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792F9">
      <w:pPr>
        <w:spacing w:line="560" w:lineRule="exact"/>
        <w:jc w:val="center"/>
        <w:rPr>
          <w:rFonts w:hint="eastAsia" w:ascii="黑体" w:hAnsi="黑体" w:eastAsia="黑体" w:cs="黑体"/>
          <w:b/>
          <w:bCs/>
          <w:color w:val="000000"/>
          <w:sz w:val="44"/>
          <w:szCs w:val="44"/>
          <w:lang w:val="en-US" w:eastAsia="zh-CN"/>
        </w:rPr>
      </w:pPr>
      <w:r>
        <w:rPr>
          <w:rFonts w:hint="eastAsia" w:ascii="黑体" w:hAnsi="黑体" w:eastAsia="黑体" w:cs="黑体"/>
          <w:b/>
          <w:bCs/>
          <w:color w:val="000000"/>
          <w:sz w:val="44"/>
          <w:szCs w:val="44"/>
          <w:lang w:val="en-US" w:eastAsia="zh-CN"/>
        </w:rPr>
        <w:t>广州市老人院2026年洗衣设备维修保养</w:t>
      </w:r>
    </w:p>
    <w:p w14:paraId="74FAE714">
      <w:pPr>
        <w:spacing w:line="560" w:lineRule="exact"/>
        <w:jc w:val="center"/>
        <w:rPr>
          <w:rFonts w:hint="eastAsia" w:ascii="黑体" w:hAnsi="黑体" w:eastAsia="黑体" w:cs="黑体"/>
          <w:b/>
          <w:bCs/>
          <w:color w:val="000000"/>
          <w:sz w:val="44"/>
          <w:szCs w:val="44"/>
          <w:highlight w:val="none"/>
          <w:u w:val="none"/>
        </w:rPr>
      </w:pPr>
      <w:r>
        <w:rPr>
          <w:rFonts w:hint="eastAsia" w:ascii="黑体" w:hAnsi="黑体" w:eastAsia="黑体" w:cs="黑体"/>
          <w:b/>
          <w:bCs/>
          <w:color w:val="000000"/>
          <w:sz w:val="44"/>
          <w:szCs w:val="44"/>
          <w:lang w:val="en-US" w:eastAsia="zh-CN"/>
        </w:rPr>
        <w:t>服务采购</w:t>
      </w:r>
      <w:r>
        <w:rPr>
          <w:rFonts w:hint="eastAsia" w:ascii="黑体" w:hAnsi="黑体" w:eastAsia="黑体" w:cs="黑体"/>
          <w:b/>
          <w:bCs/>
          <w:color w:val="000000"/>
          <w:kern w:val="2"/>
          <w:sz w:val="44"/>
          <w:szCs w:val="44"/>
          <w:highlight w:val="none"/>
          <w:u w:val="none"/>
        </w:rPr>
        <w:t>公告</w:t>
      </w:r>
    </w:p>
    <w:p w14:paraId="3B5CFF07">
      <w:pPr>
        <w:spacing w:before="156" w:beforeLines="50"/>
        <w:ind w:firstLine="422" w:firstLineChars="200"/>
        <w:rPr>
          <w:b/>
          <w:bCs/>
          <w:highlight w:val="none"/>
        </w:rPr>
      </w:pPr>
    </w:p>
    <w:p w14:paraId="756DE98A">
      <w:pPr>
        <w:spacing w:before="156" w:beforeLines="5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一、项目概况</w:t>
      </w:r>
    </w:p>
    <w:p w14:paraId="6F865C8B">
      <w:pPr>
        <w:pStyle w:val="13"/>
        <w:numPr>
          <w:ilvl w:val="0"/>
          <w:numId w:val="0"/>
        </w:numPr>
        <w:snapToGrid w:val="0"/>
        <w:spacing w:line="360" w:lineRule="auto"/>
        <w:ind w:firstLine="480" w:firstLineChars="200"/>
        <w:rPr>
          <w:rFonts w:ascii="宋体" w:hAnsi="宋体" w:eastAsia="宋体" w:cs="宋体"/>
          <w:color w:val="000000"/>
          <w:sz w:val="24"/>
          <w:szCs w:val="24"/>
          <w:lang w:val="en-US" w:bidi="ar-SA"/>
        </w:rPr>
      </w:pPr>
      <w:r>
        <w:rPr>
          <w:rFonts w:hint="eastAsia" w:ascii="宋体" w:hAnsi="宋体" w:eastAsia="宋体" w:cs="宋体"/>
          <w:b w:val="0"/>
          <w:bCs w:val="0"/>
          <w:kern w:val="2"/>
          <w:sz w:val="24"/>
          <w:szCs w:val="24"/>
          <w:highlight w:val="none"/>
          <w:lang w:val="en-US" w:eastAsia="zh-CN" w:bidi="ar-SA"/>
        </w:rPr>
        <w:t>广州市老人院拟采用院内比选方式组织采购广州市老人院2026年洗衣设备维修保养服务，欢迎符合资格条件的比选申请人参加。</w:t>
      </w:r>
    </w:p>
    <w:p w14:paraId="512C6032">
      <w:pPr>
        <w:pStyle w:val="13"/>
        <w:snapToGrid w:val="0"/>
        <w:spacing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二、项目基本情况</w:t>
      </w:r>
    </w:p>
    <w:p w14:paraId="42557D79">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项目名称：</w:t>
      </w:r>
      <w:r>
        <w:rPr>
          <w:rFonts w:hint="eastAsia" w:ascii="宋体" w:hAnsi="宋体" w:eastAsia="宋体" w:cs="宋体"/>
          <w:b w:val="0"/>
          <w:bCs w:val="0"/>
          <w:kern w:val="2"/>
          <w:sz w:val="24"/>
          <w:szCs w:val="24"/>
          <w:highlight w:val="none"/>
          <w:lang w:val="en-US" w:eastAsia="zh-CN" w:bidi="ar-SA"/>
        </w:rPr>
        <w:t>广州市老人院2026年洗衣设备维修保养服务</w:t>
      </w:r>
    </w:p>
    <w:p w14:paraId="1C21B22C">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项目编号：202</w:t>
      </w:r>
      <w:r>
        <w:rPr>
          <w:rFonts w:hint="eastAsia" w:ascii="宋体" w:hAnsi="宋体" w:cs="宋体"/>
          <w:sz w:val="24"/>
          <w:szCs w:val="24"/>
          <w:highlight w:val="none"/>
          <w:lang w:val="en-US" w:eastAsia="zh-CN"/>
        </w:rPr>
        <w:t>6</w:t>
      </w:r>
      <w:r>
        <w:rPr>
          <w:rFonts w:hint="eastAsia" w:ascii="宋体" w:hAnsi="宋体" w:cs="宋体"/>
          <w:sz w:val="24"/>
          <w:szCs w:val="24"/>
          <w:highlight w:val="none"/>
        </w:rPr>
        <w:t>-00</w:t>
      </w:r>
      <w:r>
        <w:rPr>
          <w:rFonts w:hint="eastAsia" w:ascii="宋体" w:hAnsi="宋体" w:cs="宋体"/>
          <w:sz w:val="24"/>
          <w:szCs w:val="24"/>
          <w:highlight w:val="none"/>
          <w:lang w:val="en-US" w:eastAsia="zh-CN"/>
        </w:rPr>
        <w:t>3</w:t>
      </w:r>
      <w:r>
        <w:rPr>
          <w:rFonts w:hint="eastAsia" w:ascii="宋体" w:hAnsi="宋体" w:cs="宋体"/>
          <w:sz w:val="24"/>
          <w:szCs w:val="24"/>
          <w:highlight w:val="none"/>
        </w:rPr>
        <w:t>A</w:t>
      </w:r>
    </w:p>
    <w:p w14:paraId="76E750A2">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预算金额：</w:t>
      </w:r>
      <w:r>
        <w:rPr>
          <w:rFonts w:hint="eastAsia" w:ascii="宋体" w:hAnsi="宋体" w:cs="宋体"/>
          <w:sz w:val="24"/>
          <w:szCs w:val="24"/>
          <w:highlight w:val="none"/>
          <w:lang w:val="en-US" w:eastAsia="zh-CN"/>
        </w:rPr>
        <w:t>70</w:t>
      </w:r>
      <w:r>
        <w:rPr>
          <w:rFonts w:hint="eastAsia" w:ascii="宋体" w:hAnsi="宋体" w:cs="宋体"/>
          <w:sz w:val="24"/>
          <w:szCs w:val="24"/>
          <w:highlight w:val="none"/>
          <w:lang w:eastAsia="zh-CN"/>
        </w:rPr>
        <w:t>0</w:t>
      </w:r>
      <w:r>
        <w:rPr>
          <w:rFonts w:hint="eastAsia" w:ascii="宋体" w:hAnsi="宋体" w:cs="宋体"/>
          <w:sz w:val="24"/>
          <w:szCs w:val="24"/>
          <w:highlight w:val="none"/>
          <w:lang w:val="en-US" w:eastAsia="zh-CN"/>
        </w:rPr>
        <w:t>00</w:t>
      </w:r>
      <w:r>
        <w:rPr>
          <w:rFonts w:hint="eastAsia" w:ascii="宋体" w:hAnsi="宋体" w:cs="宋体"/>
          <w:sz w:val="24"/>
          <w:szCs w:val="24"/>
          <w:highlight w:val="none"/>
        </w:rPr>
        <w:t>元</w:t>
      </w:r>
    </w:p>
    <w:p w14:paraId="51690D8C">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采购方式：院内比选</w:t>
      </w:r>
    </w:p>
    <w:p w14:paraId="0B198D40">
      <w:pPr>
        <w:spacing w:before="156" w:beforeLines="5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tbl>
      <w:tblPr>
        <w:tblStyle w:val="14"/>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320"/>
        <w:gridCol w:w="1230"/>
        <w:gridCol w:w="1616"/>
        <w:gridCol w:w="1423"/>
        <w:gridCol w:w="1424"/>
      </w:tblGrid>
      <w:tr w14:paraId="3C93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26" w:type="dxa"/>
            <w:noWrap w:val="0"/>
            <w:vAlign w:val="center"/>
          </w:tcPr>
          <w:p w14:paraId="1B21DDCB">
            <w:pPr>
              <w:spacing w:line="560" w:lineRule="exact"/>
              <w:jc w:val="center"/>
              <w:outlineLvl w:val="5"/>
              <w:rPr>
                <w:rFonts w:hint="eastAsia" w:ascii="宋体" w:hAnsi="宋体" w:eastAsia="宋体" w:cs="宋体"/>
                <w:b w:val="0"/>
                <w:bCs w:val="0"/>
                <w:sz w:val="24"/>
                <w:szCs w:val="24"/>
                <w:highlight w:val="none"/>
              </w:rPr>
            </w:pPr>
            <w:r>
              <w:rPr>
                <w:rFonts w:hint="eastAsia" w:ascii="宋体" w:hAnsi="宋体" w:eastAsia="宋体" w:cs="宋体"/>
                <w:b w:val="0"/>
                <w:sz w:val="24"/>
                <w:szCs w:val="24"/>
                <w:highlight w:val="none"/>
              </w:rPr>
              <w:t>品目</w:t>
            </w:r>
            <w:r>
              <w:rPr>
                <w:rFonts w:hint="eastAsia" w:ascii="宋体" w:hAnsi="宋体" w:cs="宋体"/>
                <w:b w:val="0"/>
                <w:sz w:val="24"/>
                <w:szCs w:val="24"/>
                <w:highlight w:val="none"/>
                <w:lang w:eastAsia="zh-CN"/>
              </w:rPr>
              <w:t>号</w:t>
            </w:r>
          </w:p>
        </w:tc>
        <w:tc>
          <w:tcPr>
            <w:tcW w:w="1320" w:type="dxa"/>
            <w:noWrap w:val="0"/>
            <w:vAlign w:val="center"/>
          </w:tcPr>
          <w:p w14:paraId="33CA69F6">
            <w:pPr>
              <w:spacing w:line="560" w:lineRule="exact"/>
              <w:jc w:val="center"/>
              <w:outlineLvl w:val="5"/>
              <w:rPr>
                <w:rFonts w:hint="eastAsia" w:ascii="宋体" w:hAnsi="宋体" w:eastAsia="宋体" w:cs="宋体"/>
                <w:b w:val="0"/>
                <w:bCs w:val="0"/>
                <w:sz w:val="24"/>
                <w:szCs w:val="24"/>
                <w:highlight w:val="none"/>
              </w:rPr>
            </w:pPr>
            <w:r>
              <w:rPr>
                <w:rFonts w:hint="eastAsia" w:ascii="宋体" w:hAnsi="宋体" w:eastAsia="宋体" w:cs="宋体"/>
                <w:b w:val="0"/>
                <w:sz w:val="24"/>
                <w:szCs w:val="24"/>
                <w:highlight w:val="none"/>
              </w:rPr>
              <w:t>品目名称</w:t>
            </w:r>
          </w:p>
        </w:tc>
        <w:tc>
          <w:tcPr>
            <w:tcW w:w="1230" w:type="dxa"/>
            <w:noWrap w:val="0"/>
            <w:vAlign w:val="center"/>
          </w:tcPr>
          <w:p w14:paraId="2E478A65">
            <w:pPr>
              <w:pStyle w:val="23"/>
              <w:keepNext w:val="0"/>
              <w:keepLines w:val="0"/>
              <w:pageBreakBefore w:val="0"/>
              <w:widowControl w:val="0"/>
              <w:kinsoku/>
              <w:wordWrap/>
              <w:overflowPunct/>
              <w:topLinePunct w:val="0"/>
              <w:autoSpaceDE/>
              <w:autoSpaceDN/>
              <w:bidi w:val="0"/>
              <w:adjustRightInd/>
              <w:snapToGrid w:val="0"/>
              <w:spacing w:line="300" w:lineRule="exact"/>
              <w:ind w:right="148" w:rightChars="0"/>
              <w:jc w:val="center"/>
              <w:textAlignment w:val="auto"/>
              <w:rPr>
                <w:rFonts w:hint="eastAsia" w:ascii="宋体" w:hAnsi="宋体" w:eastAsia="宋体" w:cs="宋体"/>
                <w:b w:val="0"/>
                <w:bCs w:val="0"/>
                <w:sz w:val="24"/>
                <w:szCs w:val="24"/>
                <w:highlight w:val="none"/>
                <w:lang w:val="en-US" w:bidi="ar-SA"/>
              </w:rPr>
            </w:pPr>
            <w:r>
              <w:rPr>
                <w:rFonts w:hint="eastAsia" w:ascii="宋体" w:hAnsi="宋体" w:eastAsia="宋体" w:cs="宋体"/>
                <w:b w:val="0"/>
                <w:bCs w:val="0"/>
                <w:sz w:val="24"/>
                <w:szCs w:val="24"/>
                <w:highlight w:val="none"/>
                <w:lang w:val="en-US" w:bidi="ar-SA"/>
              </w:rPr>
              <w:t>数量（单位）</w:t>
            </w:r>
          </w:p>
        </w:tc>
        <w:tc>
          <w:tcPr>
            <w:tcW w:w="1616" w:type="dxa"/>
            <w:noWrap w:val="0"/>
            <w:vAlign w:val="center"/>
          </w:tcPr>
          <w:p w14:paraId="6B9BEEED">
            <w:pPr>
              <w:pStyle w:val="23"/>
              <w:keepNext w:val="0"/>
              <w:keepLines w:val="0"/>
              <w:pageBreakBefore w:val="0"/>
              <w:widowControl w:val="0"/>
              <w:kinsoku/>
              <w:wordWrap/>
              <w:overflowPunct/>
              <w:topLinePunct w:val="0"/>
              <w:autoSpaceDE/>
              <w:autoSpaceDN/>
              <w:bidi w:val="0"/>
              <w:adjustRightInd/>
              <w:snapToGrid w:val="0"/>
              <w:spacing w:line="300" w:lineRule="exact"/>
              <w:ind w:right="148" w:rightChars="0"/>
              <w:jc w:val="center"/>
              <w:textAlignment w:val="auto"/>
              <w:rPr>
                <w:rFonts w:hint="eastAsia" w:ascii="宋体" w:hAnsi="宋体" w:eastAsia="宋体" w:cs="宋体"/>
                <w:b w:val="0"/>
                <w:bCs w:val="0"/>
                <w:sz w:val="24"/>
                <w:szCs w:val="24"/>
                <w:highlight w:val="none"/>
                <w:lang w:val="en-US" w:bidi="ar-SA"/>
              </w:rPr>
            </w:pPr>
            <w:r>
              <w:rPr>
                <w:rFonts w:hint="eastAsia" w:ascii="宋体" w:hAnsi="宋体" w:eastAsia="宋体" w:cs="宋体"/>
                <w:b w:val="0"/>
                <w:sz w:val="24"/>
                <w:szCs w:val="24"/>
                <w:highlight w:val="none"/>
                <w:lang w:val="en-US" w:bidi="ar-SA"/>
              </w:rPr>
              <w:t>采购标的</w:t>
            </w:r>
          </w:p>
        </w:tc>
        <w:tc>
          <w:tcPr>
            <w:tcW w:w="1423" w:type="dxa"/>
            <w:noWrap w:val="0"/>
            <w:vAlign w:val="center"/>
          </w:tcPr>
          <w:p w14:paraId="3E1E38C5">
            <w:pPr>
              <w:pStyle w:val="23"/>
              <w:keepNext w:val="0"/>
              <w:keepLines w:val="0"/>
              <w:pageBreakBefore w:val="0"/>
              <w:widowControl w:val="0"/>
              <w:kinsoku/>
              <w:wordWrap/>
              <w:overflowPunct/>
              <w:topLinePunct w:val="0"/>
              <w:autoSpaceDE/>
              <w:autoSpaceDN/>
              <w:bidi w:val="0"/>
              <w:adjustRightInd/>
              <w:snapToGrid w:val="0"/>
              <w:spacing w:line="300" w:lineRule="exact"/>
              <w:ind w:right="148" w:rightChars="0"/>
              <w:jc w:val="center"/>
              <w:textAlignment w:val="auto"/>
              <w:rPr>
                <w:rFonts w:hint="eastAsia" w:ascii="宋体" w:hAnsi="宋体" w:eastAsia="宋体" w:cs="宋体"/>
                <w:b w:val="0"/>
                <w:bCs w:val="0"/>
                <w:sz w:val="24"/>
                <w:szCs w:val="24"/>
                <w:highlight w:val="none"/>
                <w:lang w:val="en-US" w:bidi="ar-SA"/>
              </w:rPr>
            </w:pPr>
            <w:r>
              <w:rPr>
                <w:rFonts w:hint="eastAsia" w:ascii="宋体" w:hAnsi="宋体" w:eastAsia="宋体" w:cs="宋体"/>
                <w:b w:val="0"/>
                <w:bCs w:val="0"/>
                <w:sz w:val="24"/>
                <w:szCs w:val="24"/>
                <w:highlight w:val="none"/>
                <w:lang w:val="en-US" w:bidi="ar-SA"/>
              </w:rPr>
              <w:t>技术规格、参数及要求</w:t>
            </w:r>
          </w:p>
        </w:tc>
        <w:tc>
          <w:tcPr>
            <w:tcW w:w="1424" w:type="dxa"/>
            <w:noWrap w:val="0"/>
            <w:vAlign w:val="center"/>
          </w:tcPr>
          <w:p w14:paraId="65DE5AD4">
            <w:pPr>
              <w:spacing w:line="560" w:lineRule="exact"/>
              <w:jc w:val="center"/>
              <w:outlineLvl w:val="5"/>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rPr>
              <w:t>预算金额</w:t>
            </w:r>
            <w:r>
              <w:rPr>
                <w:rFonts w:hint="eastAsia" w:ascii="宋体" w:hAnsi="宋体" w:cs="宋体"/>
                <w:b w:val="0"/>
                <w:bCs w:val="0"/>
                <w:sz w:val="24"/>
                <w:szCs w:val="24"/>
                <w:highlight w:val="none"/>
                <w:lang w:val="en-US" w:eastAsia="zh-CN"/>
              </w:rPr>
              <w:t>(元)</w:t>
            </w:r>
          </w:p>
        </w:tc>
      </w:tr>
      <w:tr w14:paraId="2FF5D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526" w:type="dxa"/>
            <w:noWrap w:val="0"/>
            <w:vAlign w:val="center"/>
          </w:tcPr>
          <w:p w14:paraId="1E1C0421">
            <w:pPr>
              <w:spacing w:line="240" w:lineRule="auto"/>
              <w:jc w:val="center"/>
              <w:outlineLvl w:val="5"/>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C23129900</w:t>
            </w:r>
          </w:p>
        </w:tc>
        <w:tc>
          <w:tcPr>
            <w:tcW w:w="1320" w:type="dxa"/>
            <w:noWrap w:val="0"/>
            <w:vAlign w:val="center"/>
          </w:tcPr>
          <w:p w14:paraId="425D5C56">
            <w:pPr>
              <w:spacing w:line="240" w:lineRule="auto"/>
              <w:jc w:val="center"/>
              <w:outlineLvl w:val="5"/>
              <w:rPr>
                <w:rFonts w:hint="eastAsia" w:ascii="宋体" w:hAnsi="宋体" w:cs="宋体"/>
                <w:b w:val="0"/>
                <w:bCs w:val="0"/>
                <w:sz w:val="24"/>
                <w:szCs w:val="24"/>
                <w:highlight w:val="none"/>
              </w:rPr>
            </w:pPr>
            <w:r>
              <w:rPr>
                <w:rFonts w:hint="eastAsia" w:ascii="宋体" w:hAnsi="宋体" w:eastAsia="宋体" w:cs="宋体"/>
                <w:sz w:val="24"/>
                <w:szCs w:val="24"/>
                <w:highlight w:val="none"/>
                <w:lang w:val="en-US" w:eastAsia="zh-CN"/>
              </w:rPr>
              <w:t>其他维修和保养服务</w:t>
            </w:r>
          </w:p>
        </w:tc>
        <w:tc>
          <w:tcPr>
            <w:tcW w:w="1230" w:type="dxa"/>
            <w:noWrap w:val="0"/>
            <w:vAlign w:val="center"/>
          </w:tcPr>
          <w:p w14:paraId="1888B996">
            <w:pPr>
              <w:spacing w:line="240" w:lineRule="auto"/>
              <w:jc w:val="center"/>
              <w:outlineLvl w:val="5"/>
              <w:rPr>
                <w:rFonts w:hint="eastAsia" w:ascii="宋体" w:hAnsi="宋体" w:cs="宋体"/>
                <w:sz w:val="24"/>
                <w:szCs w:val="24"/>
                <w:highlight w:val="none"/>
              </w:rPr>
            </w:pPr>
            <w:r>
              <w:rPr>
                <w:rFonts w:hint="eastAsia" w:ascii="宋体" w:hAnsi="宋体" w:eastAsia="宋体" w:cs="宋体"/>
                <w:b w:val="0"/>
                <w:bCs w:val="0"/>
                <w:kern w:val="2"/>
                <w:sz w:val="24"/>
                <w:szCs w:val="24"/>
                <w:highlight w:val="none"/>
                <w:vertAlign w:val="baseline"/>
                <w:lang w:val="en-US" w:eastAsia="zh-CN" w:bidi="ar-SA"/>
              </w:rPr>
              <w:t>1项</w:t>
            </w:r>
          </w:p>
        </w:tc>
        <w:tc>
          <w:tcPr>
            <w:tcW w:w="1616" w:type="dxa"/>
            <w:noWrap w:val="0"/>
            <w:vAlign w:val="center"/>
          </w:tcPr>
          <w:p w14:paraId="1089B7E7">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洗衣设备维修保养服务</w:t>
            </w:r>
          </w:p>
        </w:tc>
        <w:tc>
          <w:tcPr>
            <w:tcW w:w="1423" w:type="dxa"/>
            <w:noWrap w:val="0"/>
            <w:vAlign w:val="center"/>
          </w:tcPr>
          <w:p w14:paraId="1DED660C">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eastAsia" w:ascii="宋体" w:hAnsi="宋体" w:eastAsia="宋体" w:cs="宋体"/>
                <w:sz w:val="24"/>
                <w:szCs w:val="24"/>
                <w:highlight w:val="none"/>
                <w:lang w:val="en-US" w:bidi="ar-SA"/>
              </w:rPr>
            </w:pPr>
            <w:r>
              <w:rPr>
                <w:rFonts w:hint="eastAsia" w:ascii="宋体" w:hAnsi="宋体" w:eastAsia="宋体" w:cs="宋体"/>
                <w:b w:val="0"/>
                <w:bCs w:val="0"/>
                <w:kern w:val="2"/>
                <w:sz w:val="24"/>
                <w:szCs w:val="24"/>
                <w:highlight w:val="none"/>
                <w:vertAlign w:val="baseline"/>
                <w:lang w:val="en-US" w:eastAsia="zh-CN" w:bidi="ar-SA"/>
              </w:rPr>
              <w:t>详见采购方案第三条</w:t>
            </w:r>
          </w:p>
        </w:tc>
        <w:tc>
          <w:tcPr>
            <w:tcW w:w="1424" w:type="dxa"/>
            <w:noWrap w:val="0"/>
            <w:vAlign w:val="center"/>
          </w:tcPr>
          <w:p w14:paraId="6A65A245">
            <w:pPr>
              <w:spacing w:line="240" w:lineRule="auto"/>
              <w:jc w:val="center"/>
              <w:outlineLvl w:val="5"/>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70000</w:t>
            </w:r>
          </w:p>
        </w:tc>
      </w:tr>
    </w:tbl>
    <w:p w14:paraId="5669514A">
      <w:pPr>
        <w:snapToGrid/>
        <w:spacing w:before="156" w:beforeLines="50" w:line="24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本采购包</w:t>
      </w:r>
      <w:r>
        <w:rPr>
          <w:rFonts w:hint="eastAsia" w:ascii="宋体" w:hAnsi="宋体" w:cs="宋体"/>
          <w:b w:val="0"/>
          <w:bCs w:val="0"/>
          <w:sz w:val="24"/>
          <w:szCs w:val="24"/>
          <w:highlight w:val="none"/>
        </w:rPr>
        <w:t>不接受</w:t>
      </w:r>
      <w:r>
        <w:rPr>
          <w:rFonts w:hint="eastAsia" w:ascii="宋体" w:hAnsi="宋体" w:cs="宋体"/>
          <w:sz w:val="24"/>
          <w:szCs w:val="24"/>
          <w:highlight w:val="none"/>
        </w:rPr>
        <w:t>联合体响应。中选人不得将本项目分包/转包。</w:t>
      </w:r>
    </w:p>
    <w:p w14:paraId="7F9110DA">
      <w:pPr>
        <w:spacing w:before="156" w:beforeLines="50"/>
        <w:ind w:firstLine="480" w:firstLineChars="200"/>
        <w:rPr>
          <w:rFonts w:ascii="宋体" w:hAnsi="宋体" w:eastAsia="宋体" w:cs="宋体"/>
          <w:color w:val="000000"/>
          <w:sz w:val="21"/>
          <w:szCs w:val="21"/>
          <w:highlight w:val="none"/>
          <w:lang w:val="en-US" w:bidi="ar-SA"/>
        </w:rPr>
      </w:pPr>
      <w:r>
        <w:rPr>
          <w:rFonts w:hint="eastAsia" w:ascii="宋体" w:hAnsi="宋体" w:eastAsia="宋体" w:cs="宋体"/>
          <w:sz w:val="24"/>
          <w:szCs w:val="24"/>
          <w:highlight w:val="none"/>
          <w:lang w:val="en-US" w:bidi="ar-SA"/>
        </w:rPr>
        <w:t>合同履行期限：</w:t>
      </w:r>
      <w:r>
        <w:rPr>
          <w:rFonts w:hint="eastAsia"/>
          <w:sz w:val="24"/>
          <w:szCs w:val="24"/>
        </w:rPr>
        <w:t>合同签订生效后并接到</w:t>
      </w:r>
      <w:r>
        <w:rPr>
          <w:rFonts w:hint="eastAsia"/>
          <w:sz w:val="24"/>
          <w:szCs w:val="24"/>
          <w:lang w:eastAsia="zh-CN"/>
        </w:rPr>
        <w:t>采购人</w:t>
      </w:r>
      <w:r>
        <w:rPr>
          <w:rFonts w:hint="eastAsia"/>
          <w:sz w:val="24"/>
          <w:szCs w:val="24"/>
        </w:rPr>
        <w:t>供货通知</w:t>
      </w:r>
      <w:r>
        <w:rPr>
          <w:rFonts w:hint="eastAsia"/>
          <w:sz w:val="24"/>
          <w:szCs w:val="24"/>
          <w:lang w:val="en-US" w:eastAsia="zh-CN"/>
        </w:rPr>
        <w:t>30</w:t>
      </w:r>
      <w:r>
        <w:rPr>
          <w:rFonts w:hint="eastAsia"/>
          <w:sz w:val="24"/>
          <w:szCs w:val="24"/>
        </w:rPr>
        <w:t>个自然日内完成货物的送货、安装并通过</w:t>
      </w:r>
      <w:r>
        <w:rPr>
          <w:rFonts w:hint="eastAsia"/>
          <w:sz w:val="24"/>
          <w:szCs w:val="24"/>
          <w:lang w:eastAsia="zh-CN"/>
        </w:rPr>
        <w:t>采购人</w:t>
      </w:r>
      <w:r>
        <w:rPr>
          <w:rFonts w:hint="eastAsia"/>
          <w:sz w:val="24"/>
          <w:szCs w:val="24"/>
        </w:rPr>
        <w:t>验收。</w:t>
      </w:r>
    </w:p>
    <w:p w14:paraId="1EC6BC36">
      <w:pPr>
        <w:snapToGrid/>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w:t>
      </w:r>
      <w:r>
        <w:rPr>
          <w:rFonts w:hint="eastAsia" w:ascii="黑体" w:hAnsi="黑体" w:eastAsia="黑体" w:cs="黑体"/>
          <w:b/>
          <w:bCs/>
          <w:sz w:val="28"/>
          <w:szCs w:val="28"/>
          <w:highlight w:val="none"/>
          <w:lang w:eastAsia="zh-CN"/>
        </w:rPr>
        <w:t>比选申请人</w:t>
      </w:r>
      <w:r>
        <w:rPr>
          <w:rFonts w:hint="eastAsia" w:ascii="黑体" w:hAnsi="黑体" w:eastAsia="黑体" w:cs="黑体"/>
          <w:b/>
          <w:bCs/>
          <w:sz w:val="28"/>
          <w:szCs w:val="28"/>
          <w:highlight w:val="none"/>
        </w:rPr>
        <w:t>的资格要求</w:t>
      </w:r>
    </w:p>
    <w:p w14:paraId="24A76FC7">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2EEB6A74">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45F7322D">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1D59166E">
      <w:pPr>
        <w:widowControl/>
        <w:snapToGrid/>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五、提交比选文件截止时间</w:t>
      </w:r>
    </w:p>
    <w:p w14:paraId="012513C7">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31</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17</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时00分00秒 （北京时间）</w:t>
      </w:r>
    </w:p>
    <w:p w14:paraId="653A15DF">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递交地点：广州市白云区钟落潭新村广从十路1288号</w:t>
      </w:r>
    </w:p>
    <w:p w14:paraId="2E7C5954">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递交方式：</w:t>
      </w:r>
      <w:r>
        <w:rPr>
          <w:rFonts w:hint="eastAsia" w:ascii="宋体" w:hAnsi="宋体" w:cs="宋体"/>
          <w:b w:val="0"/>
          <w:bCs w:val="0"/>
          <w:sz w:val="24"/>
          <w:szCs w:val="24"/>
          <w:highlight w:val="none"/>
        </w:rPr>
        <w:t>现场递交。</w:t>
      </w:r>
      <w:r>
        <w:rPr>
          <w:rFonts w:hint="eastAsia" w:ascii="宋体" w:hAnsi="宋体" w:cs="宋体"/>
          <w:sz w:val="24"/>
          <w:szCs w:val="24"/>
          <w:highlight w:val="none"/>
        </w:rPr>
        <w:t>（比选申请人在比选文件截止时间前现场递交到指定递交地点）</w:t>
      </w:r>
    </w:p>
    <w:p w14:paraId="312E2936">
      <w:pPr>
        <w:spacing w:before="156" w:beforeLines="50"/>
        <w:ind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rPr>
        <w:t xml:space="preserve">收件人： </w:t>
      </w:r>
      <w:r>
        <w:rPr>
          <w:rFonts w:hint="eastAsia" w:ascii="宋体" w:hAnsi="宋体" w:cs="宋体"/>
          <w:sz w:val="24"/>
          <w:szCs w:val="24"/>
          <w:highlight w:val="none"/>
          <w:u w:val="none"/>
        </w:rPr>
        <w:t xml:space="preserve"> 杨先生 </w:t>
      </w:r>
      <w:r>
        <w:rPr>
          <w:rFonts w:hint="eastAsia" w:ascii="宋体" w:hAnsi="宋体" w:cs="宋体"/>
          <w:sz w:val="24"/>
          <w:szCs w:val="24"/>
          <w:highlight w:val="none"/>
        </w:rPr>
        <w:t xml:space="preserve">        联系电话：</w:t>
      </w:r>
      <w:r>
        <w:rPr>
          <w:rFonts w:hint="eastAsia" w:ascii="宋体" w:hAnsi="宋体" w:cs="宋体"/>
          <w:sz w:val="24"/>
          <w:szCs w:val="24"/>
          <w:highlight w:val="none"/>
          <w:u w:val="none"/>
        </w:rPr>
        <w:t>020-87411201</w:t>
      </w:r>
      <w:r>
        <w:rPr>
          <w:rFonts w:hint="eastAsia" w:ascii="宋体" w:hAnsi="宋体" w:cs="宋体"/>
          <w:b w:val="0"/>
          <w:bCs w:val="0"/>
          <w:sz w:val="24"/>
          <w:szCs w:val="24"/>
          <w:highlight w:val="none"/>
          <w:u w:val="none"/>
        </w:rPr>
        <w:t xml:space="preserve"> </w:t>
      </w:r>
    </w:p>
    <w:p w14:paraId="0349D3AC">
      <w:pPr>
        <w:widowControl/>
        <w:spacing w:before="156" w:beforeLines="5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六、公告期限</w:t>
      </w:r>
    </w:p>
    <w:p w14:paraId="543BE6FE">
      <w:pPr>
        <w:widowControl/>
        <w:snapToGrid/>
        <w:spacing w:before="156" w:beforeLines="50" w:line="240" w:lineRule="auto"/>
        <w:ind w:left="0" w:leftChars="0"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24</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日至</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none"/>
        </w:rPr>
        <w:t xml:space="preserve"> 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31</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日（北京时间,法定节假日除外），共</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个工作日。</w:t>
      </w:r>
    </w:p>
    <w:p w14:paraId="5D99BECD">
      <w:pPr>
        <w:widowControl/>
        <w:numPr>
          <w:ilvl w:val="-1"/>
          <w:numId w:val="0"/>
        </w:numPr>
        <w:snapToGrid/>
        <w:spacing w:before="156" w:beforeLines="50" w:line="240" w:lineRule="auto"/>
        <w:ind w:left="0"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七、</w:t>
      </w:r>
      <w:r>
        <w:rPr>
          <w:rFonts w:hint="eastAsia" w:ascii="黑体" w:hAnsi="黑体" w:eastAsia="黑体" w:cs="黑体"/>
          <w:b/>
          <w:bCs/>
          <w:sz w:val="28"/>
          <w:szCs w:val="28"/>
          <w:highlight w:val="none"/>
        </w:rPr>
        <w:t>其他补充事宜</w:t>
      </w:r>
    </w:p>
    <w:p w14:paraId="579B22F8">
      <w:pPr>
        <w:widowControl/>
        <w:snapToGrid/>
        <w:spacing w:before="156" w:beforeLines="50" w:line="240" w:lineRule="auto"/>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1.本项目采用纸质资料比选，</w:t>
      </w:r>
      <w:r>
        <w:rPr>
          <w:rFonts w:hint="eastAsia" w:ascii="宋体" w:hAnsi="宋体" w:cs="宋体"/>
          <w:sz w:val="24"/>
          <w:szCs w:val="24"/>
          <w:highlight w:val="none"/>
          <w:u w:val="none"/>
          <w:lang w:eastAsia="zh-CN"/>
        </w:rPr>
        <w:t>比选申请人</w:t>
      </w:r>
      <w:r>
        <w:rPr>
          <w:rFonts w:hint="eastAsia" w:ascii="宋体" w:hAnsi="宋体" w:cs="宋体"/>
          <w:sz w:val="24"/>
          <w:szCs w:val="24"/>
          <w:highlight w:val="none"/>
          <w:u w:val="none"/>
        </w:rPr>
        <w:t>参加本项目比选需按采购文件要求提交</w:t>
      </w:r>
      <w:r>
        <w:rPr>
          <w:rFonts w:hint="eastAsia" w:ascii="宋体" w:hAnsi="宋体" w:cs="宋体"/>
          <w:b w:val="0"/>
          <w:bCs w:val="0"/>
          <w:sz w:val="24"/>
          <w:szCs w:val="24"/>
          <w:highlight w:val="none"/>
          <w:u w:val="none"/>
        </w:rPr>
        <w:t>正本、副本各一份</w:t>
      </w:r>
      <w:r>
        <w:rPr>
          <w:rFonts w:hint="eastAsia" w:ascii="宋体" w:hAnsi="宋体" w:cs="宋体"/>
          <w:sz w:val="24"/>
          <w:szCs w:val="24"/>
          <w:highlight w:val="none"/>
          <w:u w:val="none"/>
        </w:rPr>
        <w:t>资料。资料若为复印件须加盖公章。</w:t>
      </w:r>
    </w:p>
    <w:p w14:paraId="15E6ABE9">
      <w:pPr>
        <w:widowControl/>
        <w:spacing w:before="156" w:beforeLines="50"/>
        <w:ind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u w:val="none"/>
        </w:rPr>
        <w:t>2.比选申请人提交比选资料均应密封包装，注明比选文件递交日期和比选单位名称，并加盖公章（否则比选文件视为无效）。</w:t>
      </w:r>
    </w:p>
    <w:p w14:paraId="0EBC5A90">
      <w:pPr>
        <w:widowControl/>
        <w:numPr>
          <w:ilvl w:val="-1"/>
          <w:numId w:val="0"/>
        </w:numPr>
        <w:snapToGrid/>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八、对本次比选提出询问，请按以下方式联系。</w:t>
      </w:r>
    </w:p>
    <w:p w14:paraId="4E8D50FF">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1.采购人信息</w:t>
      </w:r>
    </w:p>
    <w:p w14:paraId="0C7AC43F">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名  称：广州市老人院</w:t>
      </w:r>
    </w:p>
    <w:p w14:paraId="57245958">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地  址：广州市白云区钟落潭新村广从十路1288号</w:t>
      </w:r>
    </w:p>
    <w:p w14:paraId="4F3932DB">
      <w:pPr>
        <w:widowControl/>
        <w:spacing w:before="156" w:beforeLines="50"/>
        <w:ind w:firstLine="480" w:firstLineChars="200"/>
        <w:rPr>
          <w:rFonts w:hint="default" w:ascii="宋体" w:hAnsi="宋体" w:eastAsia="宋体" w:cs="宋体"/>
          <w:sz w:val="24"/>
          <w:szCs w:val="24"/>
          <w:highlight w:val="none"/>
          <w:u w:val="none"/>
          <w:lang w:val="en-US" w:eastAsia="zh-CN"/>
        </w:rPr>
      </w:pPr>
      <w:r>
        <w:rPr>
          <w:rFonts w:hint="eastAsia" w:ascii="宋体" w:hAnsi="宋体" w:cs="宋体"/>
          <w:sz w:val="24"/>
          <w:szCs w:val="24"/>
          <w:highlight w:val="none"/>
          <w:u w:val="none"/>
        </w:rPr>
        <w:t>联系方式：</w:t>
      </w:r>
      <w:r>
        <w:rPr>
          <w:rFonts w:hint="eastAsia" w:ascii="宋体" w:hAnsi="宋体" w:cs="宋体"/>
          <w:sz w:val="24"/>
          <w:szCs w:val="24"/>
          <w:highlight w:val="none"/>
          <w:u w:val="none"/>
          <w:lang w:val="en-US" w:eastAsia="zh-CN"/>
        </w:rPr>
        <w:t>020-87411201</w:t>
      </w:r>
    </w:p>
    <w:p w14:paraId="04D797BB">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2.项目联系方式</w:t>
      </w:r>
    </w:p>
    <w:p w14:paraId="7D267187">
      <w:pPr>
        <w:widowControl/>
        <w:spacing w:before="156" w:beforeLines="50"/>
        <w:ind w:firstLine="480" w:firstLineChars="200"/>
        <w:rPr>
          <w:rFonts w:hint="eastAsia" w:ascii="宋体" w:hAnsi="宋体" w:eastAsia="宋体" w:cs="宋体"/>
          <w:sz w:val="24"/>
          <w:szCs w:val="24"/>
          <w:highlight w:val="none"/>
          <w:u w:val="none"/>
          <w:lang w:eastAsia="zh-CN"/>
        </w:rPr>
      </w:pPr>
      <w:r>
        <w:rPr>
          <w:rFonts w:hint="eastAsia" w:ascii="宋体" w:hAnsi="宋体" w:cs="宋体"/>
          <w:sz w:val="24"/>
          <w:szCs w:val="24"/>
          <w:highlight w:val="none"/>
          <w:u w:val="none"/>
        </w:rPr>
        <w:t>项目联系人：</w:t>
      </w:r>
      <w:r>
        <w:rPr>
          <w:rFonts w:hint="eastAsia" w:ascii="宋体" w:hAnsi="宋体" w:cs="宋体"/>
          <w:color w:val="auto"/>
          <w:sz w:val="24"/>
          <w:szCs w:val="24"/>
          <w:highlight w:val="none"/>
          <w:lang w:val="en-US" w:eastAsia="zh-CN"/>
        </w:rPr>
        <w:t>钟</w:t>
      </w:r>
      <w:r>
        <w:rPr>
          <w:rFonts w:hint="eastAsia" w:ascii="宋体" w:hAnsi="宋体" w:cs="宋体"/>
          <w:color w:val="auto"/>
          <w:sz w:val="24"/>
          <w:szCs w:val="24"/>
          <w:highlight w:val="none"/>
          <w:lang w:eastAsia="zh-CN"/>
        </w:rPr>
        <w:t>先生</w:t>
      </w:r>
    </w:p>
    <w:p w14:paraId="385E1BC6">
      <w:pPr>
        <w:widowControl/>
        <w:spacing w:before="156" w:beforeLines="50"/>
        <w:ind w:firstLine="480" w:firstLineChars="200"/>
        <w:rPr>
          <w:rFonts w:hint="default" w:ascii="宋体" w:hAnsi="宋体" w:eastAsia="宋体" w:cs="宋体"/>
          <w:sz w:val="24"/>
          <w:szCs w:val="24"/>
          <w:highlight w:val="none"/>
          <w:u w:val="none"/>
          <w:lang w:val="en-US" w:eastAsia="zh-CN"/>
        </w:rPr>
      </w:pPr>
      <w:r>
        <w:rPr>
          <w:rFonts w:hint="eastAsia" w:ascii="宋体" w:hAnsi="宋体" w:cs="宋体"/>
          <w:sz w:val="24"/>
          <w:szCs w:val="24"/>
          <w:highlight w:val="none"/>
          <w:u w:val="none"/>
        </w:rPr>
        <w:t>电  话：</w:t>
      </w:r>
      <w:r>
        <w:rPr>
          <w:rFonts w:hint="eastAsia" w:ascii="宋体" w:hAnsi="宋体" w:cs="宋体"/>
          <w:sz w:val="24"/>
          <w:szCs w:val="24"/>
          <w:highlight w:val="none"/>
          <w:u w:val="none"/>
          <w:lang w:val="en-US" w:eastAsia="zh-CN"/>
        </w:rPr>
        <w:t>020-</w:t>
      </w:r>
      <w:r>
        <w:rPr>
          <w:rFonts w:hint="eastAsia" w:ascii="宋体" w:hAnsi="宋体" w:cs="宋体"/>
          <w:color w:val="auto"/>
          <w:sz w:val="24"/>
          <w:szCs w:val="24"/>
          <w:highlight w:val="none"/>
          <w:lang w:val="en-US" w:eastAsia="zh-CN"/>
        </w:rPr>
        <w:t>89912025</w:t>
      </w:r>
    </w:p>
    <w:p w14:paraId="719EF057">
      <w:pPr>
        <w:widowControl/>
        <w:spacing w:before="156" w:beforeLines="50"/>
        <w:ind w:firstLine="480" w:firstLineChars="200"/>
        <w:jc w:val="left"/>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p>
    <w:p w14:paraId="551A3ED7">
      <w:pPr>
        <w:widowControl/>
        <w:spacing w:before="156" w:beforeLines="50"/>
        <w:ind w:firstLine="480" w:firstLineChars="200"/>
        <w:jc w:val="left"/>
        <w:rPr>
          <w:rFonts w:hint="eastAsia" w:ascii="宋体" w:hAnsi="宋体" w:cs="宋体"/>
          <w:sz w:val="24"/>
          <w:szCs w:val="24"/>
          <w:highlight w:val="none"/>
          <w:u w:val="none"/>
        </w:rPr>
      </w:pPr>
      <w:r>
        <w:rPr>
          <w:rFonts w:hint="eastAsia" w:ascii="宋体" w:hAnsi="宋体" w:cs="宋体"/>
          <w:sz w:val="24"/>
          <w:szCs w:val="24"/>
          <w:highlight w:val="none"/>
          <w:u w:val="none"/>
          <w:lang w:val="en-US" w:eastAsia="zh-CN"/>
        </w:rPr>
        <w:t xml:space="preserve">                                                 </w:t>
      </w:r>
      <w:r>
        <w:rPr>
          <w:rFonts w:hint="eastAsia" w:ascii="宋体" w:hAnsi="宋体" w:cs="宋体"/>
          <w:sz w:val="24"/>
          <w:szCs w:val="24"/>
          <w:highlight w:val="none"/>
          <w:u w:val="none"/>
        </w:rPr>
        <w:t>广州市老人院</w:t>
      </w:r>
    </w:p>
    <w:p w14:paraId="659FC00A">
      <w:pPr>
        <w:widowControl/>
        <w:spacing w:before="156" w:beforeLines="50"/>
        <w:ind w:firstLine="6000" w:firstLineChars="2500"/>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r>
        <w:rPr>
          <w:rFonts w:hint="eastAsia" w:ascii="宋体" w:hAnsi="宋体" w:cs="宋体"/>
          <w:sz w:val="24"/>
          <w:szCs w:val="24"/>
          <w:highlight w:val="none"/>
          <w:u w:val="none"/>
          <w:lang w:val="en-US" w:eastAsia="zh-CN"/>
        </w:rPr>
        <w:t>2026</w:t>
      </w:r>
      <w:r>
        <w:rPr>
          <w:rFonts w:hint="eastAsia" w:ascii="宋体" w:hAnsi="宋体" w:cs="宋体"/>
          <w:sz w:val="24"/>
          <w:szCs w:val="24"/>
          <w:highlight w:val="none"/>
          <w:u w:val="none"/>
        </w:rPr>
        <w:t>年</w:t>
      </w:r>
      <w:r>
        <w:rPr>
          <w:rFonts w:hint="eastAsia" w:ascii="宋体" w:hAnsi="宋体" w:cs="宋体"/>
          <w:sz w:val="24"/>
          <w:szCs w:val="24"/>
          <w:highlight w:val="none"/>
          <w:u w:val="none"/>
          <w:lang w:val="en-US" w:eastAsia="zh-CN"/>
        </w:rPr>
        <w:t xml:space="preserve"> 3</w:t>
      </w:r>
      <w:r>
        <w:rPr>
          <w:rFonts w:hint="eastAsia" w:ascii="宋体" w:hAnsi="宋体" w:cs="宋体"/>
          <w:sz w:val="24"/>
          <w:szCs w:val="24"/>
          <w:highlight w:val="none"/>
          <w:u w:val="none"/>
        </w:rPr>
        <w:t xml:space="preserve"> 月 </w:t>
      </w:r>
      <w:r>
        <w:rPr>
          <w:rFonts w:hint="eastAsia" w:ascii="宋体" w:hAnsi="宋体" w:cs="宋体"/>
          <w:sz w:val="24"/>
          <w:szCs w:val="24"/>
          <w:highlight w:val="none"/>
          <w:u w:val="none"/>
          <w:lang w:val="en-US" w:eastAsia="zh-CN"/>
        </w:rPr>
        <w:t>24</w:t>
      </w:r>
      <w:r>
        <w:rPr>
          <w:rFonts w:hint="eastAsia" w:ascii="宋体" w:hAnsi="宋体" w:cs="宋体"/>
          <w:sz w:val="24"/>
          <w:szCs w:val="24"/>
          <w:highlight w:val="none"/>
          <w:u w:val="none"/>
        </w:rPr>
        <w:t xml:space="preserve"> 日</w:t>
      </w:r>
    </w:p>
    <w:p w14:paraId="59B8E216">
      <w:pPr>
        <w:spacing w:line="560" w:lineRule="exact"/>
        <w:jc w:val="center"/>
        <w:rPr>
          <w:rFonts w:hint="eastAsia" w:ascii="黑体" w:hAnsi="黑体" w:eastAsia="黑体" w:cs="黑体"/>
          <w:b/>
          <w:bCs/>
          <w:color w:val="000000"/>
          <w:w w:val="100"/>
          <w:sz w:val="44"/>
          <w:szCs w:val="44"/>
          <w:lang w:eastAsia="zh-CN"/>
        </w:rPr>
      </w:pPr>
    </w:p>
    <w:p w14:paraId="78A5CC77">
      <w:pPr>
        <w:spacing w:line="560" w:lineRule="exact"/>
        <w:jc w:val="center"/>
        <w:rPr>
          <w:rFonts w:hint="eastAsia" w:ascii="黑体" w:hAnsi="黑体" w:eastAsia="黑体" w:cs="黑体"/>
          <w:b/>
          <w:bCs/>
          <w:color w:val="000000"/>
          <w:sz w:val="44"/>
          <w:szCs w:val="44"/>
          <w:u w:val="none"/>
          <w:lang w:val="en-US" w:eastAsia="zh-CN"/>
        </w:rPr>
      </w:pPr>
      <w:r>
        <w:rPr>
          <w:rFonts w:hint="eastAsia" w:ascii="黑体" w:hAnsi="黑体" w:eastAsia="黑体" w:cs="黑体"/>
          <w:b/>
          <w:bCs/>
          <w:color w:val="000000"/>
          <w:w w:val="100"/>
          <w:sz w:val="44"/>
          <w:szCs w:val="44"/>
          <w:lang w:eastAsia="zh-CN"/>
        </w:rPr>
        <w:t>广州市老人院</w:t>
      </w:r>
      <w:r>
        <w:rPr>
          <w:rFonts w:hint="eastAsia" w:ascii="黑体" w:hAnsi="黑体" w:eastAsia="黑体" w:cs="黑体"/>
          <w:b/>
          <w:bCs/>
          <w:color w:val="000000"/>
          <w:w w:val="100"/>
          <w:sz w:val="44"/>
          <w:szCs w:val="44"/>
          <w:lang w:val="en-US" w:eastAsia="zh-CN"/>
        </w:rPr>
        <w:t>2026年洗衣设</w:t>
      </w:r>
      <w:r>
        <w:rPr>
          <w:rFonts w:hint="eastAsia" w:ascii="黑体" w:hAnsi="黑体" w:eastAsia="黑体" w:cs="黑体"/>
          <w:b/>
          <w:bCs/>
          <w:color w:val="000000"/>
          <w:sz w:val="44"/>
          <w:szCs w:val="44"/>
          <w:lang w:val="en-US" w:eastAsia="zh-CN"/>
        </w:rPr>
        <w:t>备维修保养服务</w:t>
      </w:r>
      <w:r>
        <w:rPr>
          <w:rFonts w:hint="eastAsia" w:ascii="黑体" w:hAnsi="黑体" w:eastAsia="黑体" w:cs="黑体"/>
          <w:b/>
          <w:bCs/>
          <w:color w:val="000000"/>
          <w:sz w:val="44"/>
          <w:szCs w:val="44"/>
          <w:u w:val="none"/>
          <w:lang w:eastAsia="zh-CN"/>
        </w:rPr>
        <w:t>采购</w:t>
      </w:r>
      <w:r>
        <w:rPr>
          <w:rFonts w:hint="eastAsia" w:ascii="黑体" w:hAnsi="黑体" w:eastAsia="黑体" w:cs="黑体"/>
          <w:b/>
          <w:bCs/>
          <w:color w:val="000000"/>
          <w:sz w:val="44"/>
          <w:szCs w:val="44"/>
          <w:u w:val="none"/>
        </w:rPr>
        <w:t>方案</w:t>
      </w:r>
    </w:p>
    <w:p w14:paraId="5BF63B0B">
      <w:pPr>
        <w:pStyle w:val="13"/>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left="0" w:leftChars="0" w:firstLine="840" w:firstLineChars="400"/>
        <w:jc w:val="both"/>
        <w:textAlignment w:val="auto"/>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p>
    <w:p w14:paraId="4911A9C4">
      <w:pPr>
        <w:pStyle w:val="13"/>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firstLine="480" w:firstLineChars="20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广州市老人院拟采用院内比选方式组织采购广州市老人院2026年洗衣设备维修保养服务，欢迎符合资格条件的比选申请人参加。</w:t>
      </w:r>
    </w:p>
    <w:p w14:paraId="3B4BFCF1">
      <w:pPr>
        <w:keepNext w:val="0"/>
        <w:keepLines w:val="0"/>
        <w:pageBreakBefore w:val="0"/>
        <w:numPr>
          <w:ilvl w:val="-1"/>
          <w:numId w:val="0"/>
        </w:numPr>
        <w:kinsoku/>
        <w:wordWrap/>
        <w:overflowPunct/>
        <w:topLinePunct w:val="0"/>
        <w:autoSpaceDE/>
        <w:autoSpaceDN/>
        <w:bidi w:val="0"/>
        <w:adjustRightInd/>
        <w:snapToGrid/>
        <w:spacing w:before="156" w:beforeLines="50" w:line="240" w:lineRule="auto"/>
        <w:ind w:leftChars="0" w:firstLine="562" w:firstLineChars="200"/>
        <w:textAlignment w:val="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一、</w:t>
      </w:r>
      <w:r>
        <w:rPr>
          <w:rFonts w:hint="eastAsia" w:ascii="黑体" w:hAnsi="黑体" w:eastAsia="黑体" w:cs="黑体"/>
          <w:b/>
          <w:bCs/>
          <w:sz w:val="28"/>
          <w:szCs w:val="28"/>
          <w:highlight w:val="none"/>
        </w:rPr>
        <w:t>项目概况</w:t>
      </w:r>
    </w:p>
    <w:p w14:paraId="6F2BC2FF">
      <w:pPr>
        <w:pStyle w:val="20"/>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rPr>
        <w:t>项目名称：</w:t>
      </w:r>
      <w:r>
        <w:rPr>
          <w:rFonts w:hint="eastAsia" w:ascii="宋体" w:hAnsi="宋体" w:eastAsia="宋体" w:cs="宋体"/>
          <w:b w:val="0"/>
          <w:bCs w:val="0"/>
          <w:kern w:val="2"/>
          <w:sz w:val="24"/>
          <w:szCs w:val="24"/>
          <w:highlight w:val="none"/>
          <w:lang w:val="en-US" w:eastAsia="zh-CN" w:bidi="ar-SA"/>
        </w:rPr>
        <w:t>广州市老人院2026年洗衣设备维修保养服务</w:t>
      </w:r>
    </w:p>
    <w:p w14:paraId="021CE800">
      <w:pPr>
        <w:pStyle w:val="20"/>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项目</w:t>
      </w:r>
      <w:r>
        <w:rPr>
          <w:rFonts w:hint="eastAsia" w:ascii="宋体" w:hAnsi="宋体" w:cs="宋体"/>
          <w:b w:val="0"/>
          <w:bCs w:val="0"/>
          <w:sz w:val="24"/>
          <w:szCs w:val="24"/>
          <w:highlight w:val="none"/>
          <w:lang w:val="en-US" w:eastAsia="zh-CN"/>
        </w:rPr>
        <w:t>编号</w:t>
      </w:r>
      <w:r>
        <w:rPr>
          <w:rFonts w:hint="eastAsia"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2026-003A</w:t>
      </w:r>
    </w:p>
    <w:p w14:paraId="762FB651">
      <w:pPr>
        <w:pStyle w:val="20"/>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预算金额</w:t>
      </w:r>
      <w:r>
        <w:rPr>
          <w:rFonts w:hint="eastAsia" w:ascii="宋体" w:hAnsi="宋体" w:eastAsia="宋体" w:cs="宋体"/>
          <w:b w:val="0"/>
          <w:bCs w:val="0"/>
          <w:sz w:val="24"/>
          <w:szCs w:val="24"/>
          <w:highlight w:val="none"/>
        </w:rPr>
        <w:t>：</w:t>
      </w:r>
      <w:r>
        <w:rPr>
          <w:rFonts w:hint="eastAsia" w:ascii="宋体" w:hAnsi="宋体" w:cs="宋体"/>
          <w:b w:val="0"/>
          <w:bCs w:val="0"/>
          <w:sz w:val="24"/>
          <w:szCs w:val="24"/>
          <w:highlight w:val="none"/>
          <w:lang w:val="en-US" w:eastAsia="zh-CN"/>
        </w:rPr>
        <w:t>70000元</w:t>
      </w:r>
    </w:p>
    <w:p w14:paraId="5AE25C1C">
      <w:pPr>
        <w:pStyle w:val="20"/>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b w:val="0"/>
          <w:bCs w:val="0"/>
          <w:sz w:val="24"/>
          <w:szCs w:val="24"/>
          <w:highlight w:val="none"/>
        </w:rPr>
        <w:t>采购方式：</w:t>
      </w:r>
      <w:r>
        <w:rPr>
          <w:rFonts w:hint="eastAsia" w:ascii="宋体" w:hAnsi="宋体" w:cs="宋体"/>
          <w:b w:val="0"/>
          <w:bCs w:val="0"/>
          <w:sz w:val="24"/>
          <w:szCs w:val="24"/>
          <w:highlight w:val="none"/>
          <w:lang w:val="en-US" w:eastAsia="zh-CN"/>
        </w:rPr>
        <w:t>院内比选</w:t>
      </w:r>
    </w:p>
    <w:tbl>
      <w:tblPr>
        <w:tblStyle w:val="14"/>
        <w:tblW w:w="83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1814"/>
        <w:gridCol w:w="1174"/>
        <w:gridCol w:w="1464"/>
        <w:gridCol w:w="1425"/>
        <w:gridCol w:w="1079"/>
      </w:tblGrid>
      <w:tr w14:paraId="7BB6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2" w:type="dxa"/>
            <w:noWrap w:val="0"/>
            <w:vAlign w:val="center"/>
          </w:tcPr>
          <w:p w14:paraId="05413739">
            <w:pPr>
              <w:spacing w:line="560" w:lineRule="exact"/>
              <w:jc w:val="center"/>
              <w:outlineLvl w:val="5"/>
              <w:rPr>
                <w:rFonts w:hint="eastAsia" w:ascii="宋体" w:hAnsi="宋体" w:eastAsia="宋体" w:cs="宋体"/>
                <w:b w:val="0"/>
                <w:bCs w:val="0"/>
                <w:sz w:val="24"/>
                <w:szCs w:val="24"/>
                <w:highlight w:val="none"/>
              </w:rPr>
            </w:pPr>
            <w:bookmarkStart w:id="0" w:name="OLE_LINK1"/>
            <w:r>
              <w:rPr>
                <w:rFonts w:hint="eastAsia" w:ascii="宋体" w:hAnsi="宋体" w:eastAsia="宋体" w:cs="宋体"/>
                <w:b w:val="0"/>
                <w:sz w:val="24"/>
                <w:szCs w:val="24"/>
                <w:highlight w:val="none"/>
              </w:rPr>
              <w:t>品目</w:t>
            </w:r>
            <w:r>
              <w:rPr>
                <w:rFonts w:hint="eastAsia" w:ascii="宋体" w:hAnsi="宋体" w:cs="宋体"/>
                <w:b w:val="0"/>
                <w:sz w:val="24"/>
                <w:szCs w:val="24"/>
                <w:highlight w:val="none"/>
                <w:lang w:eastAsia="zh-CN"/>
              </w:rPr>
              <w:t>号</w:t>
            </w:r>
          </w:p>
        </w:tc>
        <w:tc>
          <w:tcPr>
            <w:tcW w:w="1814" w:type="dxa"/>
            <w:noWrap w:val="0"/>
            <w:vAlign w:val="center"/>
          </w:tcPr>
          <w:p w14:paraId="18320B0C">
            <w:pPr>
              <w:spacing w:line="560" w:lineRule="exact"/>
              <w:jc w:val="center"/>
              <w:outlineLvl w:val="5"/>
              <w:rPr>
                <w:rFonts w:hint="eastAsia" w:ascii="宋体" w:hAnsi="宋体" w:eastAsia="宋体" w:cs="宋体"/>
                <w:b w:val="0"/>
                <w:bCs w:val="0"/>
                <w:sz w:val="24"/>
                <w:szCs w:val="24"/>
                <w:highlight w:val="none"/>
              </w:rPr>
            </w:pPr>
            <w:r>
              <w:rPr>
                <w:rFonts w:hint="eastAsia" w:ascii="宋体" w:hAnsi="宋体" w:eastAsia="宋体" w:cs="宋体"/>
                <w:b w:val="0"/>
                <w:sz w:val="24"/>
                <w:szCs w:val="24"/>
                <w:highlight w:val="none"/>
              </w:rPr>
              <w:t>品目名称</w:t>
            </w:r>
          </w:p>
        </w:tc>
        <w:tc>
          <w:tcPr>
            <w:tcW w:w="1174" w:type="dxa"/>
            <w:noWrap w:val="0"/>
            <w:vAlign w:val="center"/>
          </w:tcPr>
          <w:p w14:paraId="03119C8F">
            <w:pPr>
              <w:pStyle w:val="23"/>
              <w:keepNext w:val="0"/>
              <w:keepLines w:val="0"/>
              <w:pageBreakBefore w:val="0"/>
              <w:widowControl w:val="0"/>
              <w:kinsoku/>
              <w:wordWrap/>
              <w:overflowPunct/>
              <w:topLinePunct w:val="0"/>
              <w:autoSpaceDE/>
              <w:autoSpaceDN/>
              <w:bidi w:val="0"/>
              <w:adjustRightInd/>
              <w:snapToGrid w:val="0"/>
              <w:spacing w:line="300" w:lineRule="exact"/>
              <w:ind w:right="148" w:rightChars="0"/>
              <w:jc w:val="center"/>
              <w:textAlignment w:val="auto"/>
              <w:rPr>
                <w:rFonts w:hint="eastAsia" w:ascii="宋体" w:hAnsi="宋体" w:eastAsia="宋体" w:cs="宋体"/>
                <w:b w:val="0"/>
                <w:bCs w:val="0"/>
                <w:sz w:val="24"/>
                <w:szCs w:val="24"/>
                <w:highlight w:val="none"/>
                <w:lang w:val="en-US" w:bidi="ar-SA"/>
              </w:rPr>
            </w:pPr>
            <w:r>
              <w:rPr>
                <w:rFonts w:hint="eastAsia" w:ascii="宋体" w:hAnsi="宋体" w:eastAsia="宋体" w:cs="宋体"/>
                <w:b w:val="0"/>
                <w:bCs w:val="0"/>
                <w:sz w:val="24"/>
                <w:szCs w:val="24"/>
                <w:highlight w:val="none"/>
                <w:lang w:val="en-US" w:bidi="ar-SA"/>
              </w:rPr>
              <w:t>数量（单位）</w:t>
            </w:r>
          </w:p>
        </w:tc>
        <w:tc>
          <w:tcPr>
            <w:tcW w:w="1464" w:type="dxa"/>
            <w:noWrap w:val="0"/>
            <w:vAlign w:val="center"/>
          </w:tcPr>
          <w:p w14:paraId="1F2D7AF2">
            <w:pPr>
              <w:pStyle w:val="23"/>
              <w:keepNext w:val="0"/>
              <w:keepLines w:val="0"/>
              <w:pageBreakBefore w:val="0"/>
              <w:widowControl w:val="0"/>
              <w:kinsoku/>
              <w:wordWrap/>
              <w:overflowPunct/>
              <w:topLinePunct w:val="0"/>
              <w:autoSpaceDE/>
              <w:autoSpaceDN/>
              <w:bidi w:val="0"/>
              <w:adjustRightInd/>
              <w:snapToGrid w:val="0"/>
              <w:spacing w:line="300" w:lineRule="exact"/>
              <w:ind w:right="148" w:rightChars="0"/>
              <w:jc w:val="center"/>
              <w:textAlignment w:val="auto"/>
              <w:rPr>
                <w:rFonts w:hint="eastAsia" w:ascii="宋体" w:hAnsi="宋体" w:eastAsia="宋体" w:cs="宋体"/>
                <w:b w:val="0"/>
                <w:bCs w:val="0"/>
                <w:sz w:val="24"/>
                <w:szCs w:val="24"/>
                <w:highlight w:val="none"/>
                <w:lang w:val="en-US" w:bidi="ar-SA"/>
              </w:rPr>
            </w:pPr>
            <w:r>
              <w:rPr>
                <w:rFonts w:hint="eastAsia" w:ascii="宋体" w:hAnsi="宋体" w:eastAsia="宋体" w:cs="宋体"/>
                <w:b w:val="0"/>
                <w:sz w:val="24"/>
                <w:szCs w:val="24"/>
                <w:highlight w:val="none"/>
                <w:lang w:val="en-US" w:bidi="ar-SA"/>
              </w:rPr>
              <w:t>采购标的</w:t>
            </w:r>
          </w:p>
        </w:tc>
        <w:tc>
          <w:tcPr>
            <w:tcW w:w="1425" w:type="dxa"/>
            <w:noWrap w:val="0"/>
            <w:vAlign w:val="center"/>
          </w:tcPr>
          <w:p w14:paraId="6D483718">
            <w:pPr>
              <w:pStyle w:val="23"/>
              <w:keepNext w:val="0"/>
              <w:keepLines w:val="0"/>
              <w:pageBreakBefore w:val="0"/>
              <w:widowControl w:val="0"/>
              <w:kinsoku/>
              <w:wordWrap/>
              <w:overflowPunct/>
              <w:topLinePunct w:val="0"/>
              <w:autoSpaceDE/>
              <w:autoSpaceDN/>
              <w:bidi w:val="0"/>
              <w:adjustRightInd/>
              <w:snapToGrid w:val="0"/>
              <w:spacing w:line="300" w:lineRule="exact"/>
              <w:ind w:right="148" w:rightChars="0"/>
              <w:jc w:val="center"/>
              <w:textAlignment w:val="auto"/>
              <w:rPr>
                <w:rFonts w:hint="eastAsia" w:ascii="宋体" w:hAnsi="宋体" w:eastAsia="宋体" w:cs="宋体"/>
                <w:b w:val="0"/>
                <w:bCs w:val="0"/>
                <w:sz w:val="24"/>
                <w:szCs w:val="24"/>
                <w:highlight w:val="none"/>
                <w:lang w:val="en-US" w:bidi="ar-SA"/>
              </w:rPr>
            </w:pPr>
            <w:r>
              <w:rPr>
                <w:rFonts w:hint="eastAsia" w:ascii="宋体" w:hAnsi="宋体" w:eastAsia="宋体" w:cs="宋体"/>
                <w:b w:val="0"/>
                <w:bCs w:val="0"/>
                <w:sz w:val="24"/>
                <w:szCs w:val="24"/>
                <w:highlight w:val="none"/>
                <w:lang w:val="en-US" w:bidi="ar-SA"/>
              </w:rPr>
              <w:t>技术规格、参数及要求</w:t>
            </w:r>
          </w:p>
        </w:tc>
        <w:tc>
          <w:tcPr>
            <w:tcW w:w="1079" w:type="dxa"/>
            <w:noWrap w:val="0"/>
            <w:vAlign w:val="center"/>
          </w:tcPr>
          <w:p w14:paraId="32A78CFE">
            <w:pPr>
              <w:spacing w:line="560" w:lineRule="exact"/>
              <w:jc w:val="center"/>
              <w:outlineLvl w:val="5"/>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rPr>
              <w:t>预算金额</w:t>
            </w:r>
            <w:r>
              <w:rPr>
                <w:rFonts w:hint="eastAsia" w:ascii="宋体" w:hAnsi="宋体" w:cs="宋体"/>
                <w:b w:val="0"/>
                <w:bCs w:val="0"/>
                <w:sz w:val="24"/>
                <w:szCs w:val="24"/>
                <w:highlight w:val="none"/>
                <w:lang w:val="en-US" w:eastAsia="zh-CN"/>
              </w:rPr>
              <w:t>(元)</w:t>
            </w:r>
          </w:p>
        </w:tc>
      </w:tr>
      <w:tr w14:paraId="4FD9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412" w:type="dxa"/>
            <w:noWrap w:val="0"/>
            <w:vAlign w:val="center"/>
          </w:tcPr>
          <w:p w14:paraId="3DEDE3D4">
            <w:pPr>
              <w:spacing w:line="240" w:lineRule="auto"/>
              <w:jc w:val="center"/>
              <w:outlineLvl w:val="5"/>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C23129900</w:t>
            </w:r>
          </w:p>
        </w:tc>
        <w:tc>
          <w:tcPr>
            <w:tcW w:w="1814" w:type="dxa"/>
            <w:noWrap w:val="0"/>
            <w:vAlign w:val="center"/>
          </w:tcPr>
          <w:p w14:paraId="0884EFE4">
            <w:pPr>
              <w:spacing w:line="240" w:lineRule="auto"/>
              <w:jc w:val="center"/>
              <w:outlineLvl w:val="5"/>
              <w:rPr>
                <w:rFonts w:hint="eastAsia" w:ascii="宋体" w:hAnsi="宋体" w:cs="宋体"/>
                <w:b w:val="0"/>
                <w:bCs w:val="0"/>
                <w:sz w:val="24"/>
                <w:szCs w:val="24"/>
                <w:highlight w:val="none"/>
              </w:rPr>
            </w:pPr>
            <w:r>
              <w:rPr>
                <w:rFonts w:hint="eastAsia" w:ascii="宋体" w:hAnsi="宋体" w:eastAsia="宋体" w:cs="宋体"/>
                <w:sz w:val="24"/>
                <w:szCs w:val="24"/>
                <w:highlight w:val="none"/>
                <w:lang w:val="en-US" w:eastAsia="zh-CN"/>
              </w:rPr>
              <w:t>其他维修和保养服务</w:t>
            </w:r>
          </w:p>
        </w:tc>
        <w:tc>
          <w:tcPr>
            <w:tcW w:w="1174" w:type="dxa"/>
            <w:noWrap w:val="0"/>
            <w:vAlign w:val="center"/>
          </w:tcPr>
          <w:p w14:paraId="2F8F6144">
            <w:pPr>
              <w:spacing w:line="240" w:lineRule="auto"/>
              <w:jc w:val="center"/>
              <w:outlineLvl w:val="5"/>
              <w:rPr>
                <w:rFonts w:hint="eastAsia" w:ascii="宋体" w:hAnsi="宋体" w:cs="宋体"/>
                <w:sz w:val="24"/>
                <w:szCs w:val="24"/>
                <w:highlight w:val="none"/>
              </w:rPr>
            </w:pPr>
            <w:r>
              <w:rPr>
                <w:rFonts w:hint="eastAsia" w:ascii="宋体" w:hAnsi="宋体" w:eastAsia="宋体" w:cs="宋体"/>
                <w:b w:val="0"/>
                <w:bCs w:val="0"/>
                <w:kern w:val="2"/>
                <w:sz w:val="24"/>
                <w:szCs w:val="24"/>
                <w:highlight w:val="none"/>
                <w:vertAlign w:val="baseline"/>
                <w:lang w:val="en-US" w:eastAsia="zh-CN" w:bidi="ar-SA"/>
              </w:rPr>
              <w:t>1项</w:t>
            </w:r>
          </w:p>
        </w:tc>
        <w:tc>
          <w:tcPr>
            <w:tcW w:w="1464" w:type="dxa"/>
            <w:noWrap w:val="0"/>
            <w:vAlign w:val="center"/>
          </w:tcPr>
          <w:p w14:paraId="6C2FF4A9">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洗衣设备维修保养服务</w:t>
            </w:r>
          </w:p>
        </w:tc>
        <w:tc>
          <w:tcPr>
            <w:tcW w:w="1425" w:type="dxa"/>
            <w:noWrap w:val="0"/>
            <w:vAlign w:val="center"/>
          </w:tcPr>
          <w:p w14:paraId="5874805A">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eastAsia" w:ascii="宋体" w:hAnsi="宋体" w:eastAsia="宋体" w:cs="宋体"/>
                <w:sz w:val="24"/>
                <w:szCs w:val="24"/>
                <w:highlight w:val="none"/>
                <w:lang w:val="en-US" w:bidi="ar-SA"/>
              </w:rPr>
            </w:pPr>
            <w:r>
              <w:rPr>
                <w:rFonts w:hint="eastAsia" w:ascii="宋体" w:hAnsi="宋体" w:eastAsia="宋体" w:cs="宋体"/>
                <w:b w:val="0"/>
                <w:bCs w:val="0"/>
                <w:kern w:val="2"/>
                <w:sz w:val="24"/>
                <w:szCs w:val="24"/>
                <w:highlight w:val="none"/>
                <w:vertAlign w:val="baseline"/>
                <w:lang w:val="en-US" w:eastAsia="zh-CN" w:bidi="ar-SA"/>
              </w:rPr>
              <w:t>详见采购方案第三条</w:t>
            </w:r>
          </w:p>
        </w:tc>
        <w:tc>
          <w:tcPr>
            <w:tcW w:w="1079" w:type="dxa"/>
            <w:noWrap w:val="0"/>
            <w:vAlign w:val="center"/>
          </w:tcPr>
          <w:p w14:paraId="4831E80F">
            <w:pPr>
              <w:spacing w:line="240" w:lineRule="auto"/>
              <w:jc w:val="center"/>
              <w:outlineLvl w:val="5"/>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70000</w:t>
            </w:r>
          </w:p>
        </w:tc>
      </w:tr>
      <w:bookmarkEnd w:id="0"/>
    </w:tbl>
    <w:p w14:paraId="29A193FC">
      <w:pPr>
        <w:pStyle w:val="13"/>
        <w:keepNext w:val="0"/>
        <w:keepLines w:val="0"/>
        <w:pageBreakBefore w:val="0"/>
        <w:numPr>
          <w:ilvl w:val="0"/>
          <w:numId w:val="0"/>
        </w:numPr>
        <w:kinsoku/>
        <w:wordWrap/>
        <w:overflowPunct/>
        <w:topLinePunct w:val="0"/>
        <w:autoSpaceDE/>
        <w:autoSpaceDN/>
        <w:bidi w:val="0"/>
        <w:adjustRightInd/>
        <w:snapToGrid w:val="0"/>
        <w:spacing w:line="360" w:lineRule="auto"/>
        <w:ind w:left="439" w:leftChars="209" w:firstLine="0" w:firstLineChars="0"/>
        <w:textAlignment w:val="auto"/>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p>
    <w:p w14:paraId="64528092">
      <w:pPr>
        <w:pStyle w:val="20"/>
        <w:snapToGrid w:val="0"/>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本项目不接受联合体响应。中选人不得将本项目分包/转包。</w:t>
      </w:r>
    </w:p>
    <w:p w14:paraId="70865F4B">
      <w:pPr>
        <w:pStyle w:val="20"/>
        <w:snapToGrid w:val="0"/>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合同履行期限：自合同签订之日起2个月或结算金额达到预算金额时则项目提前终止。</w:t>
      </w:r>
    </w:p>
    <w:p w14:paraId="5D739071">
      <w:pPr>
        <w:pStyle w:val="20"/>
        <w:snapToGrid w:val="0"/>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本项目预算金额包含两部分，一是包含洗衣设备维修保养服务费（</w:t>
      </w:r>
      <w:r>
        <w:rPr>
          <w:rFonts w:hint="eastAsia" w:ascii="宋体" w:hAnsi="宋体" w:cs="宋体"/>
          <w:sz w:val="24"/>
          <w:szCs w:val="24"/>
          <w:highlight w:val="none"/>
          <w:lang w:val="en-US" w:eastAsia="zh-CN"/>
        </w:rPr>
        <w:t>2个</w:t>
      </w:r>
      <w:r>
        <w:rPr>
          <w:rFonts w:hint="eastAsia" w:ascii="宋体" w:hAnsi="宋体" w:eastAsia="宋体" w:cs="宋体"/>
          <w:sz w:val="24"/>
          <w:szCs w:val="24"/>
          <w:highlight w:val="none"/>
          <w:lang w:val="en-US" w:eastAsia="zh-CN"/>
        </w:rPr>
        <w:t>月）；二是洗衣设备维修所需的零配件费用（项目服务期内，采购人根据实际情况提出维修需求并按成交价结算零配件费用，同类型设备遇多次维修的可多次更换零配件）</w:t>
      </w:r>
      <w:r>
        <w:rPr>
          <w:rFonts w:hint="eastAsia" w:ascii="宋体" w:hAnsi="宋体" w:cs="宋体"/>
          <w:sz w:val="24"/>
          <w:szCs w:val="24"/>
          <w:highlight w:val="none"/>
          <w:lang w:val="en-US" w:eastAsia="zh-CN"/>
        </w:rPr>
        <w:t>,维修保养服务费及零配件费用的总价不超预算总价。</w:t>
      </w:r>
    </w:p>
    <w:p w14:paraId="738C8919">
      <w:pPr>
        <w:spacing w:before="156" w:beforeLines="50"/>
        <w:ind w:firstLine="562"/>
        <w:rPr>
          <w:rFonts w:hint="eastAsia" w:ascii="黑体" w:hAnsi="黑体" w:eastAsia="黑体" w:cs="黑体"/>
          <w:b/>
          <w:bCs/>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二、比选申请人的资格要求</w:t>
      </w:r>
    </w:p>
    <w:p w14:paraId="55159430">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483A629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399D759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032AE78A">
      <w:pPr>
        <w:keepNext w:val="0"/>
        <w:keepLines w:val="0"/>
        <w:pageBreakBefore w:val="0"/>
        <w:widowControl/>
        <w:numPr>
          <w:ilvl w:val="-1"/>
          <w:numId w:val="0"/>
        </w:numPr>
        <w:kinsoku/>
        <w:wordWrap/>
        <w:overflowPunct/>
        <w:topLinePunct w:val="0"/>
        <w:autoSpaceDE/>
        <w:autoSpaceDN/>
        <w:bidi w:val="0"/>
        <w:adjustRightInd/>
        <w:snapToGrid/>
        <w:spacing w:before="156" w:beforeLines="50" w:after="0" w:afterLines="-2147483648" w:line="240" w:lineRule="auto"/>
        <w:ind w:leftChars="0" w:firstLine="562" w:firstLineChars="200"/>
        <w:textAlignment w:val="auto"/>
        <w:rPr>
          <w:rFonts w:hint="eastAsia" w:ascii="黑体" w:hAnsi="黑体" w:eastAsia="黑体" w:cs="黑体"/>
          <w:b/>
          <w:bCs/>
          <w:sz w:val="28"/>
          <w:szCs w:val="28"/>
          <w:highlight w:val="none"/>
          <w:lang w:val="en-US" w:eastAsia="zh-CN"/>
        </w:rPr>
      </w:pPr>
      <w:r>
        <w:rPr>
          <w:rFonts w:hint="eastAsia" w:ascii="黑体" w:hAnsi="黑体" w:eastAsia="黑体" w:cs="黑体"/>
          <w:b/>
          <w:bCs/>
          <w:sz w:val="28"/>
          <w:szCs w:val="28"/>
          <w:highlight w:val="none"/>
          <w:lang w:val="en-US" w:eastAsia="zh-CN"/>
        </w:rPr>
        <w:t>三、采购需求</w:t>
      </w:r>
    </w:p>
    <w:p w14:paraId="6FB209B7">
      <w:pPr>
        <w:pStyle w:val="2"/>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（一）有关说明：</w:t>
      </w:r>
    </w:p>
    <w:p w14:paraId="7C24DB5F">
      <w:pPr>
        <w:pStyle w:val="2"/>
        <w:ind w:firstLine="480" w:firstLineChars="200"/>
        <w:rPr>
          <w:rFonts w:ascii="宋体" w:hAnsi="宋体" w:eastAsia="宋体" w:cs="宋体"/>
          <w:sz w:val="24"/>
          <w:szCs w:val="24"/>
          <w:lang w:val="en-US" w:bidi="ar-SA"/>
        </w:rPr>
      </w:pPr>
      <w:r>
        <w:rPr>
          <w:rFonts w:ascii="宋体" w:hAnsi="宋体" w:eastAsia="宋体" w:cs="宋体"/>
          <w:color w:val="000000"/>
          <w:sz w:val="24"/>
          <w:szCs w:val="24"/>
          <w:lang w:val="en-US" w:bidi="ar-SA"/>
        </w:rPr>
        <w:t>1.</w:t>
      </w:r>
      <w:r>
        <w:rPr>
          <w:rFonts w:hint="eastAsia" w:ascii="宋体" w:hAnsi="宋体" w:eastAsia="宋体" w:cs="宋体"/>
          <w:sz w:val="24"/>
          <w:szCs w:val="24"/>
          <w:lang w:val="en-US" w:eastAsia="zh-CN" w:bidi="ar-SA"/>
        </w:rPr>
        <w:t>比选申请人</w:t>
      </w:r>
      <w:r>
        <w:rPr>
          <w:rFonts w:ascii="宋体" w:hAnsi="宋体" w:eastAsia="宋体" w:cs="宋体"/>
          <w:sz w:val="24"/>
          <w:szCs w:val="24"/>
          <w:lang w:val="en-US" w:bidi="ar-SA"/>
        </w:rPr>
        <w:t>须对本项目的采购标的进行整体响应，任何只对本项目采购标的其中一部分内容、数量进行的响应都被视为无效响应。</w:t>
      </w:r>
    </w:p>
    <w:p w14:paraId="2DD08884">
      <w:pPr>
        <w:spacing w:line="360" w:lineRule="auto"/>
        <w:ind w:firstLine="480" w:firstLineChars="200"/>
        <w:rPr>
          <w:rFonts w:hint="eastAsia" w:ascii="宋体" w:hAnsi="宋体" w:cs="宋体"/>
          <w:sz w:val="24"/>
          <w:szCs w:val="24"/>
        </w:rPr>
      </w:pPr>
      <w:r>
        <w:rPr>
          <w:rFonts w:hint="eastAsia" w:ascii="宋体" w:hAnsi="宋体" w:cs="宋体"/>
          <w:sz w:val="24"/>
          <w:szCs w:val="24"/>
        </w:rPr>
        <w:t>2.采购需求中标注“★”号条款为实质性条款（如有），必须逐条进行响应，有任何一条负偏离的，将导致比选（响应）无效。</w:t>
      </w:r>
    </w:p>
    <w:p w14:paraId="648048AF">
      <w:pPr>
        <w:spacing w:line="360" w:lineRule="auto"/>
        <w:ind w:firstLine="480" w:firstLineChars="200"/>
        <w:rPr>
          <w:rFonts w:hint="eastAsia" w:ascii="宋体" w:hAnsi="宋体" w:cs="宋体"/>
          <w:sz w:val="24"/>
          <w:szCs w:val="24"/>
        </w:rPr>
      </w:pPr>
      <w:r>
        <w:rPr>
          <w:rFonts w:hint="eastAsia" w:ascii="宋体" w:hAnsi="宋体" w:cs="宋体"/>
          <w:sz w:val="24"/>
          <w:szCs w:val="24"/>
        </w:rPr>
        <w:t>3.采购需求中标注“▲”号条款为重要技术参数（如有），将根据评审要求影响其得分，但不作为无效比选（响应）条款。</w:t>
      </w:r>
    </w:p>
    <w:p w14:paraId="5E036F4E">
      <w:pPr>
        <w:spacing w:line="360" w:lineRule="auto"/>
        <w:ind w:firstLine="480" w:firstLineChars="200"/>
        <w:rPr>
          <w:rFonts w:hint="eastAsia" w:ascii="宋体" w:hAnsi="宋体" w:cs="宋体"/>
          <w:sz w:val="24"/>
          <w:szCs w:val="24"/>
        </w:rPr>
      </w:pPr>
      <w:r>
        <w:rPr>
          <w:rFonts w:hint="eastAsia" w:ascii="宋体" w:hAnsi="宋体" w:cs="宋体"/>
          <w:sz w:val="24"/>
          <w:szCs w:val="24"/>
        </w:rPr>
        <w:t>★4.凡属于《中华人民共和国实施强制性产品认证的产品目录》的产品，请</w:t>
      </w:r>
      <w:r>
        <w:rPr>
          <w:rFonts w:hint="eastAsia" w:ascii="宋体" w:hAnsi="宋体" w:cs="宋体"/>
          <w:sz w:val="24"/>
          <w:szCs w:val="24"/>
          <w:lang w:eastAsia="zh-CN"/>
        </w:rPr>
        <w:t>比选申请人</w:t>
      </w:r>
      <w:r>
        <w:rPr>
          <w:rFonts w:hint="eastAsia" w:ascii="宋体" w:hAnsi="宋体" w:cs="宋体"/>
          <w:sz w:val="24"/>
          <w:szCs w:val="24"/>
        </w:rPr>
        <w:t>在比选</w:t>
      </w:r>
      <w:r>
        <w:rPr>
          <w:rFonts w:hint="eastAsia" w:ascii="宋体" w:hAnsi="宋体" w:cs="宋体"/>
          <w:sz w:val="24"/>
          <w:szCs w:val="24"/>
          <w:lang w:eastAsia="zh-CN"/>
        </w:rPr>
        <w:t>响应</w:t>
      </w:r>
      <w:r>
        <w:rPr>
          <w:rFonts w:hint="eastAsia" w:ascii="宋体" w:hAnsi="宋体" w:cs="宋体"/>
          <w:sz w:val="24"/>
          <w:szCs w:val="24"/>
        </w:rPr>
        <w:t>文件中承诺在</w:t>
      </w:r>
      <w:r>
        <w:rPr>
          <w:rFonts w:ascii="宋体" w:hAnsi="宋体" w:eastAsia="宋体" w:cs="宋体"/>
          <w:sz w:val="24"/>
          <w:szCs w:val="24"/>
        </w:rPr>
        <w:t>更换配件时提供</w:t>
      </w:r>
      <w:r>
        <w:rPr>
          <w:rFonts w:hint="eastAsia" w:ascii="宋体" w:hAnsi="宋体" w:cs="宋体"/>
          <w:sz w:val="24"/>
          <w:szCs w:val="24"/>
        </w:rPr>
        <w:t>该产品的“中国强制性产品认证”（CCC认证）证书。</w:t>
      </w:r>
    </w:p>
    <w:p w14:paraId="37EAE46C">
      <w:pPr>
        <w:ind w:firstLine="480" w:firstLineChars="200"/>
        <w:rPr>
          <w:rFonts w:hint="eastAsia" w:ascii="宋体" w:hAnsi="宋体" w:cs="宋体"/>
          <w:sz w:val="24"/>
          <w:szCs w:val="24"/>
          <w:lang w:val="en-US" w:eastAsia="zh-CN"/>
        </w:rPr>
      </w:pPr>
      <w:r>
        <w:rPr>
          <w:rFonts w:hint="eastAsia" w:ascii="宋体" w:hAnsi="宋体" w:cs="宋体"/>
          <w:sz w:val="24"/>
          <w:szCs w:val="24"/>
        </w:rPr>
        <w:t>★</w:t>
      </w:r>
      <w:r>
        <w:rPr>
          <w:rFonts w:hint="eastAsia" w:ascii="宋体" w:hAnsi="宋体" w:cs="宋体"/>
          <w:sz w:val="24"/>
          <w:szCs w:val="24"/>
          <w:lang w:val="en-US" w:eastAsia="zh-CN"/>
        </w:rPr>
        <w:t>5.</w:t>
      </w:r>
      <w:r>
        <w:rPr>
          <w:rFonts w:hint="eastAsia" w:ascii="宋体" w:hAnsi="宋体" w:cs="宋体"/>
          <w:sz w:val="24"/>
          <w:szCs w:val="24"/>
        </w:rPr>
        <w:t>请</w:t>
      </w:r>
      <w:r>
        <w:rPr>
          <w:rFonts w:hint="eastAsia" w:ascii="宋体" w:hAnsi="宋体" w:cs="宋体"/>
          <w:sz w:val="24"/>
          <w:szCs w:val="24"/>
          <w:lang w:eastAsia="zh-CN"/>
        </w:rPr>
        <w:t>比选申请人</w:t>
      </w:r>
      <w:r>
        <w:rPr>
          <w:rFonts w:hint="eastAsia" w:ascii="宋体" w:hAnsi="宋体" w:cs="宋体"/>
          <w:sz w:val="24"/>
          <w:szCs w:val="24"/>
        </w:rPr>
        <w:t>在比选文件中</w:t>
      </w:r>
      <w:r>
        <w:rPr>
          <w:rFonts w:hint="eastAsia" w:ascii="宋体" w:hAnsi="宋体" w:cs="宋体"/>
          <w:sz w:val="24"/>
          <w:szCs w:val="24"/>
          <w:lang w:val="en-US" w:eastAsia="zh-CN"/>
        </w:rPr>
        <w:t>提供《</w:t>
      </w:r>
      <w:r>
        <w:rPr>
          <w:rFonts w:hint="eastAsia" w:ascii="宋体" w:hAnsi="宋体" w:cs="宋体"/>
          <w:sz w:val="24"/>
          <w:szCs w:val="24"/>
        </w:rPr>
        <w:t>响应承诺函</w:t>
      </w:r>
      <w:r>
        <w:rPr>
          <w:rFonts w:hint="eastAsia" w:ascii="宋体" w:hAnsi="宋体" w:cs="宋体"/>
          <w:sz w:val="24"/>
          <w:szCs w:val="24"/>
          <w:lang w:val="en-US" w:eastAsia="zh-CN"/>
        </w:rPr>
        <w:t>》</w:t>
      </w:r>
      <w:r>
        <w:rPr>
          <w:rFonts w:hint="eastAsia" w:ascii="宋体" w:hAnsi="宋体" w:cs="宋体"/>
          <w:sz w:val="24"/>
          <w:szCs w:val="24"/>
          <w:lang w:eastAsia="zh-CN"/>
        </w:rPr>
        <w:t>（详见附件</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cs="宋体"/>
          <w:sz w:val="24"/>
          <w:szCs w:val="24"/>
          <w:lang w:val="en-US" w:eastAsia="zh-CN"/>
        </w:rPr>
        <w:t>。</w:t>
      </w:r>
    </w:p>
    <w:p w14:paraId="243FDF37">
      <w:pPr>
        <w:numPr>
          <w:ilvl w:val="0"/>
          <w:numId w:val="0"/>
        </w:numPr>
        <w:spacing w:line="240" w:lineRule="auto"/>
        <w:ind w:firstLine="480" w:firstLineChars="200"/>
        <w:rPr>
          <w:rFonts w:hint="eastAsia" w:ascii="宋体" w:hAnsi="宋体" w:eastAsia="宋体" w:cs="Times New Roman"/>
          <w:b/>
          <w:color w:val="000000" w:themeColor="text1"/>
          <w:sz w:val="21"/>
          <w:szCs w:val="21"/>
          <w:highlight w:val="none"/>
          <w:lang w:val="en-US" w:eastAsia="zh-CN"/>
          <w14:textFill>
            <w14:solidFill>
              <w14:schemeClr w14:val="tx1"/>
            </w14:solidFill>
          </w14:textFill>
        </w:rPr>
      </w:pPr>
      <w:r>
        <w:rPr>
          <w:rFonts w:hint="eastAsia" w:ascii="宋体" w:hAnsi="宋体" w:cs="宋体"/>
          <w:sz w:val="24"/>
          <w:szCs w:val="24"/>
        </w:rPr>
        <w:t>★</w:t>
      </w:r>
      <w:r>
        <w:rPr>
          <w:rFonts w:hint="eastAsia" w:ascii="宋体" w:hAnsi="宋体" w:cs="宋体"/>
          <w:sz w:val="24"/>
          <w:szCs w:val="24"/>
          <w:lang w:val="en-US" w:eastAsia="zh-CN"/>
        </w:rPr>
        <w:t>6.</w:t>
      </w:r>
      <w:r>
        <w:rPr>
          <w:rFonts w:hint="eastAsia" w:ascii="宋体" w:hAnsi="宋体" w:cs="宋体"/>
          <w:sz w:val="24"/>
          <w:szCs w:val="24"/>
        </w:rPr>
        <w:t>请</w:t>
      </w:r>
      <w:r>
        <w:rPr>
          <w:rFonts w:hint="eastAsia" w:ascii="宋体" w:hAnsi="宋体" w:cs="宋体"/>
          <w:sz w:val="24"/>
          <w:szCs w:val="24"/>
          <w:lang w:eastAsia="zh-CN"/>
        </w:rPr>
        <w:t>比选申请人</w:t>
      </w:r>
      <w:r>
        <w:rPr>
          <w:rFonts w:hint="eastAsia" w:ascii="宋体" w:hAnsi="宋体" w:cs="宋体"/>
          <w:sz w:val="24"/>
          <w:szCs w:val="24"/>
        </w:rPr>
        <w:t>在比选文件中</w:t>
      </w:r>
      <w:r>
        <w:rPr>
          <w:rFonts w:hint="eastAsia" w:ascii="宋体" w:hAnsi="宋体" w:cs="宋体"/>
          <w:sz w:val="24"/>
          <w:szCs w:val="24"/>
          <w:lang w:val="en-US" w:eastAsia="zh-CN"/>
        </w:rPr>
        <w:t>提供</w:t>
      </w:r>
      <w:r>
        <w:rPr>
          <w:rFonts w:hint="eastAsia" w:ascii="宋体" w:hAnsi="宋体" w:cs="宋体"/>
          <w:sz w:val="24"/>
          <w:szCs w:val="24"/>
        </w:rPr>
        <w:t>比选申请人廉洁承诺书</w:t>
      </w:r>
      <w:r>
        <w:rPr>
          <w:rFonts w:hint="eastAsia" w:ascii="宋体" w:hAnsi="宋体" w:cs="宋体"/>
          <w:sz w:val="24"/>
          <w:szCs w:val="24"/>
          <w:lang w:eastAsia="zh-CN"/>
        </w:rPr>
        <w:t>（详见附件</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w:t>
      </w:r>
    </w:p>
    <w:p w14:paraId="39D49F37">
      <w:pPr>
        <w:pStyle w:val="2"/>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（二）项目基本概况</w:t>
      </w:r>
    </w:p>
    <w:p w14:paraId="6317A1D0">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before="0" w:beforeLines="0" w:after="0" w:afterLines="0" w:line="360" w:lineRule="auto"/>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广州市老人院上水院区位于白云区钟落潭</w:t>
      </w:r>
      <w:r>
        <w:rPr>
          <w:rFonts w:hint="eastAsia" w:ascii="宋体" w:hAnsi="宋体" w:cs="宋体"/>
          <w:sz w:val="24"/>
          <w:szCs w:val="24"/>
          <w:highlight w:val="none"/>
          <w:lang w:eastAsia="zh-CN"/>
        </w:rPr>
        <w:t>新村</w:t>
      </w:r>
      <w:r>
        <w:rPr>
          <w:rFonts w:hint="eastAsia" w:ascii="宋体" w:hAnsi="宋体" w:cs="宋体"/>
          <w:sz w:val="24"/>
          <w:szCs w:val="24"/>
          <w:highlight w:val="none"/>
        </w:rPr>
        <w:t>广从十路1288号，镇龙院区位于广州市黄埔区新龙镇广汕八路988号。其中，上水院区：洗衣机 8 台，烘干机6台，空气压缩机2台；镇龙院区：洗衣机7台，烘干机4台，空气压缩机1台。为确保以上设备正常运行，</w:t>
      </w:r>
      <w:r>
        <w:rPr>
          <w:rFonts w:hint="eastAsia" w:ascii="宋体" w:hAnsi="宋体" w:eastAsia="宋体" w:cs="宋体"/>
          <w:sz w:val="24"/>
          <w:szCs w:val="24"/>
          <w:highlight w:val="none"/>
          <w:lang w:val="en-US" w:eastAsia="zh-CN"/>
        </w:rPr>
        <w:t>保障每天洗涤工作正常开展，</w:t>
      </w:r>
      <w:r>
        <w:rPr>
          <w:rFonts w:hint="eastAsia" w:ascii="宋体" w:hAnsi="宋体" w:cs="宋体"/>
          <w:sz w:val="24"/>
          <w:szCs w:val="24"/>
          <w:highlight w:val="none"/>
        </w:rPr>
        <w:t>拟</w:t>
      </w:r>
      <w:r>
        <w:rPr>
          <w:rFonts w:hint="eastAsia" w:ascii="宋体" w:hAnsi="宋体" w:eastAsia="宋体" w:cs="宋体"/>
          <w:sz w:val="24"/>
          <w:szCs w:val="24"/>
          <w:highlight w:val="none"/>
          <w:lang w:val="en-US" w:eastAsia="zh-CN"/>
        </w:rPr>
        <w:t>采购2026年4-5月洗</w:t>
      </w:r>
      <w:r>
        <w:rPr>
          <w:rFonts w:hint="eastAsia" w:ascii="宋体" w:hAnsi="宋体" w:cs="宋体"/>
          <w:sz w:val="24"/>
          <w:szCs w:val="24"/>
          <w:highlight w:val="none"/>
          <w:lang w:val="en-US" w:eastAsia="zh-CN"/>
        </w:rPr>
        <w:t>涤</w:t>
      </w:r>
      <w:r>
        <w:rPr>
          <w:rFonts w:hint="eastAsia" w:ascii="宋体" w:hAnsi="宋体" w:eastAsia="宋体" w:cs="宋体"/>
          <w:sz w:val="24"/>
          <w:szCs w:val="24"/>
          <w:highlight w:val="none"/>
          <w:lang w:val="en-US" w:eastAsia="zh-CN"/>
        </w:rPr>
        <w:t>设备维修保养服务，</w:t>
      </w:r>
      <w:r>
        <w:rPr>
          <w:rFonts w:hint="eastAsia" w:ascii="宋体" w:hAnsi="宋体" w:cs="宋体"/>
          <w:sz w:val="24"/>
          <w:szCs w:val="24"/>
          <w:highlight w:val="none"/>
        </w:rPr>
        <w:t>包含洗</w:t>
      </w:r>
      <w:r>
        <w:rPr>
          <w:rFonts w:hint="eastAsia" w:ascii="宋体" w:hAnsi="宋体" w:cs="宋体"/>
          <w:sz w:val="24"/>
          <w:szCs w:val="24"/>
          <w:highlight w:val="none"/>
          <w:lang w:val="en-US" w:eastAsia="zh-CN"/>
        </w:rPr>
        <w:t>涤</w:t>
      </w:r>
      <w:r>
        <w:rPr>
          <w:rFonts w:hint="eastAsia" w:ascii="宋体" w:hAnsi="宋体" w:cs="宋体"/>
          <w:sz w:val="24"/>
          <w:szCs w:val="24"/>
          <w:highlight w:val="none"/>
        </w:rPr>
        <w:t>设备维修</w:t>
      </w:r>
      <w:r>
        <w:rPr>
          <w:rFonts w:hint="eastAsia" w:ascii="宋体" w:hAnsi="宋体" w:cs="宋体"/>
          <w:sz w:val="24"/>
          <w:szCs w:val="24"/>
          <w:highlight w:val="none"/>
          <w:lang w:val="en-US" w:eastAsia="zh-CN"/>
        </w:rPr>
        <w:t>保养</w:t>
      </w:r>
      <w:r>
        <w:rPr>
          <w:rFonts w:hint="eastAsia" w:ascii="宋体" w:hAnsi="宋体" w:cs="宋体"/>
          <w:sz w:val="24"/>
          <w:szCs w:val="24"/>
          <w:highlight w:val="none"/>
        </w:rPr>
        <w:t>服务费</w:t>
      </w:r>
      <w:r>
        <w:rPr>
          <w:rFonts w:hint="eastAsia" w:ascii="宋体" w:hAnsi="宋体" w:cs="宋体"/>
          <w:sz w:val="24"/>
          <w:szCs w:val="24"/>
          <w:highlight w:val="none"/>
          <w:lang w:val="en-US" w:eastAsia="zh-CN"/>
        </w:rPr>
        <w:t>和</w:t>
      </w:r>
      <w:r>
        <w:rPr>
          <w:rFonts w:hint="eastAsia" w:ascii="宋体" w:hAnsi="宋体" w:cs="宋体"/>
          <w:sz w:val="24"/>
          <w:szCs w:val="24"/>
          <w:highlight w:val="none"/>
        </w:rPr>
        <w:t>维修所需的零配件费用。</w:t>
      </w:r>
    </w:p>
    <w:p w14:paraId="049109D6">
      <w:pPr>
        <w:pStyle w:val="2"/>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（三）洗涤设备维修保养需求清单</w:t>
      </w:r>
    </w:p>
    <w:tbl>
      <w:tblPr>
        <w:tblStyle w:val="14"/>
        <w:tblW w:w="0" w:type="auto"/>
        <w:tblInd w:w="0" w:type="dxa"/>
        <w:tblLayout w:type="fixed"/>
        <w:tblCellMar>
          <w:top w:w="0" w:type="dxa"/>
          <w:left w:w="108" w:type="dxa"/>
          <w:bottom w:w="0" w:type="dxa"/>
          <w:right w:w="108" w:type="dxa"/>
        </w:tblCellMar>
      </w:tblPr>
      <w:tblGrid>
        <w:gridCol w:w="658"/>
        <w:gridCol w:w="1968"/>
        <w:gridCol w:w="676"/>
        <w:gridCol w:w="675"/>
        <w:gridCol w:w="4203"/>
      </w:tblGrid>
      <w:tr w14:paraId="5E37CC15">
        <w:tblPrEx>
          <w:tblCellMar>
            <w:top w:w="0" w:type="dxa"/>
            <w:left w:w="108" w:type="dxa"/>
            <w:bottom w:w="0" w:type="dxa"/>
            <w:right w:w="108" w:type="dxa"/>
          </w:tblCellMar>
        </w:tblPrEx>
        <w:trPr>
          <w:trHeight w:val="380" w:hRule="atLeast"/>
        </w:trPr>
        <w:tc>
          <w:tcPr>
            <w:tcW w:w="8180" w:type="dxa"/>
            <w:gridSpan w:val="5"/>
            <w:tcBorders>
              <w:top w:val="single" w:color="000000" w:sz="4" w:space="0"/>
              <w:left w:val="single" w:color="000000" w:sz="4" w:space="0"/>
              <w:bottom w:val="single" w:color="000000" w:sz="4" w:space="0"/>
              <w:right w:val="single" w:color="000000" w:sz="4" w:space="0"/>
            </w:tcBorders>
            <w:noWrap w:val="0"/>
            <w:vAlign w:val="center"/>
          </w:tcPr>
          <w:p w14:paraId="5FEC54E6">
            <w:pPr>
              <w:widowControl/>
              <w:jc w:val="center"/>
              <w:textAlignment w:val="center"/>
              <w:rPr>
                <w:rFonts w:hint="eastAsia" w:ascii="宋体" w:hAnsi="宋体" w:eastAsia="宋体" w:cs="宋体"/>
                <w:b/>
                <w:bCs/>
                <w:color w:val="000000" w:themeColor="text1"/>
                <w:kern w:val="0"/>
                <w:sz w:val="21"/>
                <w:szCs w:val="21"/>
                <w:highlight w:val="none"/>
                <w:lang w:eastAsia="zh-CN" w:bidi="ar"/>
                <w14:textFill>
                  <w14:solidFill>
                    <w14:schemeClr w14:val="tx1"/>
                  </w14:solidFill>
                </w14:textFill>
              </w:rPr>
            </w:pPr>
            <w:r>
              <w:rPr>
                <w:rFonts w:hint="eastAsia" w:ascii="宋体" w:hAnsi="宋体" w:cs="宋体"/>
                <w:b/>
                <w:bCs/>
                <w:color w:val="000000" w:themeColor="text1"/>
                <w:sz w:val="21"/>
                <w:szCs w:val="21"/>
                <w:highlight w:val="none"/>
                <w:shd w:val="clear" w:color="auto" w:fill="FFFFFF"/>
                <w:lang w:val="en-US" w:eastAsia="zh-CN"/>
                <w14:textFill>
                  <w14:solidFill>
                    <w14:schemeClr w14:val="tx1"/>
                  </w14:solidFill>
                </w14:textFill>
              </w:rPr>
              <w:t>（A）</w:t>
            </w:r>
            <w:r>
              <w:rPr>
                <w:rFonts w:hint="eastAsia" w:ascii="宋体" w:hAnsi="宋体" w:cs="宋体"/>
                <w:b/>
                <w:bCs/>
                <w:color w:val="000000" w:themeColor="text1"/>
                <w:sz w:val="21"/>
                <w:szCs w:val="21"/>
                <w:highlight w:val="none"/>
                <w:shd w:val="clear" w:color="auto" w:fill="FFFFFF"/>
                <w14:textFill>
                  <w14:solidFill>
                    <w14:schemeClr w14:val="tx1"/>
                  </w14:solidFill>
                </w14:textFill>
              </w:rPr>
              <w:t>洗衣机维修</w:t>
            </w:r>
            <w:r>
              <w:rPr>
                <w:rFonts w:hint="eastAsia" w:ascii="宋体" w:hAnsi="宋体" w:cs="宋体"/>
                <w:b/>
                <w:bCs/>
                <w:color w:val="000000" w:themeColor="text1"/>
                <w:sz w:val="21"/>
                <w:szCs w:val="21"/>
                <w:highlight w:val="none"/>
                <w:shd w:val="clear" w:color="auto" w:fill="FFFFFF"/>
                <w:lang w:eastAsia="zh-CN"/>
                <w14:textFill>
                  <w14:solidFill>
                    <w14:schemeClr w14:val="tx1"/>
                  </w14:solidFill>
                </w14:textFill>
              </w:rPr>
              <w:t>零</w:t>
            </w:r>
            <w:r>
              <w:rPr>
                <w:rFonts w:hint="eastAsia" w:ascii="宋体" w:hAnsi="宋体" w:cs="宋体"/>
                <w:b/>
                <w:bCs/>
                <w:color w:val="000000" w:themeColor="text1"/>
                <w:sz w:val="21"/>
                <w:szCs w:val="21"/>
                <w:highlight w:val="none"/>
                <w:shd w:val="clear" w:color="auto" w:fill="FFFFFF"/>
                <w14:textFill>
                  <w14:solidFill>
                    <w14:schemeClr w14:val="tx1"/>
                  </w14:solidFill>
                </w14:textFill>
              </w:rPr>
              <w:t>配件需求</w:t>
            </w:r>
            <w:r>
              <w:rPr>
                <w:rFonts w:hint="eastAsia" w:ascii="宋体" w:hAnsi="宋体" w:eastAsia="宋体" w:cs="宋体"/>
                <w:b/>
                <w:bCs/>
                <w:color w:val="000000" w:themeColor="text1"/>
                <w:sz w:val="21"/>
                <w:szCs w:val="21"/>
                <w:highlight w:val="none"/>
                <w:shd w:val="clear" w:color="auto" w:fill="FFFFFF"/>
                <w14:textFill>
                  <w14:solidFill>
                    <w14:schemeClr w14:val="tx1"/>
                  </w14:solidFill>
                </w14:textFill>
              </w:rPr>
              <w:t>清单</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含</w:t>
            </w:r>
            <w:r>
              <w:rPr>
                <w:rFonts w:hint="eastAsia" w:ascii="宋体" w:hAnsi="宋体" w:eastAsia="宋体" w:cs="宋体"/>
                <w:b/>
                <w:bCs/>
                <w:color w:val="000000" w:themeColor="text1"/>
                <w:sz w:val="21"/>
                <w:szCs w:val="21"/>
                <w:highlight w:val="none"/>
                <w:shd w:val="clear" w:color="auto" w:fill="FFFFFF"/>
                <w14:textFill>
                  <w14:solidFill>
                    <w14:schemeClr w14:val="tx1"/>
                  </w14:solidFill>
                </w14:textFill>
              </w:rPr>
              <w:t>上门服务</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费</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p>
        </w:tc>
      </w:tr>
      <w:tr w14:paraId="35A2C6A0">
        <w:tblPrEx>
          <w:tblCellMar>
            <w:top w:w="0" w:type="dxa"/>
            <w:left w:w="108" w:type="dxa"/>
            <w:bottom w:w="0" w:type="dxa"/>
            <w:right w:w="108" w:type="dxa"/>
          </w:tblCellMar>
        </w:tblPrEx>
        <w:trPr>
          <w:trHeight w:val="380"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65C5D2A">
            <w:pPr>
              <w:widowControl/>
              <w:jc w:val="center"/>
              <w:textAlignment w:val="center"/>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序号</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32A9D565">
            <w:pPr>
              <w:widowControl/>
              <w:jc w:val="center"/>
              <w:textAlignment w:val="center"/>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配件名称</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F08AC1B">
            <w:pPr>
              <w:widowControl/>
              <w:jc w:val="center"/>
              <w:textAlignment w:val="center"/>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数量</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6A33EF">
            <w:pPr>
              <w:widowControl/>
              <w:jc w:val="center"/>
              <w:textAlignment w:val="center"/>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单位</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3DDD9D75">
            <w:pPr>
              <w:widowControl/>
              <w:jc w:val="center"/>
              <w:textAlignment w:val="center"/>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备注</w:t>
            </w:r>
          </w:p>
        </w:tc>
      </w:tr>
      <w:tr w14:paraId="140A501D">
        <w:tblPrEx>
          <w:tblCellMar>
            <w:top w:w="0" w:type="dxa"/>
            <w:left w:w="108" w:type="dxa"/>
            <w:bottom w:w="0" w:type="dxa"/>
            <w:right w:w="108" w:type="dxa"/>
          </w:tblCellMar>
        </w:tblPrEx>
        <w:trPr>
          <w:trHeight w:val="364"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37314AF5">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33B47742">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门胶圈</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6C9873CC">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BB28243">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332A9041">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100FM工业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668F33B8">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BC274C5">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2</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5DE3C97D">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油水分离器</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B7B650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C34AED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6AA9D98F">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AC201002,工业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通用件</w:t>
            </w:r>
          </w:p>
        </w:tc>
      </w:tr>
      <w:tr w14:paraId="3838C763">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10834DB">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3</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04E772F7">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波纹管</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F82577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8314EEF">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7231B89D">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50F</w:t>
            </w:r>
            <w:r>
              <w:rPr>
                <w:rFonts w:hint="eastAsia" w:ascii="宋体" w:hAnsi="宋体" w:cs="宋体"/>
                <w:kern w:val="2"/>
                <w:sz w:val="24"/>
                <w:szCs w:val="24"/>
                <w:highlight w:val="none"/>
                <w:lang w:val="en-US" w:eastAsia="zh-CN" w:bidi="ar-SA"/>
              </w:rPr>
              <w:t>/</w:t>
            </w:r>
            <w:r>
              <w:rPr>
                <w:rFonts w:hint="eastAsia" w:ascii="宋体" w:hAnsi="宋体" w:cs="宋体"/>
                <w:kern w:val="2"/>
                <w:sz w:val="24"/>
                <w:szCs w:val="24"/>
                <w:highlight w:val="none"/>
                <w:lang w:bidi="ar-SA"/>
              </w:rPr>
              <w:t>100F,工业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通用件</w:t>
            </w:r>
          </w:p>
        </w:tc>
      </w:tr>
      <w:tr w14:paraId="25A7E38B">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4EC4E1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4</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7B6C244D">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变压器</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692BE38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377B86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01DD9C29">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160VA-380V/24V</w:t>
            </w:r>
            <w:r>
              <w:rPr>
                <w:rFonts w:hint="eastAsia" w:ascii="宋体" w:hAnsi="宋体" w:cs="宋体"/>
                <w:kern w:val="2"/>
                <w:sz w:val="24"/>
                <w:szCs w:val="24"/>
                <w:highlight w:val="none"/>
                <w:lang w:val="en-US" w:eastAsia="zh-CN" w:bidi="ar-SA"/>
              </w:rPr>
              <w:t>、</w:t>
            </w:r>
            <w:r>
              <w:rPr>
                <w:rFonts w:hint="eastAsia" w:ascii="宋体" w:hAnsi="宋体" w:cs="宋体"/>
                <w:kern w:val="2"/>
                <w:sz w:val="24"/>
                <w:szCs w:val="24"/>
                <w:highlight w:val="none"/>
                <w:lang w:bidi="ar-SA"/>
              </w:rPr>
              <w:t>10V,工业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通用件</w:t>
            </w:r>
          </w:p>
        </w:tc>
      </w:tr>
      <w:tr w14:paraId="21790FBB">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145FE12B">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5</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0D0CF91">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交流接触器</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8793E16">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5C143F0">
            <w:pPr>
              <w:jc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41E342F5">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9511/24V,工业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通用件</w:t>
            </w:r>
          </w:p>
        </w:tc>
      </w:tr>
      <w:tr w14:paraId="368655BC">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43356F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6</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36DA18A5">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密封圈</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BE6050E">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B1E4A44">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套</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2654E6A5">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100FWD,</w:t>
            </w:r>
            <w:r>
              <w:rPr>
                <w:rFonts w:hint="eastAsia" w:ascii="宋体" w:hAnsi="宋体" w:cs="宋体"/>
                <w:sz w:val="24"/>
                <w:szCs w:val="24"/>
                <w:highlight w:val="none"/>
                <w:lang w:eastAsia="zh-CN"/>
              </w:rPr>
              <w:t>洗衣机</w:t>
            </w:r>
            <w:r>
              <w:rPr>
                <w:rFonts w:hint="eastAsia" w:ascii="宋体" w:hAnsi="宋体" w:cs="宋体"/>
                <w:sz w:val="24"/>
                <w:szCs w:val="24"/>
                <w:highlight w:val="none"/>
              </w:rPr>
              <w:t>传动轴专用</w:t>
            </w:r>
          </w:p>
        </w:tc>
      </w:tr>
      <w:tr w14:paraId="48374210">
        <w:tblPrEx>
          <w:tblCellMar>
            <w:top w:w="0" w:type="dxa"/>
            <w:left w:w="108" w:type="dxa"/>
            <w:bottom w:w="0" w:type="dxa"/>
            <w:right w:w="108" w:type="dxa"/>
          </w:tblCellMar>
        </w:tblPrEx>
        <w:trPr>
          <w:trHeight w:val="90"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2C7C3591">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7</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47AA3962">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电脑控制面板</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3956DE07">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104EBA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套</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2E029628">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50-100F,</w:t>
            </w:r>
            <w:r>
              <w:rPr>
                <w:rFonts w:hint="eastAsia" w:ascii="宋体" w:hAnsi="宋体" w:cs="宋体"/>
                <w:sz w:val="24"/>
                <w:szCs w:val="24"/>
                <w:highlight w:val="none"/>
                <w:lang w:eastAsia="zh-CN"/>
              </w:rPr>
              <w:t>洗衣机</w:t>
            </w:r>
            <w:r>
              <w:rPr>
                <w:rFonts w:hint="eastAsia" w:ascii="宋体" w:hAnsi="宋体" w:cs="宋体"/>
                <w:sz w:val="24"/>
                <w:szCs w:val="24"/>
                <w:highlight w:val="none"/>
              </w:rPr>
              <w:t>专用</w:t>
            </w:r>
          </w:p>
        </w:tc>
      </w:tr>
      <w:tr w14:paraId="29A7EE3C">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44134E7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8</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0C933452">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变频器</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2A502EE">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1BE60B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3C6650A6">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100F11k</w:t>
            </w:r>
            <w:r>
              <w:rPr>
                <w:rFonts w:hint="eastAsia" w:ascii="宋体" w:hAnsi="宋体" w:cs="宋体"/>
                <w:sz w:val="24"/>
                <w:szCs w:val="24"/>
                <w:highlight w:val="none"/>
                <w:lang w:val="en-US" w:eastAsia="zh-CN"/>
              </w:rPr>
              <w:t>W</w:t>
            </w:r>
            <w:r>
              <w:rPr>
                <w:rFonts w:hint="eastAsia" w:ascii="宋体" w:hAnsi="宋体" w:cs="宋体"/>
                <w:sz w:val="24"/>
                <w:szCs w:val="24"/>
                <w:highlight w:val="none"/>
              </w:rPr>
              <w:t>,专用</w:t>
            </w:r>
          </w:p>
        </w:tc>
      </w:tr>
      <w:tr w14:paraId="09650BC4">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471BA4E0">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9</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0B8D959A">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传动皮带</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12F6B85">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0296F0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left w:val="single" w:color="000000" w:sz="4" w:space="0"/>
              <w:bottom w:val="single" w:color="auto" w:sz="4" w:space="0"/>
              <w:right w:val="single" w:color="000000" w:sz="4" w:space="0"/>
            </w:tcBorders>
            <w:noWrap w:val="0"/>
            <w:vAlign w:val="center"/>
          </w:tcPr>
          <w:p w14:paraId="17C48F0F">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B125,工业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1B281591">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3CE82CBA">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503A2E24">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前锥套</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6DD5308E">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58C9ACA">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7B19D56F">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1080F,工业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21903D39">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5596AB9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11</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52FC78B1">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后锥套</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084961F">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31B67B0">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0656571D">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10060F,工业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78215C8F">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1B92C2D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12</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63560D36">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不锈钢轴套</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6555968">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EB57068">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2240FA6A">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10089F,工业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613E7A11">
        <w:tblPrEx>
          <w:tblCellMar>
            <w:top w:w="0" w:type="dxa"/>
            <w:left w:w="108" w:type="dxa"/>
            <w:bottom w:w="0" w:type="dxa"/>
            <w:right w:w="108" w:type="dxa"/>
          </w:tblCellMar>
        </w:tblPrEx>
        <w:trPr>
          <w:trHeight w:val="90"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1075830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13</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12617441">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氟橡胶油封</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9918D4B">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8BD7983">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5751D93F">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138F1401,工业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427F10D1">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3772AD4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14</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6D37F768">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O型圈</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053A0E1">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B88A56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0CA82752">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108V1401,工业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79A6FA46">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65B0232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15</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7DA12E68">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轴承盖油封</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24C32F6">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2DC45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609E6805">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100Y1401,工业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605D39BB">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4CEB360B">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16</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6058E6D5">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定位销</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9A9296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55D4E1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4A13D4FE">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100F工业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77C1B394">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7618AE15">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17</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726BD4B0">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拆轴承圆螺母</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027F68C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CD6B0A">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09A34611">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100F工业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47270467">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47373C00">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18</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46634FD7">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拆轴承圆螺母</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253FFB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DC175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2D2DA8BD">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100F工业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168F0062">
        <w:tblPrEx>
          <w:tblCellMar>
            <w:top w:w="0" w:type="dxa"/>
            <w:left w:w="108" w:type="dxa"/>
            <w:bottom w:w="0" w:type="dxa"/>
            <w:right w:w="108" w:type="dxa"/>
          </w:tblCellMar>
        </w:tblPrEx>
        <w:trPr>
          <w:trHeight w:val="354"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6BC68BBE">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19</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9A6C998">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液压减震器</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CB6DCB7">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2DFA4E6">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49AF47F2">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516BEDC1">
        <w:tblPrEx>
          <w:tblCellMar>
            <w:top w:w="0" w:type="dxa"/>
            <w:left w:w="108" w:type="dxa"/>
            <w:bottom w:w="0" w:type="dxa"/>
            <w:right w:w="108" w:type="dxa"/>
          </w:tblCellMar>
        </w:tblPrEx>
        <w:trPr>
          <w:trHeight w:val="34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152EEED0">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20</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0D197A76">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弹簧</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3358DE5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8F3DA0C">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auto" w:sz="4" w:space="0"/>
              <w:right w:val="single" w:color="000000" w:sz="4" w:space="0"/>
            </w:tcBorders>
            <w:noWrap w:val="0"/>
            <w:vAlign w:val="center"/>
          </w:tcPr>
          <w:p w14:paraId="6C8E0380">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2DFC554F">
        <w:tblPrEx>
          <w:tblCellMar>
            <w:top w:w="0" w:type="dxa"/>
            <w:left w:w="108" w:type="dxa"/>
            <w:bottom w:w="0" w:type="dxa"/>
            <w:right w:w="108" w:type="dxa"/>
          </w:tblCellMar>
        </w:tblPrEx>
        <w:trPr>
          <w:trHeight w:val="375"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5618BE8B">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21</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169C8333">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7.5kw变频电机</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D59091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B2BE92E">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auto" w:sz="4" w:space="0"/>
              <w:left w:val="single" w:color="000000" w:sz="4" w:space="0"/>
              <w:bottom w:val="single" w:color="000000" w:sz="4" w:space="0"/>
              <w:right w:val="single" w:color="000000" w:sz="4" w:space="0"/>
            </w:tcBorders>
            <w:noWrap w:val="0"/>
            <w:vAlign w:val="center"/>
          </w:tcPr>
          <w:p w14:paraId="3257D08B">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100F工业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2F82DC3F">
        <w:tblPrEx>
          <w:tblCellMar>
            <w:top w:w="0" w:type="dxa"/>
            <w:left w:w="108" w:type="dxa"/>
            <w:bottom w:w="0" w:type="dxa"/>
            <w:right w:w="108" w:type="dxa"/>
          </w:tblCellMar>
        </w:tblPrEx>
        <w:trPr>
          <w:trHeight w:val="341"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296E44E3">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22</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FCE2ECE">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排水连接套</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89DD54E">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EC34CA3">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610AFE99">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100F，50F，30F专用件</w:t>
            </w:r>
          </w:p>
        </w:tc>
      </w:tr>
      <w:tr w14:paraId="05D347BC">
        <w:tblPrEx>
          <w:tblCellMar>
            <w:top w:w="0" w:type="dxa"/>
            <w:left w:w="108" w:type="dxa"/>
            <w:bottom w:w="0" w:type="dxa"/>
            <w:right w:w="108" w:type="dxa"/>
          </w:tblCellMar>
        </w:tblPrEx>
        <w:trPr>
          <w:trHeight w:val="353"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783F9D30">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23</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7D4255DC">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电源稳压开关</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8F5B31E">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C87B20B">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1C44B1DF">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220-24100F,工业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188F5452">
        <w:tblPrEx>
          <w:tblCellMar>
            <w:top w:w="0" w:type="dxa"/>
            <w:left w:w="108" w:type="dxa"/>
            <w:bottom w:w="0" w:type="dxa"/>
            <w:right w:w="108" w:type="dxa"/>
          </w:tblCellMar>
        </w:tblPrEx>
        <w:trPr>
          <w:trHeight w:val="330"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2AD043A4">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24</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91419FA">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轴承22423</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5FCAB84">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07AF286">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套</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0FF77E1E">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22423</w:t>
            </w:r>
            <w:r>
              <w:rPr>
                <w:rFonts w:hint="eastAsia" w:ascii="宋体" w:hAnsi="宋体" w:cs="宋体"/>
                <w:sz w:val="24"/>
                <w:szCs w:val="24"/>
                <w:highlight w:val="none"/>
              </w:rPr>
              <w:t>100F,</w:t>
            </w:r>
            <w:r>
              <w:rPr>
                <w:rFonts w:hint="eastAsia" w:ascii="宋体" w:hAnsi="宋体" w:cs="宋体"/>
                <w:sz w:val="24"/>
                <w:szCs w:val="24"/>
                <w:highlight w:val="none"/>
                <w:lang w:eastAsia="zh-CN"/>
              </w:rPr>
              <w:t>洗衣机</w:t>
            </w:r>
            <w:r>
              <w:rPr>
                <w:rFonts w:hint="eastAsia" w:ascii="宋体" w:hAnsi="宋体" w:cs="宋体"/>
                <w:sz w:val="24"/>
                <w:szCs w:val="24"/>
                <w:highlight w:val="none"/>
              </w:rPr>
              <w:t>专用</w:t>
            </w:r>
          </w:p>
        </w:tc>
      </w:tr>
      <w:tr w14:paraId="3E84A9BE">
        <w:tblPrEx>
          <w:tblCellMar>
            <w:top w:w="0" w:type="dxa"/>
            <w:left w:w="108" w:type="dxa"/>
            <w:bottom w:w="0" w:type="dxa"/>
            <w:right w:w="108" w:type="dxa"/>
          </w:tblCellMar>
        </w:tblPrEx>
        <w:trPr>
          <w:trHeight w:val="31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7B479CC2">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25</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717DE5DF">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轴承22216</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36356C9A">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0931021">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299BBE25">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22216</w:t>
            </w:r>
            <w:r>
              <w:rPr>
                <w:rFonts w:hint="eastAsia" w:ascii="宋体" w:hAnsi="宋体" w:cs="宋体"/>
                <w:sz w:val="24"/>
                <w:szCs w:val="24"/>
                <w:highlight w:val="none"/>
              </w:rPr>
              <w:t>100F,</w:t>
            </w:r>
            <w:r>
              <w:rPr>
                <w:rFonts w:hint="eastAsia" w:ascii="宋体" w:hAnsi="宋体" w:cs="宋体"/>
                <w:sz w:val="24"/>
                <w:szCs w:val="24"/>
                <w:highlight w:val="none"/>
                <w:lang w:eastAsia="zh-CN"/>
              </w:rPr>
              <w:t>洗衣机</w:t>
            </w:r>
            <w:r>
              <w:rPr>
                <w:rFonts w:hint="eastAsia" w:ascii="宋体" w:hAnsi="宋体" w:cs="宋体"/>
                <w:sz w:val="24"/>
                <w:szCs w:val="24"/>
                <w:highlight w:val="none"/>
              </w:rPr>
              <w:t>专用</w:t>
            </w:r>
          </w:p>
        </w:tc>
      </w:tr>
      <w:tr w14:paraId="6E12D2B1">
        <w:tblPrEx>
          <w:tblCellMar>
            <w:top w:w="0" w:type="dxa"/>
            <w:left w:w="108" w:type="dxa"/>
            <w:bottom w:w="0" w:type="dxa"/>
            <w:right w:w="108" w:type="dxa"/>
          </w:tblCellMar>
        </w:tblPrEx>
        <w:trPr>
          <w:trHeight w:val="387"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312BC4D7">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26</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40BA0860">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不锈钢门锁汽缸</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5D2F4A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1FE874">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622A2702">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50-100F,工业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3D61D2F7">
        <w:tblPrEx>
          <w:tblCellMar>
            <w:top w:w="0" w:type="dxa"/>
            <w:left w:w="108" w:type="dxa"/>
            <w:bottom w:w="0" w:type="dxa"/>
            <w:right w:w="108" w:type="dxa"/>
          </w:tblCellMar>
        </w:tblPrEx>
        <w:trPr>
          <w:trHeight w:val="341"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182EA94">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27</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7ECD49FB">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进水阀</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A28E126">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CE19D46">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0ED6D0B9">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C24100f,G11/2,工业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5D6755B4">
        <w:tblPrEx>
          <w:tblCellMar>
            <w:top w:w="0" w:type="dxa"/>
            <w:left w:w="108" w:type="dxa"/>
            <w:bottom w:w="0" w:type="dxa"/>
            <w:right w:w="108" w:type="dxa"/>
          </w:tblCellMar>
        </w:tblPrEx>
        <w:trPr>
          <w:trHeight w:val="330"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25B6F8F0">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28</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6CA47D6E">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门扣</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D12F13F">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060F0DF">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60A87281">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50-100F,工业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77557060">
        <w:tblPrEx>
          <w:tblCellMar>
            <w:top w:w="0" w:type="dxa"/>
            <w:left w:w="108" w:type="dxa"/>
            <w:bottom w:w="0" w:type="dxa"/>
            <w:right w:w="108" w:type="dxa"/>
          </w:tblCellMar>
        </w:tblPrEx>
        <w:trPr>
          <w:trHeight w:val="356"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26D8B715">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29</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9BA8A6D">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气动阀</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644D7914">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975C14A">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40FFC167">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100F24V,工业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5FDAF34A">
        <w:tblPrEx>
          <w:tblCellMar>
            <w:top w:w="0" w:type="dxa"/>
            <w:left w:w="108" w:type="dxa"/>
            <w:bottom w:w="0" w:type="dxa"/>
            <w:right w:w="108" w:type="dxa"/>
          </w:tblCellMar>
        </w:tblPrEx>
        <w:trPr>
          <w:trHeight w:val="387"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7BD555E3">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30</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5E034345">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点动开关</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35FDA724">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338BCA7">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362E7EAD">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LA38YY,工业</w:t>
            </w:r>
            <w:r>
              <w:rPr>
                <w:rFonts w:hint="eastAsia" w:ascii="宋体" w:hAnsi="宋体" w:cs="宋体"/>
                <w:kern w:val="2"/>
                <w:sz w:val="24"/>
                <w:szCs w:val="24"/>
                <w:highlight w:val="none"/>
                <w:lang w:eastAsia="zh-CN" w:bidi="ar-SA"/>
              </w:rPr>
              <w:t>洗衣机</w:t>
            </w:r>
            <w:r>
              <w:rPr>
                <w:rFonts w:hint="eastAsia" w:ascii="宋体" w:hAnsi="宋体" w:cs="宋体"/>
                <w:kern w:val="2"/>
                <w:sz w:val="24"/>
                <w:szCs w:val="24"/>
                <w:highlight w:val="none"/>
                <w:lang w:bidi="ar-SA"/>
              </w:rPr>
              <w:t>专用件</w:t>
            </w:r>
          </w:p>
        </w:tc>
      </w:tr>
      <w:tr w14:paraId="4BD47CB3">
        <w:tblPrEx>
          <w:tblCellMar>
            <w:top w:w="0" w:type="dxa"/>
            <w:left w:w="108" w:type="dxa"/>
            <w:bottom w:w="0" w:type="dxa"/>
            <w:right w:w="108" w:type="dxa"/>
          </w:tblCellMar>
        </w:tblPrEx>
        <w:trPr>
          <w:trHeight w:val="288" w:hRule="atLeast"/>
        </w:trPr>
        <w:tc>
          <w:tcPr>
            <w:tcW w:w="8180" w:type="dxa"/>
            <w:gridSpan w:val="5"/>
            <w:tcBorders>
              <w:top w:val="single" w:color="000000" w:sz="4" w:space="0"/>
              <w:left w:val="single" w:color="000000" w:sz="4" w:space="0"/>
              <w:bottom w:val="single" w:color="000000" w:sz="4" w:space="0"/>
              <w:right w:val="single" w:color="000000" w:sz="4" w:space="0"/>
            </w:tcBorders>
            <w:noWrap w:val="0"/>
            <w:vAlign w:val="center"/>
          </w:tcPr>
          <w:p w14:paraId="4B12C71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shd w:val="clear" w:color="auto" w:fill="FFFFFF"/>
                <w:lang w:val="en-US" w:eastAsia="zh-CN"/>
                <w14:textFill>
                  <w14:solidFill>
                    <w14:schemeClr w14:val="tx1"/>
                  </w14:solidFill>
                </w14:textFill>
              </w:rPr>
              <w:t>（B）</w:t>
            </w:r>
            <w:r>
              <w:rPr>
                <w:rFonts w:hint="eastAsia" w:ascii="宋体" w:hAnsi="宋体" w:cs="宋体"/>
                <w:b/>
                <w:bCs/>
                <w:color w:val="000000" w:themeColor="text1"/>
                <w:sz w:val="21"/>
                <w:szCs w:val="21"/>
                <w:highlight w:val="none"/>
                <w:shd w:val="clear" w:color="auto" w:fill="FFFFFF"/>
                <w14:textFill>
                  <w14:solidFill>
                    <w14:schemeClr w14:val="tx1"/>
                  </w14:solidFill>
                </w14:textFill>
              </w:rPr>
              <w:t>烘干机维修</w:t>
            </w:r>
            <w:r>
              <w:rPr>
                <w:rFonts w:hint="eastAsia" w:ascii="宋体" w:hAnsi="宋体" w:cs="宋体"/>
                <w:b/>
                <w:bCs/>
                <w:color w:val="000000" w:themeColor="text1"/>
                <w:sz w:val="21"/>
                <w:szCs w:val="21"/>
                <w:highlight w:val="none"/>
                <w:shd w:val="clear" w:color="auto" w:fill="FFFFFF"/>
                <w:lang w:eastAsia="zh-CN"/>
                <w14:textFill>
                  <w14:solidFill>
                    <w14:schemeClr w14:val="tx1"/>
                  </w14:solidFill>
                </w14:textFill>
              </w:rPr>
              <w:t>零</w:t>
            </w:r>
            <w:r>
              <w:rPr>
                <w:rFonts w:hint="eastAsia" w:ascii="宋体" w:hAnsi="宋体" w:cs="宋体"/>
                <w:b/>
                <w:bCs/>
                <w:color w:val="000000" w:themeColor="text1"/>
                <w:sz w:val="21"/>
                <w:szCs w:val="21"/>
                <w:highlight w:val="none"/>
                <w:shd w:val="clear" w:color="auto" w:fill="FFFFFF"/>
                <w14:textFill>
                  <w14:solidFill>
                    <w14:schemeClr w14:val="tx1"/>
                  </w14:solidFill>
                </w14:textFill>
              </w:rPr>
              <w:t>配件需求清单</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含</w:t>
            </w:r>
            <w:r>
              <w:rPr>
                <w:rFonts w:hint="eastAsia" w:ascii="宋体" w:hAnsi="宋体" w:eastAsia="宋体" w:cs="宋体"/>
                <w:b/>
                <w:bCs/>
                <w:color w:val="000000" w:themeColor="text1"/>
                <w:sz w:val="21"/>
                <w:szCs w:val="21"/>
                <w:highlight w:val="none"/>
                <w:shd w:val="clear" w:color="auto" w:fill="FFFFFF"/>
                <w14:textFill>
                  <w14:solidFill>
                    <w14:schemeClr w14:val="tx1"/>
                  </w14:solidFill>
                </w14:textFill>
              </w:rPr>
              <w:t>上门服务</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费</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p>
        </w:tc>
      </w:tr>
      <w:tr w14:paraId="064150F6">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6FF3789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序号</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74201535">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配件名称</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BAE5689">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数量</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FAE3455">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单位</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7DB70C83">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备注</w:t>
            </w:r>
          </w:p>
        </w:tc>
      </w:tr>
      <w:tr w14:paraId="3E6F86B0">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4DE59F46">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1E845809">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电脑控制面板</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3ABFBE31">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8D3F260">
            <w:pPr>
              <w:widowControl/>
              <w:jc w:val="center"/>
              <w:textAlignment w:val="center"/>
              <w:rPr>
                <w:rFonts w:hint="eastAsia" w:ascii="宋体" w:hAnsi="宋体" w:cs="宋体"/>
                <w:sz w:val="24"/>
                <w:szCs w:val="24"/>
                <w:highlight w:val="none"/>
              </w:rPr>
            </w:pPr>
            <w:r>
              <w:rPr>
                <w:rFonts w:hint="eastAsia" w:ascii="宋体" w:hAnsi="宋体" w:cs="宋体"/>
                <w:sz w:val="24"/>
                <w:szCs w:val="24"/>
                <w:highlight w:val="none"/>
              </w:rPr>
              <w:t>套</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061BE20B">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50-100DE,工业烘干机专用</w:t>
            </w:r>
          </w:p>
        </w:tc>
      </w:tr>
      <w:tr w14:paraId="3476BF42">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362C9EDA">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2</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C477D3B">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门胶圈</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B6C4417">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C81817E">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55792480">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900硅橡胶,工业烘干机专用</w:t>
            </w:r>
          </w:p>
        </w:tc>
      </w:tr>
      <w:tr w14:paraId="552D8A0A">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7965F52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3</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6090848E">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交流接触器</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01408791">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1FF59A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22A1B510">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220V50-70D,工业烘干机专用</w:t>
            </w:r>
          </w:p>
        </w:tc>
      </w:tr>
      <w:tr w14:paraId="5D984958">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38D690C7">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4</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5954DB27">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主电机</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FC365A8">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5755771">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0B2F1EBB">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90S4/1.1</w:t>
            </w:r>
            <w:r>
              <w:rPr>
                <w:rFonts w:hint="eastAsia" w:ascii="宋体" w:hAnsi="宋体" w:cs="宋体"/>
                <w:sz w:val="24"/>
                <w:szCs w:val="24"/>
                <w:highlight w:val="none"/>
                <w:lang w:eastAsia="zh-CN"/>
              </w:rPr>
              <w:t>kW</w:t>
            </w:r>
            <w:r>
              <w:rPr>
                <w:rFonts w:hint="eastAsia" w:ascii="宋体" w:hAnsi="宋体" w:cs="宋体"/>
                <w:sz w:val="24"/>
                <w:szCs w:val="24"/>
                <w:highlight w:val="none"/>
              </w:rPr>
              <w:t>/B3,工业烘干机专用</w:t>
            </w:r>
          </w:p>
        </w:tc>
      </w:tr>
      <w:tr w14:paraId="1A8BEB49">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17C3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81187">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风机电机</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62F07D73">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6B2C63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35BE55A6">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112M6/2.2KW/B3,工业烘干机专用</w:t>
            </w:r>
          </w:p>
        </w:tc>
      </w:tr>
      <w:tr w14:paraId="43C22C5E">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65DC6">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1F1100">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大号传动皮带</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EEE7C7A">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80E49CC">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1C825DD6">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A235,工业烘干机专用</w:t>
            </w:r>
          </w:p>
        </w:tc>
      </w:tr>
      <w:tr w14:paraId="1B31AB63">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34A5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0DF1B2">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小号传动皮带</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6DD2E7CA">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624E459">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47B734EC">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B237,工业烘干机专用</w:t>
            </w:r>
          </w:p>
        </w:tc>
      </w:tr>
      <w:tr w14:paraId="69EA413A">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76C5DDB3">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8</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58FFC4E0">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加热管</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F97C4D2">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3CCA637">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695E995C">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380V/1-2</w:t>
            </w:r>
            <w:r>
              <w:rPr>
                <w:rFonts w:hint="eastAsia" w:ascii="宋体" w:hAnsi="宋体" w:cs="宋体"/>
                <w:sz w:val="24"/>
                <w:szCs w:val="24"/>
                <w:highlight w:val="none"/>
                <w:lang w:eastAsia="zh-CN"/>
              </w:rPr>
              <w:t>kW</w:t>
            </w:r>
            <w:r>
              <w:rPr>
                <w:rFonts w:hint="eastAsia" w:ascii="宋体" w:hAnsi="宋体" w:cs="宋体"/>
                <w:sz w:val="24"/>
                <w:szCs w:val="24"/>
                <w:highlight w:val="none"/>
              </w:rPr>
              <w:t>,工业烘干机专用，含高温线，铜线耳专用五金件</w:t>
            </w:r>
          </w:p>
        </w:tc>
      </w:tr>
      <w:tr w14:paraId="557469A2">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64000697">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9</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17B8F85E">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温度探头</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70776D8">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2704C5">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169015DE">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20100D,工业烘干机专用</w:t>
            </w:r>
          </w:p>
        </w:tc>
      </w:tr>
      <w:tr w14:paraId="417B5159">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39AAFB5">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10</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11B98A93">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急停开关</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EF7A58E">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8AD3181">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547A65D7">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LA38,工业烘干机专用</w:t>
            </w:r>
          </w:p>
        </w:tc>
      </w:tr>
      <w:tr w14:paraId="2E9CB969">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52058E9A">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11</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4F1DFCEE">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行程开关</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996E693">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0AC5E2B">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13D91DD0">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AZ710,工业烘干机专用</w:t>
            </w:r>
          </w:p>
        </w:tc>
      </w:tr>
      <w:tr w14:paraId="7F0D38E6">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744DA41D">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12</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7718AA09">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传动轴承</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3BF2A84B">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2902BBF">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套</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5F1E42B6">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6008,6208,工业烘干机专用</w:t>
            </w:r>
          </w:p>
        </w:tc>
      </w:tr>
      <w:tr w14:paraId="25816D61">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5E5A67AB">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13</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1CB30EC4">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开关</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B601544">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6F03CDE">
            <w:pPr>
              <w:widowControl/>
              <w:jc w:val="center"/>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29813412">
            <w:pPr>
              <w:widowControl/>
              <w:jc w:val="left"/>
              <w:textAlignment w:val="center"/>
              <w:rPr>
                <w:rFonts w:hint="eastAsia" w:ascii="宋体" w:hAnsi="宋体" w:cs="宋体"/>
                <w:sz w:val="24"/>
                <w:szCs w:val="24"/>
                <w:highlight w:val="none"/>
              </w:rPr>
            </w:pPr>
            <w:r>
              <w:rPr>
                <w:rFonts w:hint="eastAsia" w:ascii="宋体" w:hAnsi="宋体" w:cs="宋体"/>
                <w:sz w:val="24"/>
                <w:szCs w:val="24"/>
                <w:highlight w:val="none"/>
              </w:rPr>
              <w:t>3P/100A,工业烘干机专用</w:t>
            </w:r>
          </w:p>
        </w:tc>
      </w:tr>
      <w:tr w14:paraId="0AFDBFE1">
        <w:tblPrEx>
          <w:tblCellMar>
            <w:top w:w="0" w:type="dxa"/>
            <w:left w:w="108" w:type="dxa"/>
            <w:bottom w:w="0" w:type="dxa"/>
            <w:right w:w="108" w:type="dxa"/>
          </w:tblCellMar>
        </w:tblPrEx>
        <w:trPr>
          <w:trHeight w:val="288" w:hRule="atLeast"/>
        </w:trPr>
        <w:tc>
          <w:tcPr>
            <w:tcW w:w="8180" w:type="dxa"/>
            <w:gridSpan w:val="5"/>
            <w:tcBorders>
              <w:top w:val="single" w:color="000000" w:sz="4" w:space="0"/>
              <w:left w:val="single" w:color="000000" w:sz="4" w:space="0"/>
              <w:bottom w:val="single" w:color="000000" w:sz="4" w:space="0"/>
              <w:right w:val="single" w:color="000000" w:sz="4" w:space="0"/>
            </w:tcBorders>
            <w:noWrap w:val="0"/>
            <w:vAlign w:val="center"/>
          </w:tcPr>
          <w:p w14:paraId="6CAD34FD">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sz w:val="21"/>
                <w:szCs w:val="21"/>
                <w:highlight w:val="none"/>
                <w:shd w:val="clear" w:color="auto" w:fill="FFFFFF"/>
                <w:lang w:val="en-US" w:eastAsia="zh-CN"/>
                <w14:textFill>
                  <w14:solidFill>
                    <w14:schemeClr w14:val="tx1"/>
                  </w14:solidFill>
                </w14:textFill>
              </w:rPr>
              <w:t>（C）</w:t>
            </w:r>
            <w:r>
              <w:rPr>
                <w:rFonts w:hint="eastAsia" w:ascii="宋体" w:hAnsi="宋体" w:cs="宋体"/>
                <w:b/>
                <w:bCs/>
                <w:color w:val="000000" w:themeColor="text1"/>
                <w:sz w:val="21"/>
                <w:szCs w:val="21"/>
                <w:highlight w:val="none"/>
                <w:shd w:val="clear" w:color="auto" w:fill="FFFFFF"/>
                <w14:textFill>
                  <w14:solidFill>
                    <w14:schemeClr w14:val="tx1"/>
                  </w14:solidFill>
                </w14:textFill>
              </w:rPr>
              <w:t>空气压缩机</w:t>
            </w:r>
            <w:r>
              <w:rPr>
                <w:rFonts w:hint="eastAsia" w:ascii="宋体" w:hAnsi="宋体" w:cs="宋体"/>
                <w:b/>
                <w:bCs/>
                <w:color w:val="000000" w:themeColor="text1"/>
                <w:sz w:val="21"/>
                <w:szCs w:val="21"/>
                <w:highlight w:val="none"/>
                <w:shd w:val="clear" w:color="auto" w:fill="FFFFFF"/>
                <w:lang w:eastAsia="zh-CN"/>
                <w14:textFill>
                  <w14:solidFill>
                    <w14:schemeClr w14:val="tx1"/>
                  </w14:solidFill>
                </w14:textFill>
              </w:rPr>
              <w:t>维修零</w:t>
            </w:r>
            <w:r>
              <w:rPr>
                <w:rFonts w:hint="eastAsia" w:ascii="宋体" w:hAnsi="宋体" w:cs="宋体"/>
                <w:b/>
                <w:bCs/>
                <w:color w:val="000000" w:themeColor="text1"/>
                <w:sz w:val="21"/>
                <w:szCs w:val="21"/>
                <w:highlight w:val="none"/>
                <w:shd w:val="clear" w:color="auto" w:fill="FFFFFF"/>
                <w14:textFill>
                  <w14:solidFill>
                    <w14:schemeClr w14:val="tx1"/>
                  </w14:solidFill>
                </w14:textFill>
              </w:rPr>
              <w:t>配件需求清单</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含</w:t>
            </w:r>
            <w:r>
              <w:rPr>
                <w:rFonts w:hint="eastAsia" w:ascii="宋体" w:hAnsi="宋体" w:eastAsia="宋体" w:cs="宋体"/>
                <w:b/>
                <w:bCs/>
                <w:color w:val="000000" w:themeColor="text1"/>
                <w:sz w:val="21"/>
                <w:szCs w:val="21"/>
                <w:highlight w:val="none"/>
                <w:shd w:val="clear" w:color="auto" w:fill="FFFFFF"/>
                <w14:textFill>
                  <w14:solidFill>
                    <w14:schemeClr w14:val="tx1"/>
                  </w14:solidFill>
                </w14:textFill>
              </w:rPr>
              <w:t>上门服务</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费</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p>
        </w:tc>
      </w:tr>
      <w:tr w14:paraId="5EC2E631">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5C599A3A">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序号</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5D09380">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配件名称</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A583AD6">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数量</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890F1BF">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单位</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3D09768F">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备注</w:t>
            </w:r>
          </w:p>
        </w:tc>
      </w:tr>
      <w:tr w14:paraId="4008F119">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A47329C">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7D2E2AE">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气动开关</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648A095C">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ACE29DD">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7EEA3403">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空压机气动开关</w:t>
            </w:r>
          </w:p>
        </w:tc>
      </w:tr>
      <w:tr w14:paraId="6F6DC5E3">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CBDE06D">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2</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126A43CE">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传动皮带</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3D28D5EE">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8E892E4">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件</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0E62EB9E">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A233</w:t>
            </w:r>
          </w:p>
        </w:tc>
      </w:tr>
      <w:tr w14:paraId="7B7140F1">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5AF6B0C6">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3</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3AB3BA0D">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机油</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D6E2DA4">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13A9EA9">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次</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3550686B">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V-100</w:t>
            </w:r>
            <w:r>
              <w:rPr>
                <w:rFonts w:hint="eastAsia" w:ascii="宋体" w:hAnsi="宋体" w:cs="宋体"/>
                <w:kern w:val="2"/>
                <w:sz w:val="24"/>
                <w:szCs w:val="24"/>
                <w:highlight w:val="none"/>
                <w:lang w:eastAsia="zh-CN" w:bidi="ar-SA"/>
              </w:rPr>
              <w:t>（</w:t>
            </w:r>
            <w:r>
              <w:rPr>
                <w:rFonts w:hint="eastAsia" w:ascii="宋体" w:hAnsi="宋体" w:cs="宋体"/>
                <w:kern w:val="2"/>
                <w:sz w:val="24"/>
                <w:szCs w:val="24"/>
                <w:highlight w:val="none"/>
                <w:lang w:val="en-US" w:eastAsia="zh-CN" w:bidi="ar-SA"/>
              </w:rPr>
              <w:t>4升装</w:t>
            </w:r>
            <w:r>
              <w:rPr>
                <w:rFonts w:hint="eastAsia" w:ascii="宋体" w:hAnsi="宋体" w:cs="宋体"/>
                <w:kern w:val="2"/>
                <w:sz w:val="24"/>
                <w:szCs w:val="24"/>
                <w:highlight w:val="none"/>
                <w:lang w:eastAsia="zh-CN" w:bidi="ar-SA"/>
              </w:rPr>
              <w:t>）</w:t>
            </w:r>
          </w:p>
        </w:tc>
      </w:tr>
      <w:tr w14:paraId="1BD0E6C7">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50475F80">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4</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08581090">
            <w:pPr>
              <w:widowControl/>
              <w:jc w:val="left"/>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泄压阀</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7F0BC50">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0D03DAC">
            <w:pPr>
              <w:widowControl/>
              <w:jc w:val="center"/>
              <w:textAlignment w:val="center"/>
              <w:rPr>
                <w:rFonts w:hint="eastAsia" w:ascii="宋体" w:hAnsi="宋体" w:cs="宋体"/>
                <w:kern w:val="2"/>
                <w:sz w:val="24"/>
                <w:szCs w:val="24"/>
                <w:highlight w:val="none"/>
                <w:lang w:bidi="ar-SA"/>
              </w:rPr>
            </w:pPr>
            <w:r>
              <w:rPr>
                <w:rFonts w:hint="eastAsia" w:ascii="宋体" w:hAnsi="宋体" w:cs="宋体"/>
                <w:kern w:val="2"/>
                <w:sz w:val="24"/>
                <w:szCs w:val="24"/>
                <w:highlight w:val="none"/>
                <w:lang w:bidi="ar-SA"/>
              </w:rPr>
              <w:t>次</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413B46CC">
            <w:pPr>
              <w:widowControl/>
              <w:jc w:val="left"/>
              <w:textAlignment w:val="center"/>
              <w:rPr>
                <w:rFonts w:hint="eastAsia" w:ascii="宋体" w:hAnsi="宋体" w:cs="宋体"/>
                <w:sz w:val="24"/>
                <w:szCs w:val="24"/>
                <w:highlight w:val="none"/>
              </w:rPr>
            </w:pPr>
            <w:r>
              <w:rPr>
                <w:rFonts w:hint="eastAsia" w:ascii="宋体" w:hAnsi="宋体" w:cs="宋体"/>
                <w:kern w:val="2"/>
                <w:sz w:val="24"/>
                <w:szCs w:val="24"/>
                <w:highlight w:val="none"/>
                <w:lang w:bidi="ar-SA"/>
              </w:rPr>
              <w:t>0.1-0.8MPA</w:t>
            </w:r>
          </w:p>
        </w:tc>
      </w:tr>
      <w:tr w14:paraId="4E2847B7">
        <w:tblPrEx>
          <w:tblCellMar>
            <w:top w:w="0" w:type="dxa"/>
            <w:left w:w="108" w:type="dxa"/>
            <w:bottom w:w="0" w:type="dxa"/>
            <w:right w:w="108" w:type="dxa"/>
          </w:tblCellMar>
        </w:tblPrEx>
        <w:trPr>
          <w:trHeight w:val="288" w:hRule="atLeast"/>
        </w:trPr>
        <w:tc>
          <w:tcPr>
            <w:tcW w:w="8180" w:type="dxa"/>
            <w:gridSpan w:val="5"/>
            <w:tcBorders>
              <w:top w:val="single" w:color="000000" w:sz="4" w:space="0"/>
              <w:left w:val="single" w:color="000000" w:sz="4" w:space="0"/>
              <w:bottom w:val="single" w:color="000000" w:sz="4" w:space="0"/>
              <w:right w:val="single" w:color="000000" w:sz="4" w:space="0"/>
            </w:tcBorders>
            <w:noWrap w:val="0"/>
            <w:vAlign w:val="center"/>
          </w:tcPr>
          <w:p w14:paraId="72F759D1">
            <w:pPr>
              <w:jc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shd w:val="clear" w:color="auto" w:fill="FFFFFF"/>
                <w:lang w:val="en-US" w:eastAsia="zh-CN"/>
                <w14:textFill>
                  <w14:solidFill>
                    <w14:schemeClr w14:val="tx1"/>
                  </w14:solidFill>
                </w14:textFill>
              </w:rPr>
              <w:t>（D）保养</w:t>
            </w:r>
            <w:r>
              <w:rPr>
                <w:rFonts w:hint="eastAsia" w:ascii="宋体" w:hAnsi="宋体" w:cs="宋体"/>
                <w:b/>
                <w:bCs/>
                <w:color w:val="000000" w:themeColor="text1"/>
                <w:sz w:val="21"/>
                <w:szCs w:val="21"/>
                <w:highlight w:val="none"/>
                <w:shd w:val="clear" w:color="auto" w:fill="FFFFFF"/>
                <w14:textFill>
                  <w14:solidFill>
                    <w14:schemeClr w14:val="tx1"/>
                  </w14:solidFill>
                </w14:textFill>
              </w:rPr>
              <w:t>服务费用清单</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含</w:t>
            </w:r>
            <w:r>
              <w:rPr>
                <w:rFonts w:hint="eastAsia" w:ascii="宋体" w:hAnsi="宋体" w:eastAsia="宋体" w:cs="宋体"/>
                <w:b/>
                <w:bCs/>
                <w:color w:val="000000" w:themeColor="text1"/>
                <w:sz w:val="21"/>
                <w:szCs w:val="21"/>
                <w:highlight w:val="none"/>
                <w:shd w:val="clear" w:color="auto" w:fill="FFFFFF"/>
                <w14:textFill>
                  <w14:solidFill>
                    <w14:schemeClr w14:val="tx1"/>
                  </w14:solidFill>
                </w14:textFill>
              </w:rPr>
              <w:t>上门服务</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费</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p>
        </w:tc>
      </w:tr>
      <w:tr w14:paraId="39805D76">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87F573F">
            <w:pPr>
              <w:widowControl/>
              <w:jc w:val="center"/>
              <w:textAlignment w:val="center"/>
              <w:rPr>
                <w:rFonts w:hint="eastAsia" w:ascii="宋体" w:hAnsi="宋体" w:eastAsia="宋体" w:cs="宋体"/>
                <w:color w:val="000000" w:themeColor="text1"/>
                <w:kern w:val="0"/>
                <w:sz w:val="21"/>
                <w:szCs w:val="21"/>
                <w:highlight w:val="none"/>
                <w:lang w:eastAsia="zh-CN"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序号</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0062C353">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val="en-US" w:eastAsia="zh-CN" w:bidi="ar"/>
                <w14:textFill>
                  <w14:solidFill>
                    <w14:schemeClr w14:val="tx1"/>
                  </w14:solidFill>
                </w14:textFill>
              </w:rPr>
              <w:t>保养</w:t>
            </w:r>
            <w:r>
              <w:rPr>
                <w:rFonts w:hint="eastAsia" w:ascii="宋体" w:hAnsi="宋体" w:cs="宋体"/>
                <w:b/>
                <w:bCs/>
                <w:color w:val="000000" w:themeColor="text1"/>
                <w:kern w:val="0"/>
                <w:sz w:val="21"/>
                <w:szCs w:val="21"/>
                <w:highlight w:val="none"/>
                <w:lang w:bidi="ar"/>
                <w14:textFill>
                  <w14:solidFill>
                    <w14:schemeClr w14:val="tx1"/>
                  </w14:solidFill>
                </w14:textFill>
              </w:rPr>
              <w:t>名称</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C503D3F">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数量</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99DC63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单位</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05C9AC73">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备注</w:t>
            </w:r>
          </w:p>
        </w:tc>
      </w:tr>
      <w:tr w14:paraId="7728384D">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515D497D">
            <w:pPr>
              <w:widowControl/>
              <w:jc w:val="center"/>
              <w:textAlignment w:val="center"/>
              <w:rPr>
                <w:rFonts w:hint="eastAsia" w:ascii="宋体" w:hAnsi="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2671ECD7">
            <w:pPr>
              <w:keepNext w:val="0"/>
              <w:keepLines w:val="0"/>
              <w:widowControl/>
              <w:suppressLineNumbers w:val="0"/>
              <w:jc w:val="left"/>
              <w:textAlignment w:val="center"/>
              <w:rPr>
                <w:rFonts w:hint="eastAsia" w:ascii="宋体" w:hAnsi="宋体" w:eastAsia="宋体" w:cs="宋体"/>
                <w:i w:val="0"/>
                <w:kern w:val="2"/>
                <w:sz w:val="24"/>
                <w:szCs w:val="24"/>
                <w:highlight w:val="none"/>
                <w:u w:val="none"/>
                <w:lang w:val="en-US" w:eastAsia="zh-CN" w:bidi="ar-SA"/>
              </w:rPr>
            </w:pPr>
            <w:r>
              <w:rPr>
                <w:rFonts w:hint="eastAsia" w:ascii="宋体" w:hAnsi="宋体" w:eastAsia="宋体" w:cs="宋体"/>
                <w:i w:val="0"/>
                <w:kern w:val="2"/>
                <w:sz w:val="24"/>
                <w:szCs w:val="24"/>
                <w:highlight w:val="none"/>
                <w:u w:val="none"/>
                <w:lang w:val="en-US" w:eastAsia="zh-CN" w:bidi="ar-SA"/>
              </w:rPr>
              <w:t>洗衣机保养服务</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040D6201">
            <w:pPr>
              <w:jc w:val="center"/>
              <w:rPr>
                <w:rFonts w:hint="eastAsia" w:ascii="宋体" w:hAnsi="宋体" w:cs="宋体"/>
                <w:sz w:val="24"/>
                <w:szCs w:val="24"/>
                <w:highlight w:val="none"/>
              </w:rPr>
            </w:pPr>
            <w:r>
              <w:rPr>
                <w:rFonts w:hint="eastAsia" w:ascii="宋体" w:hAnsi="宋体" w:cs="宋体"/>
                <w:sz w:val="24"/>
                <w:szCs w:val="24"/>
                <w:highlight w:val="none"/>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7D2C985">
            <w:pPr>
              <w:jc w:val="center"/>
              <w:rPr>
                <w:rFonts w:hint="eastAsia" w:ascii="宋体" w:hAnsi="宋体" w:cs="宋体"/>
                <w:sz w:val="24"/>
                <w:szCs w:val="24"/>
                <w:highlight w:val="none"/>
              </w:rPr>
            </w:pPr>
            <w:r>
              <w:rPr>
                <w:rFonts w:hint="eastAsia" w:ascii="宋体" w:hAnsi="宋体" w:cs="宋体"/>
                <w:sz w:val="24"/>
                <w:szCs w:val="24"/>
                <w:highlight w:val="none"/>
              </w:rPr>
              <w:t>次</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7A0AFF27">
            <w:pPr>
              <w:keepNext w:val="0"/>
              <w:keepLines w:val="0"/>
              <w:widowControl/>
              <w:suppressLineNumbers w:val="0"/>
              <w:jc w:val="left"/>
              <w:textAlignment w:val="center"/>
              <w:rPr>
                <w:rFonts w:hint="eastAsia" w:ascii="宋体" w:hAnsi="宋体" w:eastAsia="宋体" w:cs="宋体"/>
                <w:i w:val="0"/>
                <w:kern w:val="2"/>
                <w:sz w:val="24"/>
                <w:szCs w:val="24"/>
                <w:highlight w:val="none"/>
                <w:u w:val="none"/>
                <w:lang w:val="en-US" w:eastAsia="zh-CN" w:bidi="ar-SA"/>
              </w:rPr>
            </w:pPr>
            <w:r>
              <w:rPr>
                <w:rFonts w:hint="eastAsia" w:ascii="宋体" w:hAnsi="宋体" w:cs="宋体"/>
                <w:i w:val="0"/>
                <w:kern w:val="2"/>
                <w:sz w:val="24"/>
                <w:szCs w:val="24"/>
                <w:highlight w:val="none"/>
                <w:u w:val="none"/>
                <w:lang w:val="en-US" w:eastAsia="zh-CN" w:bidi="ar-SA"/>
              </w:rPr>
              <w:t>包含全部洗衣机保养，设备为：</w:t>
            </w:r>
            <w:r>
              <w:rPr>
                <w:rFonts w:hint="eastAsia" w:ascii="宋体" w:hAnsi="宋体" w:eastAsia="宋体" w:cs="宋体"/>
                <w:i w:val="0"/>
                <w:kern w:val="2"/>
                <w:sz w:val="24"/>
                <w:szCs w:val="24"/>
                <w:highlight w:val="none"/>
                <w:u w:val="none"/>
                <w:lang w:val="en-US" w:eastAsia="zh-CN" w:bidi="ar-SA"/>
              </w:rPr>
              <w:t>伊耐净-YSX-30（2台）</w:t>
            </w:r>
            <w:r>
              <w:rPr>
                <w:rFonts w:hint="eastAsia" w:ascii="宋体" w:hAnsi="宋体" w:cs="宋体"/>
                <w:i w:val="0"/>
                <w:kern w:val="2"/>
                <w:sz w:val="24"/>
                <w:szCs w:val="24"/>
                <w:highlight w:val="none"/>
                <w:u w:val="none"/>
                <w:lang w:val="en-US" w:eastAsia="zh-CN" w:bidi="ar-SA"/>
              </w:rPr>
              <w:t>、</w:t>
            </w:r>
            <w:r>
              <w:rPr>
                <w:rFonts w:hint="eastAsia" w:ascii="宋体" w:hAnsi="宋体" w:eastAsia="宋体" w:cs="宋体"/>
                <w:i w:val="0"/>
                <w:kern w:val="2"/>
                <w:sz w:val="24"/>
                <w:szCs w:val="24"/>
                <w:highlight w:val="none"/>
                <w:u w:val="none"/>
                <w:lang w:val="en-US" w:eastAsia="zh-CN" w:bidi="ar-SA"/>
              </w:rPr>
              <w:t>伊耐净-YSX-50（2台）</w:t>
            </w:r>
            <w:r>
              <w:rPr>
                <w:rFonts w:hint="eastAsia" w:ascii="宋体" w:hAnsi="宋体" w:cs="宋体"/>
                <w:i w:val="0"/>
                <w:kern w:val="2"/>
                <w:sz w:val="24"/>
                <w:szCs w:val="24"/>
                <w:highlight w:val="none"/>
                <w:u w:val="none"/>
                <w:lang w:val="en-US" w:eastAsia="zh-CN" w:bidi="ar-SA"/>
              </w:rPr>
              <w:t>、</w:t>
            </w:r>
            <w:r>
              <w:rPr>
                <w:rFonts w:hint="eastAsia" w:ascii="宋体" w:hAnsi="宋体" w:eastAsia="宋体" w:cs="宋体"/>
                <w:i w:val="0"/>
                <w:kern w:val="2"/>
                <w:sz w:val="24"/>
                <w:szCs w:val="24"/>
                <w:highlight w:val="none"/>
                <w:u w:val="none"/>
                <w:lang w:val="en-US" w:eastAsia="zh-CN" w:bidi="ar-SA"/>
              </w:rPr>
              <w:t>伊耐净-YSX-70（5台）</w:t>
            </w:r>
            <w:r>
              <w:rPr>
                <w:rFonts w:hint="eastAsia" w:ascii="宋体" w:hAnsi="宋体" w:cs="宋体"/>
                <w:i w:val="0"/>
                <w:kern w:val="2"/>
                <w:sz w:val="24"/>
                <w:szCs w:val="24"/>
                <w:highlight w:val="none"/>
                <w:u w:val="none"/>
                <w:lang w:val="en-US" w:eastAsia="zh-CN" w:bidi="ar-SA"/>
              </w:rPr>
              <w:t>、</w:t>
            </w:r>
            <w:r>
              <w:rPr>
                <w:rFonts w:hint="eastAsia" w:ascii="宋体" w:hAnsi="宋体" w:eastAsia="宋体" w:cs="宋体"/>
                <w:i w:val="0"/>
                <w:kern w:val="2"/>
                <w:sz w:val="24"/>
                <w:szCs w:val="24"/>
                <w:highlight w:val="none"/>
                <w:u w:val="none"/>
                <w:lang w:val="en-US" w:eastAsia="zh-CN" w:bidi="ar-SA"/>
              </w:rPr>
              <w:t>伊耐净-YSX-100（6台）</w:t>
            </w:r>
          </w:p>
        </w:tc>
      </w:tr>
      <w:tr w14:paraId="4660DD5D">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0A809A74">
            <w:pPr>
              <w:widowControl/>
              <w:jc w:val="center"/>
              <w:textAlignment w:val="center"/>
              <w:rPr>
                <w:rFonts w:hint="eastAsia" w:ascii="宋体" w:hAnsi="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2</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0842B74D">
            <w:pPr>
              <w:keepNext w:val="0"/>
              <w:keepLines w:val="0"/>
              <w:widowControl/>
              <w:suppressLineNumbers w:val="0"/>
              <w:jc w:val="left"/>
              <w:textAlignment w:val="center"/>
              <w:rPr>
                <w:rFonts w:hint="eastAsia" w:ascii="宋体" w:hAnsi="宋体" w:cs="宋体"/>
                <w:kern w:val="2"/>
                <w:sz w:val="24"/>
                <w:szCs w:val="24"/>
                <w:highlight w:val="none"/>
                <w:lang w:bidi="ar-SA"/>
              </w:rPr>
            </w:pPr>
            <w:r>
              <w:rPr>
                <w:rFonts w:hint="eastAsia" w:ascii="宋体" w:hAnsi="宋体" w:eastAsia="宋体" w:cs="宋体"/>
                <w:i w:val="0"/>
                <w:kern w:val="2"/>
                <w:sz w:val="24"/>
                <w:szCs w:val="24"/>
                <w:highlight w:val="none"/>
                <w:u w:val="none"/>
                <w:lang w:val="en-US" w:eastAsia="zh-CN" w:bidi="ar-SA"/>
              </w:rPr>
              <w:t>烘干机保养服务</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20EEEC6">
            <w:pPr>
              <w:jc w:val="center"/>
              <w:rPr>
                <w:rFonts w:hint="eastAsia" w:ascii="宋体" w:hAnsi="宋体" w:cs="宋体"/>
                <w:sz w:val="24"/>
                <w:szCs w:val="24"/>
                <w:highlight w:val="none"/>
              </w:rPr>
            </w:pPr>
            <w:r>
              <w:rPr>
                <w:rFonts w:hint="eastAsia" w:ascii="宋体" w:hAnsi="宋体" w:cs="宋体"/>
                <w:sz w:val="24"/>
                <w:szCs w:val="24"/>
                <w:highlight w:val="none"/>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D90C713">
            <w:pPr>
              <w:jc w:val="center"/>
              <w:rPr>
                <w:rFonts w:hint="eastAsia" w:ascii="宋体" w:hAnsi="宋体" w:cs="宋体"/>
                <w:sz w:val="24"/>
                <w:szCs w:val="24"/>
                <w:highlight w:val="none"/>
              </w:rPr>
            </w:pPr>
            <w:r>
              <w:rPr>
                <w:rFonts w:hint="eastAsia" w:ascii="宋体" w:hAnsi="宋体" w:cs="宋体"/>
                <w:sz w:val="24"/>
                <w:szCs w:val="24"/>
                <w:highlight w:val="none"/>
              </w:rPr>
              <w:t>次</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1E6A6528">
            <w:pPr>
              <w:keepNext w:val="0"/>
              <w:keepLines w:val="0"/>
              <w:widowControl/>
              <w:suppressLineNumbers w:val="0"/>
              <w:jc w:val="left"/>
              <w:textAlignment w:val="center"/>
              <w:rPr>
                <w:rFonts w:hint="eastAsia" w:ascii="宋体" w:hAnsi="宋体" w:cs="宋体"/>
                <w:sz w:val="24"/>
                <w:szCs w:val="24"/>
                <w:highlight w:val="none"/>
                <w:lang w:val="en-US" w:eastAsia="zh-CN"/>
              </w:rPr>
            </w:pPr>
            <w:r>
              <w:rPr>
                <w:rFonts w:hint="eastAsia" w:ascii="宋体" w:hAnsi="宋体" w:cs="宋体"/>
                <w:i w:val="0"/>
                <w:kern w:val="2"/>
                <w:sz w:val="24"/>
                <w:szCs w:val="24"/>
                <w:highlight w:val="none"/>
                <w:u w:val="none"/>
                <w:lang w:val="en-US" w:eastAsia="zh-CN" w:bidi="ar-SA"/>
              </w:rPr>
              <w:t>包含全部</w:t>
            </w:r>
            <w:r>
              <w:rPr>
                <w:rFonts w:hint="eastAsia" w:ascii="宋体" w:hAnsi="宋体" w:eastAsia="宋体" w:cs="宋体"/>
                <w:i w:val="0"/>
                <w:kern w:val="2"/>
                <w:sz w:val="24"/>
                <w:szCs w:val="24"/>
                <w:highlight w:val="none"/>
                <w:u w:val="none"/>
                <w:lang w:val="en-US" w:eastAsia="zh-CN" w:bidi="ar-SA"/>
              </w:rPr>
              <w:t>烘干机</w:t>
            </w:r>
            <w:r>
              <w:rPr>
                <w:rFonts w:hint="eastAsia" w:ascii="宋体" w:hAnsi="宋体" w:cs="宋体"/>
                <w:i w:val="0"/>
                <w:kern w:val="2"/>
                <w:sz w:val="24"/>
                <w:szCs w:val="24"/>
                <w:highlight w:val="none"/>
                <w:u w:val="none"/>
                <w:lang w:val="en-US" w:eastAsia="zh-CN" w:bidi="ar-SA"/>
              </w:rPr>
              <w:t>保养，设备为：</w:t>
            </w:r>
            <w:r>
              <w:rPr>
                <w:rFonts w:hint="eastAsia" w:ascii="宋体" w:hAnsi="宋体" w:eastAsia="宋体" w:cs="宋体"/>
                <w:i w:val="0"/>
                <w:kern w:val="2"/>
                <w:sz w:val="24"/>
                <w:szCs w:val="24"/>
                <w:highlight w:val="none"/>
                <w:u w:val="none"/>
                <w:lang w:val="en-US" w:eastAsia="zh-CN" w:bidi="ar-SA"/>
              </w:rPr>
              <w:t>伊耐净-YSX-70（5台）、伊耐净-YSX-100（5台）</w:t>
            </w:r>
          </w:p>
        </w:tc>
      </w:tr>
      <w:tr w14:paraId="44091240">
        <w:tblPrEx>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noWrap w:val="0"/>
            <w:vAlign w:val="center"/>
          </w:tcPr>
          <w:p w14:paraId="44221D94">
            <w:pPr>
              <w:widowControl/>
              <w:jc w:val="center"/>
              <w:textAlignment w:val="center"/>
              <w:rPr>
                <w:rFonts w:hint="eastAsia" w:ascii="宋体" w:hAnsi="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3</w:t>
            </w:r>
          </w:p>
        </w:tc>
        <w:tc>
          <w:tcPr>
            <w:tcW w:w="1968" w:type="dxa"/>
            <w:tcBorders>
              <w:top w:val="single" w:color="000000" w:sz="4" w:space="0"/>
              <w:left w:val="single" w:color="000000" w:sz="4" w:space="0"/>
              <w:bottom w:val="single" w:color="000000" w:sz="4" w:space="0"/>
              <w:right w:val="single" w:color="000000" w:sz="4" w:space="0"/>
            </w:tcBorders>
            <w:noWrap w:val="0"/>
            <w:vAlign w:val="center"/>
          </w:tcPr>
          <w:p w14:paraId="3231EE5B">
            <w:pPr>
              <w:keepNext w:val="0"/>
              <w:keepLines w:val="0"/>
              <w:widowControl/>
              <w:suppressLineNumbers w:val="0"/>
              <w:jc w:val="left"/>
              <w:textAlignment w:val="center"/>
              <w:rPr>
                <w:rFonts w:hint="eastAsia" w:ascii="宋体" w:hAnsi="宋体" w:cs="宋体"/>
                <w:kern w:val="2"/>
                <w:sz w:val="24"/>
                <w:szCs w:val="24"/>
                <w:highlight w:val="none"/>
                <w:lang w:bidi="ar-SA"/>
              </w:rPr>
            </w:pPr>
            <w:r>
              <w:rPr>
                <w:rFonts w:hint="eastAsia" w:ascii="宋体" w:hAnsi="宋体" w:eastAsia="宋体" w:cs="宋体"/>
                <w:i w:val="0"/>
                <w:kern w:val="2"/>
                <w:sz w:val="24"/>
                <w:szCs w:val="24"/>
                <w:highlight w:val="none"/>
                <w:u w:val="none"/>
                <w:lang w:val="en-US" w:eastAsia="zh-CN" w:bidi="ar-SA"/>
              </w:rPr>
              <w:t>空气压缩机保养服务</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3D01F02D">
            <w:pPr>
              <w:jc w:val="center"/>
              <w:rPr>
                <w:rFonts w:hint="eastAsia" w:ascii="宋体" w:hAnsi="宋体" w:cs="宋体"/>
                <w:sz w:val="24"/>
                <w:szCs w:val="24"/>
                <w:highlight w:val="none"/>
              </w:rPr>
            </w:pPr>
            <w:r>
              <w:rPr>
                <w:rFonts w:hint="eastAsia" w:ascii="宋体" w:hAnsi="宋体" w:cs="宋体"/>
                <w:sz w:val="24"/>
                <w:szCs w:val="24"/>
                <w:highlight w:val="none"/>
              </w:rPr>
              <w:t>1</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1CD2B48">
            <w:pPr>
              <w:jc w:val="center"/>
              <w:rPr>
                <w:rFonts w:hint="eastAsia" w:ascii="宋体" w:hAnsi="宋体" w:cs="宋体"/>
                <w:sz w:val="24"/>
                <w:szCs w:val="24"/>
                <w:highlight w:val="none"/>
              </w:rPr>
            </w:pPr>
            <w:r>
              <w:rPr>
                <w:rFonts w:hint="eastAsia" w:ascii="宋体" w:hAnsi="宋体" w:cs="宋体"/>
                <w:sz w:val="24"/>
                <w:szCs w:val="24"/>
                <w:highlight w:val="none"/>
              </w:rPr>
              <w:t>次</w:t>
            </w:r>
          </w:p>
        </w:tc>
        <w:tc>
          <w:tcPr>
            <w:tcW w:w="4203" w:type="dxa"/>
            <w:tcBorders>
              <w:top w:val="single" w:color="000000" w:sz="4" w:space="0"/>
              <w:left w:val="single" w:color="000000" w:sz="4" w:space="0"/>
              <w:bottom w:val="single" w:color="000000" w:sz="4" w:space="0"/>
              <w:right w:val="single" w:color="000000" w:sz="4" w:space="0"/>
            </w:tcBorders>
            <w:noWrap w:val="0"/>
            <w:vAlign w:val="center"/>
          </w:tcPr>
          <w:p w14:paraId="7A2FC524">
            <w:pPr>
              <w:keepNext w:val="0"/>
              <w:keepLines w:val="0"/>
              <w:widowControl/>
              <w:suppressLineNumbers w:val="0"/>
              <w:jc w:val="left"/>
              <w:textAlignment w:val="center"/>
              <w:rPr>
                <w:rFonts w:hint="eastAsia" w:ascii="宋体" w:hAnsi="宋体" w:cs="宋体"/>
                <w:sz w:val="24"/>
                <w:szCs w:val="24"/>
                <w:highlight w:val="none"/>
                <w:lang w:val="en-US" w:eastAsia="zh-CN"/>
              </w:rPr>
            </w:pPr>
            <w:r>
              <w:rPr>
                <w:rFonts w:hint="eastAsia" w:ascii="宋体" w:hAnsi="宋体" w:cs="宋体"/>
                <w:i w:val="0"/>
                <w:kern w:val="2"/>
                <w:sz w:val="24"/>
                <w:szCs w:val="24"/>
                <w:highlight w:val="none"/>
                <w:u w:val="none"/>
                <w:lang w:val="en-US" w:eastAsia="zh-CN" w:bidi="ar-SA"/>
              </w:rPr>
              <w:t>包含全部</w:t>
            </w:r>
            <w:r>
              <w:rPr>
                <w:rFonts w:hint="eastAsia" w:ascii="宋体" w:hAnsi="宋体" w:eastAsia="宋体" w:cs="宋体"/>
                <w:i w:val="0"/>
                <w:kern w:val="2"/>
                <w:sz w:val="24"/>
                <w:szCs w:val="24"/>
                <w:highlight w:val="none"/>
                <w:u w:val="none"/>
                <w:lang w:val="en-US" w:eastAsia="zh-CN" w:bidi="ar-SA"/>
              </w:rPr>
              <w:t>空气压缩机</w:t>
            </w:r>
            <w:r>
              <w:rPr>
                <w:rFonts w:hint="eastAsia" w:ascii="宋体" w:hAnsi="宋体" w:cs="宋体"/>
                <w:i w:val="0"/>
                <w:kern w:val="2"/>
                <w:sz w:val="24"/>
                <w:szCs w:val="24"/>
                <w:highlight w:val="none"/>
                <w:u w:val="none"/>
                <w:lang w:val="en-US" w:eastAsia="zh-CN" w:bidi="ar-SA"/>
              </w:rPr>
              <w:t>（</w:t>
            </w:r>
            <w:r>
              <w:rPr>
                <w:rFonts w:hint="eastAsia" w:ascii="宋体" w:hAnsi="宋体" w:eastAsia="宋体" w:cs="宋体"/>
                <w:i w:val="0"/>
                <w:kern w:val="2"/>
                <w:sz w:val="24"/>
                <w:szCs w:val="24"/>
                <w:highlight w:val="none"/>
                <w:u w:val="none"/>
                <w:lang w:val="en-US" w:eastAsia="zh-CN" w:bidi="ar-SA"/>
              </w:rPr>
              <w:t>3台</w:t>
            </w:r>
            <w:r>
              <w:rPr>
                <w:rFonts w:hint="eastAsia" w:ascii="宋体" w:hAnsi="宋体" w:cs="宋体"/>
                <w:i w:val="0"/>
                <w:kern w:val="2"/>
                <w:sz w:val="24"/>
                <w:szCs w:val="24"/>
                <w:highlight w:val="none"/>
                <w:u w:val="none"/>
                <w:lang w:val="en-US" w:eastAsia="zh-CN" w:bidi="ar-SA"/>
              </w:rPr>
              <w:t>）保养（不</w:t>
            </w:r>
            <w:r>
              <w:rPr>
                <w:rFonts w:hint="eastAsia" w:ascii="宋体" w:hAnsi="宋体" w:eastAsia="宋体" w:cs="宋体"/>
                <w:i w:val="0"/>
                <w:kern w:val="2"/>
                <w:sz w:val="24"/>
                <w:szCs w:val="24"/>
                <w:highlight w:val="none"/>
                <w:u w:val="none"/>
                <w:lang w:val="en-US" w:eastAsia="zh-CN" w:bidi="ar-SA"/>
              </w:rPr>
              <w:t>包</w:t>
            </w:r>
            <w:r>
              <w:rPr>
                <w:rFonts w:hint="eastAsia" w:ascii="宋体" w:hAnsi="宋体" w:eastAsia="宋体" w:cs="宋体"/>
                <w:sz w:val="24"/>
                <w:szCs w:val="24"/>
                <w:highlight w:val="none"/>
                <w:lang w:val="en-US" w:eastAsia="zh-CN"/>
              </w:rPr>
              <w:t>含提供机油</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lang w:val="en-US" w:eastAsia="zh-CN"/>
              </w:rPr>
              <w:t>。</w:t>
            </w:r>
          </w:p>
        </w:tc>
      </w:tr>
    </w:tbl>
    <w:p w14:paraId="317A2CEB">
      <w:pPr>
        <w:pStyle w:val="2"/>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（四）总体要求</w:t>
      </w:r>
    </w:p>
    <w:p w14:paraId="00822C2F">
      <w:pPr>
        <w:spacing w:line="360" w:lineRule="auto"/>
        <w:ind w:firstLine="480" w:firstLineChars="200"/>
        <w:rPr>
          <w:rFonts w:hint="eastAsia" w:ascii="宋体" w:hAnsi="宋体" w:cs="宋体"/>
          <w:sz w:val="24"/>
          <w:szCs w:val="24"/>
          <w:highlight w:val="none"/>
        </w:rPr>
      </w:pPr>
      <w:r>
        <w:rPr>
          <w:rFonts w:hint="eastAsia" w:ascii="宋体" w:hAnsi="宋体" w:cs="宋体"/>
          <w:bCs w:val="0"/>
          <w:sz w:val="24"/>
          <w:szCs w:val="24"/>
          <w:highlight w:val="none"/>
        </w:rPr>
        <w:t>1.本项目</w:t>
      </w:r>
      <w:r>
        <w:rPr>
          <w:rFonts w:hint="eastAsia" w:ascii="宋体" w:hAnsi="宋体" w:cs="宋体"/>
          <w:sz w:val="24"/>
          <w:szCs w:val="24"/>
          <w:highlight w:val="none"/>
        </w:rPr>
        <w:t>据实结算</w:t>
      </w:r>
      <w:r>
        <w:rPr>
          <w:rFonts w:hint="eastAsia" w:ascii="宋体" w:hAnsi="宋体" w:cs="宋体"/>
          <w:bCs w:val="0"/>
          <w:sz w:val="24"/>
          <w:szCs w:val="24"/>
          <w:highlight w:val="none"/>
        </w:rPr>
        <w:t>，</w:t>
      </w:r>
      <w:r>
        <w:rPr>
          <w:rFonts w:hint="eastAsia" w:ascii="宋体" w:hAnsi="宋体" w:cs="宋体"/>
          <w:sz w:val="24"/>
          <w:szCs w:val="24"/>
          <w:highlight w:val="none"/>
          <w:lang w:eastAsia="zh-CN"/>
        </w:rPr>
        <w:t>中选人</w:t>
      </w:r>
      <w:r>
        <w:rPr>
          <w:rFonts w:hint="eastAsia" w:ascii="宋体" w:hAnsi="宋体" w:cs="宋体"/>
          <w:sz w:val="24"/>
          <w:szCs w:val="24"/>
          <w:highlight w:val="none"/>
        </w:rPr>
        <w:t>负责：①两院区洗涤设备的维保服务（服务期内</w:t>
      </w:r>
      <w:r>
        <w:rPr>
          <w:rFonts w:hint="eastAsia" w:ascii="宋体" w:hAnsi="宋体" w:cs="宋体"/>
          <w:sz w:val="24"/>
          <w:szCs w:val="24"/>
          <w:highlight w:val="none"/>
          <w:lang w:eastAsia="zh-CN"/>
        </w:rPr>
        <w:t>两院区分别为</w:t>
      </w:r>
      <w:r>
        <w:rPr>
          <w:rFonts w:hint="eastAsia" w:ascii="宋体" w:hAnsi="宋体" w:cs="宋体"/>
          <w:sz w:val="24"/>
          <w:szCs w:val="24"/>
          <w:highlight w:val="none"/>
          <w:lang w:val="en-US" w:eastAsia="zh-CN"/>
        </w:rPr>
        <w:t>1</w:t>
      </w:r>
      <w:r>
        <w:rPr>
          <w:rFonts w:hint="eastAsia" w:ascii="宋体" w:hAnsi="宋体" w:cs="宋体"/>
          <w:sz w:val="24"/>
          <w:szCs w:val="24"/>
          <w:highlight w:val="none"/>
        </w:rPr>
        <w:t>次）；②洗涤设备应急维修，所需的零配件费用根据</w:t>
      </w:r>
      <w:r>
        <w:rPr>
          <w:rFonts w:hint="eastAsia" w:ascii="宋体" w:hAnsi="宋体" w:cs="宋体"/>
          <w:sz w:val="24"/>
          <w:szCs w:val="24"/>
          <w:highlight w:val="none"/>
          <w:lang w:eastAsia="zh-CN"/>
        </w:rPr>
        <w:t>中选人</w:t>
      </w:r>
      <w:r>
        <w:rPr>
          <w:rFonts w:hint="eastAsia" w:ascii="宋体" w:hAnsi="宋体" w:cs="宋体"/>
          <w:sz w:val="24"/>
          <w:szCs w:val="24"/>
          <w:highlight w:val="none"/>
        </w:rPr>
        <w:t>报价折扣</w:t>
      </w:r>
      <w:r>
        <w:rPr>
          <w:rFonts w:hint="eastAsia" w:ascii="宋体" w:hAnsi="宋体" w:cs="宋体"/>
          <w:sz w:val="24"/>
          <w:szCs w:val="24"/>
          <w:highlight w:val="none"/>
          <w:lang w:eastAsia="zh-CN"/>
        </w:rPr>
        <w:t>率</w:t>
      </w:r>
      <w:r>
        <w:rPr>
          <w:rFonts w:hint="eastAsia" w:ascii="宋体" w:hAnsi="宋体" w:cs="宋体"/>
          <w:sz w:val="24"/>
          <w:szCs w:val="24"/>
          <w:highlight w:val="none"/>
        </w:rPr>
        <w:t>*基准价为结算价</w:t>
      </w:r>
      <w:r>
        <w:rPr>
          <w:rFonts w:hint="eastAsia" w:ascii="宋体" w:hAnsi="宋体" w:cs="宋体"/>
          <w:sz w:val="24"/>
          <w:szCs w:val="24"/>
          <w:highlight w:val="none"/>
          <w:lang w:eastAsia="zh-CN"/>
        </w:rPr>
        <w:t>并</w:t>
      </w:r>
      <w:r>
        <w:rPr>
          <w:rFonts w:hint="eastAsia" w:ascii="宋体" w:hAnsi="宋体" w:cs="宋体"/>
          <w:sz w:val="24"/>
          <w:szCs w:val="24"/>
          <w:highlight w:val="none"/>
        </w:rPr>
        <w:t>据实结算。</w:t>
      </w:r>
    </w:p>
    <w:p w14:paraId="10CE78E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2.</w:t>
      </w:r>
      <w:r>
        <w:rPr>
          <w:rFonts w:hint="eastAsia" w:ascii="宋体" w:hAnsi="宋体" w:cs="宋体"/>
          <w:sz w:val="24"/>
          <w:szCs w:val="24"/>
          <w:highlight w:val="none"/>
          <w:lang w:eastAsia="zh-CN"/>
        </w:rPr>
        <w:t>中选人</w:t>
      </w:r>
      <w:r>
        <w:rPr>
          <w:rFonts w:hint="eastAsia" w:ascii="宋体" w:hAnsi="宋体" w:cs="宋体"/>
          <w:sz w:val="24"/>
          <w:szCs w:val="24"/>
          <w:highlight w:val="none"/>
        </w:rPr>
        <w:t>在维修过程中所需更换的设备零配件和设备的正常运行和维护必不可少的其他材料费用均含在</w:t>
      </w:r>
      <w:r>
        <w:rPr>
          <w:rFonts w:hint="eastAsia" w:ascii="宋体" w:hAnsi="宋体" w:cs="宋体"/>
          <w:sz w:val="24"/>
          <w:szCs w:val="24"/>
          <w:highlight w:val="none"/>
          <w:lang w:eastAsia="zh-CN"/>
        </w:rPr>
        <w:t>中选</w:t>
      </w:r>
      <w:r>
        <w:rPr>
          <w:rFonts w:hint="eastAsia" w:ascii="宋体" w:hAnsi="宋体" w:cs="宋体"/>
          <w:sz w:val="24"/>
          <w:szCs w:val="24"/>
          <w:highlight w:val="none"/>
        </w:rPr>
        <w:t>价中，执行项目有关的环境保护、公共安全保护、售后服务等所需费用均含在</w:t>
      </w:r>
      <w:r>
        <w:rPr>
          <w:rFonts w:hint="eastAsia" w:ascii="宋体" w:hAnsi="宋体" w:cs="宋体"/>
          <w:sz w:val="24"/>
          <w:szCs w:val="24"/>
          <w:highlight w:val="none"/>
          <w:lang w:eastAsia="zh-CN"/>
        </w:rPr>
        <w:t>中选</w:t>
      </w:r>
      <w:r>
        <w:rPr>
          <w:rFonts w:hint="eastAsia" w:ascii="宋体" w:hAnsi="宋体" w:cs="宋体"/>
          <w:sz w:val="24"/>
          <w:szCs w:val="24"/>
          <w:highlight w:val="none"/>
        </w:rPr>
        <w:t>价中，项目执行过程中采购人不再额外支付其他附属费用。</w:t>
      </w:r>
    </w:p>
    <w:p w14:paraId="63F0CD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lang w:eastAsia="zh-CN"/>
        </w:rPr>
        <w:t>中选人</w:t>
      </w:r>
      <w:r>
        <w:rPr>
          <w:rFonts w:hint="eastAsia" w:ascii="宋体" w:hAnsi="宋体" w:cs="宋体"/>
          <w:sz w:val="24"/>
          <w:szCs w:val="24"/>
          <w:highlight w:val="none"/>
        </w:rPr>
        <w:t>安排的维修保养服务人员应具有有效的</w:t>
      </w:r>
      <w:r>
        <w:rPr>
          <w:rFonts w:hint="eastAsia" w:ascii="宋体" w:hAnsi="宋体" w:cs="宋体"/>
          <w:sz w:val="24"/>
          <w:szCs w:val="24"/>
          <w:highlight w:val="none"/>
          <w:lang w:val="en-US" w:eastAsia="zh-CN"/>
        </w:rPr>
        <w:t>特种作业操作证（电工，作业类别编码：01-02低压电工）</w:t>
      </w:r>
      <w:r>
        <w:rPr>
          <w:rFonts w:hint="eastAsia" w:ascii="宋体" w:hAnsi="宋体" w:cs="宋体"/>
          <w:sz w:val="24"/>
          <w:szCs w:val="24"/>
          <w:highlight w:val="none"/>
        </w:rPr>
        <w:t>，并具备3年及以上的设备维修经验。</w:t>
      </w:r>
    </w:p>
    <w:p w14:paraId="214AAE9F">
      <w:pPr>
        <w:pStyle w:val="2"/>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（五）报价</w:t>
      </w:r>
      <w:r>
        <w:rPr>
          <w:rFonts w:hint="eastAsia" w:ascii="黑体" w:hAnsi="黑体" w:eastAsia="黑体" w:cs="黑体"/>
          <w:b/>
          <w:bCs/>
          <w:color w:val="000000"/>
          <w:sz w:val="24"/>
          <w:szCs w:val="24"/>
          <w:lang w:val="en-US" w:bidi="ar-SA"/>
        </w:rPr>
        <w:t>要求</w:t>
      </w:r>
    </w:p>
    <w:p w14:paraId="159ADE9E">
      <w:pPr>
        <w:keepNext w:val="0"/>
        <w:keepLines w:val="0"/>
        <w:pageBreakBefore w:val="0"/>
        <w:widowControl w:val="0"/>
        <w:tabs>
          <w:tab w:val="left" w:pos="284"/>
          <w:tab w:val="left" w:pos="851"/>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比选申请人</w:t>
      </w:r>
      <w:r>
        <w:rPr>
          <w:rFonts w:hint="eastAsia" w:ascii="宋体" w:hAnsi="宋体" w:eastAsia="宋体" w:cs="宋体"/>
          <w:sz w:val="24"/>
          <w:szCs w:val="24"/>
          <w:highlight w:val="none"/>
          <w:lang w:val="en-US" w:eastAsia="zh-CN"/>
        </w:rPr>
        <w:t>须按</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rPr>
        <w:t>清单》</w:t>
      </w:r>
      <w:r>
        <w:rPr>
          <w:rFonts w:hint="eastAsia" w:ascii="宋体" w:hAnsi="宋体" w:eastAsia="宋体" w:cs="宋体"/>
          <w:sz w:val="24"/>
          <w:szCs w:val="24"/>
          <w:highlight w:val="none"/>
          <w:lang w:val="en-US" w:eastAsia="zh-CN"/>
        </w:rPr>
        <w:t>格式报出基准价的统</w:t>
      </w:r>
      <w:r>
        <w:rPr>
          <w:rFonts w:hint="eastAsia" w:ascii="宋体" w:hAnsi="宋体" w:eastAsia="宋体" w:cs="宋体"/>
          <w:sz w:val="24"/>
          <w:szCs w:val="24"/>
          <w:highlight w:val="none"/>
        </w:rPr>
        <w:t>一折扣</w:t>
      </w:r>
      <w:r>
        <w:rPr>
          <w:rFonts w:hint="eastAsia" w:ascii="宋体" w:hAnsi="宋体" w:cs="宋体"/>
          <w:sz w:val="24"/>
          <w:szCs w:val="24"/>
          <w:highlight w:val="none"/>
          <w:lang w:eastAsia="zh-CN"/>
        </w:rPr>
        <w:t>率</w:t>
      </w:r>
      <w:r>
        <w:rPr>
          <w:rFonts w:hint="eastAsia" w:ascii="宋体" w:hAnsi="宋体" w:eastAsia="宋体" w:cs="宋体"/>
          <w:sz w:val="24"/>
          <w:szCs w:val="24"/>
          <w:highlight w:val="none"/>
          <w:lang w:val="en-US" w:eastAsia="zh-CN"/>
        </w:rPr>
        <w:t>报价（详见附件</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，该折扣适用于《</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rPr>
        <w:t>清单》中的每一项产品（清单外配件同享折扣</w:t>
      </w:r>
      <w:r>
        <w:rPr>
          <w:rFonts w:hint="eastAsia" w:ascii="宋体" w:hAnsi="宋体" w:cs="宋体"/>
          <w:sz w:val="24"/>
          <w:szCs w:val="24"/>
          <w:highlight w:val="none"/>
          <w:lang w:eastAsia="zh-CN"/>
        </w:rPr>
        <w:t>率</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比选申请人</w:t>
      </w:r>
      <w:r>
        <w:rPr>
          <w:rFonts w:hint="eastAsia" w:ascii="宋体" w:hAnsi="宋体" w:eastAsia="宋体" w:cs="宋体"/>
          <w:sz w:val="24"/>
          <w:szCs w:val="24"/>
          <w:highlight w:val="none"/>
        </w:rPr>
        <w:t>报出统一的折扣</w:t>
      </w:r>
      <w:r>
        <w:rPr>
          <w:rFonts w:hint="eastAsia" w:ascii="宋体" w:hAnsi="宋体" w:cs="宋体"/>
          <w:sz w:val="24"/>
          <w:szCs w:val="24"/>
          <w:highlight w:val="none"/>
          <w:lang w:eastAsia="zh-CN"/>
        </w:rPr>
        <w:t>率</w:t>
      </w:r>
      <w:r>
        <w:rPr>
          <w:rFonts w:hint="eastAsia" w:ascii="宋体" w:hAnsi="宋体" w:eastAsia="宋体" w:cs="宋体"/>
          <w:sz w:val="24"/>
          <w:szCs w:val="24"/>
          <w:highlight w:val="none"/>
        </w:rPr>
        <w:t>（单位：%，精确到小数点后2位）</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折扣</w:t>
      </w:r>
      <w:r>
        <w:rPr>
          <w:rFonts w:hint="eastAsia" w:ascii="宋体" w:hAnsi="宋体" w:cs="宋体"/>
          <w:sz w:val="24"/>
          <w:szCs w:val="24"/>
          <w:highlight w:val="none"/>
          <w:lang w:eastAsia="zh-CN"/>
        </w:rPr>
        <w:t>率</w:t>
      </w:r>
      <w:r>
        <w:rPr>
          <w:rFonts w:hint="eastAsia" w:ascii="宋体" w:hAnsi="宋体" w:eastAsia="宋体" w:cs="宋体"/>
          <w:sz w:val="24"/>
          <w:szCs w:val="24"/>
          <w:highlight w:val="none"/>
        </w:rPr>
        <w:t>必须为固定报价，不接受区间报价（如80%-90%），0＜折扣</w:t>
      </w:r>
      <w:r>
        <w:rPr>
          <w:rFonts w:hint="eastAsia" w:ascii="宋体" w:hAnsi="宋体" w:cs="宋体"/>
          <w:sz w:val="24"/>
          <w:szCs w:val="24"/>
          <w:highlight w:val="none"/>
          <w:lang w:eastAsia="zh-CN"/>
        </w:rPr>
        <w:t>率</w:t>
      </w:r>
      <w:r>
        <w:rPr>
          <w:rFonts w:hint="eastAsia" w:ascii="宋体" w:hAnsi="宋体" w:eastAsia="宋体" w:cs="宋体"/>
          <w:sz w:val="24"/>
          <w:szCs w:val="24"/>
          <w:highlight w:val="none"/>
        </w:rPr>
        <w:t>≤100%。</w:t>
      </w:r>
    </w:p>
    <w:p w14:paraId="240513B6">
      <w:pPr>
        <w:keepNext w:val="0"/>
        <w:keepLines w:val="0"/>
        <w:pageBreakBefore w:val="0"/>
        <w:widowControl w:val="0"/>
        <w:tabs>
          <w:tab w:val="left" w:pos="284"/>
          <w:tab w:val="left" w:pos="851"/>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报价应包含</w:t>
      </w:r>
      <w:r>
        <w:rPr>
          <w:rFonts w:hint="eastAsia" w:ascii="宋体" w:hAnsi="宋体" w:eastAsia="宋体" w:cs="宋体"/>
          <w:sz w:val="24"/>
          <w:szCs w:val="24"/>
          <w:highlight w:val="none"/>
          <w:lang w:val="en-US" w:eastAsia="zh-CN"/>
        </w:rPr>
        <w:t>上门</w:t>
      </w:r>
      <w:r>
        <w:rPr>
          <w:rFonts w:hint="eastAsia" w:ascii="宋体" w:hAnsi="宋体" w:eastAsia="宋体" w:cs="宋体"/>
          <w:sz w:val="24"/>
          <w:szCs w:val="24"/>
          <w:highlight w:val="none"/>
        </w:rPr>
        <w:t>服务</w:t>
      </w:r>
      <w:r>
        <w:rPr>
          <w:rFonts w:hint="eastAsia" w:ascii="宋体" w:hAnsi="宋体" w:eastAsia="宋体" w:cs="宋体"/>
          <w:sz w:val="24"/>
          <w:szCs w:val="24"/>
          <w:highlight w:val="none"/>
          <w:lang w:val="en-US" w:eastAsia="zh-CN"/>
        </w:rPr>
        <w:t>费</w:t>
      </w:r>
      <w:r>
        <w:rPr>
          <w:rFonts w:hint="eastAsia" w:ascii="宋体" w:hAnsi="宋体" w:eastAsia="宋体" w:cs="宋体"/>
          <w:sz w:val="24"/>
          <w:szCs w:val="24"/>
          <w:highlight w:val="none"/>
        </w:rPr>
        <w:t>、税价、所有零配件的采购、设备检测、</w:t>
      </w:r>
      <w:r>
        <w:rPr>
          <w:rFonts w:hint="eastAsia" w:ascii="宋体" w:hAnsi="宋体" w:eastAsia="宋体" w:cs="宋体"/>
          <w:sz w:val="24"/>
          <w:szCs w:val="24"/>
          <w:highlight w:val="none"/>
          <w:lang w:val="en-US" w:eastAsia="zh-CN"/>
        </w:rPr>
        <w:t>安装、人工、</w:t>
      </w:r>
      <w:r>
        <w:rPr>
          <w:rFonts w:hint="eastAsia" w:ascii="宋体" w:hAnsi="宋体" w:eastAsia="宋体" w:cs="宋体"/>
          <w:sz w:val="24"/>
          <w:szCs w:val="24"/>
          <w:highlight w:val="none"/>
        </w:rPr>
        <w:t>通过验收、伴随服务、质保期保障等相关成本费用，以及完成本项目及合同实施过程中应预见和不可预见的其它一切费用。</w:t>
      </w:r>
      <w:r>
        <w:rPr>
          <w:rFonts w:hint="eastAsia" w:ascii="宋体" w:hAnsi="宋体" w:eastAsia="宋体" w:cs="宋体"/>
          <w:sz w:val="24"/>
          <w:szCs w:val="24"/>
          <w:highlight w:val="none"/>
          <w:lang w:val="en-US" w:eastAsia="zh-CN"/>
        </w:rPr>
        <w:t>除项目中</w:t>
      </w:r>
      <w:r>
        <w:rPr>
          <w:rFonts w:hint="eastAsia" w:ascii="宋体" w:hAnsi="宋体" w:cs="宋体"/>
          <w:sz w:val="24"/>
          <w:szCs w:val="24"/>
          <w:highlight w:val="none"/>
          <w:lang w:val="en-US" w:eastAsia="zh-CN"/>
        </w:rPr>
        <w:t>选</w:t>
      </w:r>
      <w:r>
        <w:rPr>
          <w:rFonts w:hint="eastAsia" w:ascii="宋体" w:hAnsi="宋体" w:eastAsia="宋体" w:cs="宋体"/>
          <w:sz w:val="24"/>
          <w:szCs w:val="24"/>
          <w:highlight w:val="none"/>
          <w:lang w:val="en-US" w:eastAsia="zh-CN"/>
        </w:rPr>
        <w:t>价以外，采购人不再另外支付费用。</w:t>
      </w:r>
    </w:p>
    <w:p w14:paraId="3E8E5935">
      <w:pPr>
        <w:pStyle w:val="2"/>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（六）洗涤设备维保</w:t>
      </w:r>
      <w:r>
        <w:rPr>
          <w:rFonts w:hint="eastAsia" w:ascii="黑体" w:hAnsi="黑体" w:eastAsia="黑体" w:cs="黑体"/>
          <w:b/>
          <w:bCs/>
          <w:color w:val="000000"/>
          <w:sz w:val="24"/>
          <w:szCs w:val="24"/>
          <w:lang w:val="en-US" w:bidi="ar-SA"/>
        </w:rPr>
        <w:t>要求</w:t>
      </w:r>
    </w:p>
    <w:p w14:paraId="4C994C8F">
      <w:pPr>
        <w:pStyle w:val="2"/>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1.服务质量要求</w:t>
      </w:r>
    </w:p>
    <w:p w14:paraId="1FB294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1维修作业中应严格执行安全操作规范，防火规范，按期保质完成维修任务；</w:t>
      </w:r>
    </w:p>
    <w:p w14:paraId="7EC9ECE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严格执行有关维修作业现场管理的规定，不得污染环境，保证维修作业现场清洁，项目完成后</w:t>
      </w:r>
      <w:r>
        <w:rPr>
          <w:rFonts w:hint="eastAsia" w:ascii="宋体" w:hAnsi="宋体" w:cs="宋体"/>
          <w:sz w:val="24"/>
          <w:szCs w:val="24"/>
          <w:highlight w:val="none"/>
          <w:lang w:eastAsia="zh-CN"/>
        </w:rPr>
        <w:t>中选人</w:t>
      </w:r>
      <w:r>
        <w:rPr>
          <w:rFonts w:hint="eastAsia" w:ascii="宋体" w:hAnsi="宋体" w:eastAsia="宋体" w:cs="宋体"/>
          <w:sz w:val="24"/>
          <w:szCs w:val="24"/>
          <w:highlight w:val="none"/>
        </w:rPr>
        <w:t>负责清扫维修作业现场；</w:t>
      </w:r>
    </w:p>
    <w:p w14:paraId="2C3FA8E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.3</w:t>
      </w:r>
      <w:r>
        <w:rPr>
          <w:rFonts w:hint="eastAsia" w:ascii="宋体" w:hAnsi="宋体" w:cs="宋体"/>
          <w:sz w:val="24"/>
          <w:szCs w:val="24"/>
          <w:highlight w:val="none"/>
          <w:lang w:val="en-US" w:eastAsia="zh-CN"/>
        </w:rPr>
        <w:t>具体服务要求</w:t>
      </w:r>
    </w:p>
    <w:tbl>
      <w:tblPr>
        <w:tblStyle w:val="14"/>
        <w:tblW w:w="8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6279"/>
      </w:tblGrid>
      <w:tr w14:paraId="018C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6" w:type="dxa"/>
            <w:gridSpan w:val="2"/>
            <w:noWrap w:val="0"/>
            <w:vAlign w:val="center"/>
          </w:tcPr>
          <w:p w14:paraId="226D91F1">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（A）</w:t>
            </w:r>
            <w:r>
              <w:rPr>
                <w:rFonts w:hint="eastAsia" w:ascii="宋体" w:hAnsi="宋体" w:eastAsia="宋体" w:cs="宋体"/>
                <w:b/>
                <w:bCs/>
                <w:color w:val="000000" w:themeColor="text1"/>
                <w:sz w:val="21"/>
                <w:szCs w:val="21"/>
                <w:highlight w:val="none"/>
                <w14:textFill>
                  <w14:solidFill>
                    <w14:schemeClr w14:val="tx1"/>
                  </w14:solidFill>
                </w14:textFill>
              </w:rPr>
              <w:t>洗衣机</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设备</w:t>
            </w:r>
          </w:p>
        </w:tc>
      </w:tr>
      <w:tr w14:paraId="6BB0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7" w:type="dxa"/>
            <w:noWrap w:val="0"/>
            <w:vAlign w:val="center"/>
          </w:tcPr>
          <w:p w14:paraId="1F41F983">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jc w:val="both"/>
              <w:textAlignment w:val="auto"/>
              <w:rPr>
                <w:rFonts w:hint="eastAsia" w:ascii="宋体" w:hAnsi="宋体" w:eastAsia="宋体" w:cs="宋体"/>
                <w:kern w:val="2"/>
                <w:sz w:val="24"/>
                <w:szCs w:val="24"/>
                <w:highlight w:val="none"/>
                <w:lang w:val="en-US" w:bidi="ar-SA"/>
              </w:rPr>
            </w:pPr>
            <w:r>
              <w:rPr>
                <w:rFonts w:hint="eastAsia" w:ascii="宋体" w:hAnsi="宋体" w:eastAsia="宋体" w:cs="宋体"/>
                <w:sz w:val="24"/>
                <w:szCs w:val="24"/>
                <w:highlight w:val="none"/>
                <w:lang w:val="en-US" w:bidi="ar-SA"/>
              </w:rPr>
              <w:t>维保次数</w:t>
            </w:r>
          </w:p>
        </w:tc>
        <w:tc>
          <w:tcPr>
            <w:tcW w:w="6279" w:type="dxa"/>
            <w:noWrap w:val="0"/>
            <w:vAlign w:val="center"/>
          </w:tcPr>
          <w:p w14:paraId="511E2CD9">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textAlignment w:val="auto"/>
              <w:rPr>
                <w:rFonts w:hint="eastAsia" w:ascii="宋体" w:hAnsi="宋体" w:eastAsia="宋体" w:cs="宋体"/>
                <w:kern w:val="2"/>
                <w:sz w:val="24"/>
                <w:szCs w:val="24"/>
                <w:highlight w:val="none"/>
                <w:lang w:val="en-US" w:bidi="ar-SA"/>
              </w:rPr>
            </w:pPr>
            <w:r>
              <w:rPr>
                <w:rFonts w:hint="eastAsia" w:ascii="宋体" w:hAnsi="宋体" w:eastAsia="宋体" w:cs="宋体"/>
                <w:sz w:val="24"/>
                <w:szCs w:val="24"/>
                <w:highlight w:val="none"/>
                <w:lang w:val="en-US" w:eastAsia="zh-CN" w:bidi="ar-SA"/>
              </w:rPr>
              <w:t>1</w:t>
            </w:r>
            <w:r>
              <w:rPr>
                <w:rFonts w:hint="eastAsia" w:ascii="宋体" w:hAnsi="宋体" w:eastAsia="宋体" w:cs="宋体"/>
                <w:sz w:val="24"/>
                <w:szCs w:val="24"/>
                <w:highlight w:val="none"/>
                <w:lang w:val="en-US" w:bidi="ar-SA"/>
              </w:rPr>
              <w:t>次维保内容</w:t>
            </w:r>
          </w:p>
        </w:tc>
      </w:tr>
      <w:tr w14:paraId="78C3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8046" w:type="dxa"/>
            <w:gridSpan w:val="2"/>
            <w:noWrap w:val="0"/>
            <w:vAlign w:val="center"/>
          </w:tcPr>
          <w:p w14:paraId="6EC247BC">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（1）</w:t>
            </w:r>
            <w:r>
              <w:rPr>
                <w:rFonts w:hint="eastAsia" w:ascii="宋体" w:hAnsi="宋体" w:eastAsia="宋体" w:cs="宋体"/>
                <w:sz w:val="24"/>
                <w:szCs w:val="24"/>
                <w:highlight w:val="none"/>
                <w:lang w:val="en-US" w:bidi="ar-SA"/>
              </w:rPr>
              <w:t>拆开后罩、边罩，检查皮带松紧，及时调整皮带的松紧度并除尘。</w:t>
            </w:r>
          </w:p>
          <w:p w14:paraId="176D7BAD">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（2）</w:t>
            </w:r>
            <w:r>
              <w:rPr>
                <w:rFonts w:hint="eastAsia" w:ascii="宋体" w:hAnsi="宋体" w:eastAsia="宋体" w:cs="宋体"/>
                <w:sz w:val="24"/>
                <w:szCs w:val="24"/>
                <w:highlight w:val="none"/>
                <w:lang w:val="en-US" w:bidi="ar-SA"/>
              </w:rPr>
              <w:t>用测温仪器、万用表等仪器检测洗脱机电路是否正常。</w:t>
            </w:r>
          </w:p>
          <w:p w14:paraId="55020155">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（3）</w:t>
            </w:r>
            <w:r>
              <w:rPr>
                <w:rFonts w:hint="eastAsia" w:ascii="宋体" w:hAnsi="宋体" w:eastAsia="宋体" w:cs="宋体"/>
                <w:sz w:val="24"/>
                <w:szCs w:val="24"/>
                <w:highlight w:val="none"/>
                <w:lang w:val="en-US" w:bidi="ar-SA"/>
              </w:rPr>
              <w:t>电机紧固螺栓是否松动并紧固，检查洗脱机平衡铁是否松动并紧固；</w:t>
            </w:r>
          </w:p>
          <w:p w14:paraId="248EA98C">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（4）</w:t>
            </w:r>
            <w:r>
              <w:rPr>
                <w:rFonts w:hint="eastAsia" w:ascii="宋体" w:hAnsi="宋体" w:eastAsia="宋体" w:cs="宋体"/>
                <w:sz w:val="24"/>
                <w:szCs w:val="24"/>
                <w:highlight w:val="none"/>
                <w:lang w:val="en-US" w:bidi="ar-SA"/>
              </w:rPr>
              <w:t>固定机架底脚螺栓是否松动并紧固；</w:t>
            </w:r>
          </w:p>
          <w:p w14:paraId="3446091C">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（5）</w:t>
            </w:r>
            <w:r>
              <w:rPr>
                <w:rFonts w:hint="eastAsia" w:ascii="宋体" w:hAnsi="宋体" w:eastAsia="宋体" w:cs="宋体"/>
                <w:sz w:val="24"/>
                <w:szCs w:val="24"/>
                <w:highlight w:val="none"/>
                <w:lang w:val="en-US" w:bidi="ar-SA"/>
              </w:rPr>
              <w:t>检查弹性支承体连接的松紧情况并及时调整；</w:t>
            </w:r>
          </w:p>
          <w:p w14:paraId="0AD8091F">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（6）</w:t>
            </w:r>
            <w:r>
              <w:rPr>
                <w:rFonts w:hint="eastAsia" w:ascii="宋体" w:hAnsi="宋体" w:eastAsia="宋体" w:cs="宋体"/>
                <w:sz w:val="24"/>
                <w:szCs w:val="24"/>
                <w:highlight w:val="none"/>
                <w:lang w:val="en-US" w:bidi="ar-SA"/>
              </w:rPr>
              <w:t>检查主轴密封情况并加润滑油；</w:t>
            </w:r>
          </w:p>
          <w:p w14:paraId="5670B28B">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（7）</w:t>
            </w:r>
            <w:r>
              <w:rPr>
                <w:rFonts w:hint="eastAsia" w:ascii="宋体" w:hAnsi="宋体" w:eastAsia="宋体" w:cs="宋体"/>
                <w:sz w:val="24"/>
                <w:szCs w:val="24"/>
                <w:highlight w:val="none"/>
                <w:lang w:val="en-US" w:bidi="ar-SA"/>
              </w:rPr>
              <w:t>对洗脱机弹性支承体及阻尼器加润滑剂。</w:t>
            </w:r>
          </w:p>
          <w:p w14:paraId="0FB2F781">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（8）检</w:t>
            </w:r>
            <w:r>
              <w:rPr>
                <w:rFonts w:hint="eastAsia" w:ascii="宋体" w:hAnsi="宋体" w:eastAsia="宋体" w:cs="宋体"/>
                <w:sz w:val="24"/>
                <w:szCs w:val="24"/>
                <w:highlight w:val="none"/>
                <w:lang w:val="en-US" w:bidi="ar-SA"/>
              </w:rPr>
              <w:t>查电磁阀、排水阀是否泄漏，确保安全、可靠。</w:t>
            </w:r>
          </w:p>
          <w:p w14:paraId="1BF12E0D">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（9）</w:t>
            </w:r>
            <w:r>
              <w:rPr>
                <w:rFonts w:hint="eastAsia" w:ascii="宋体" w:hAnsi="宋体" w:eastAsia="宋体" w:cs="宋体"/>
                <w:sz w:val="24"/>
                <w:szCs w:val="24"/>
                <w:highlight w:val="none"/>
                <w:lang w:val="en-US" w:bidi="ar-SA"/>
              </w:rPr>
              <w:t>检查洗脱机筒体门是否密封。</w:t>
            </w:r>
          </w:p>
          <w:p w14:paraId="50513A38">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（10）控制系统：</w:t>
            </w:r>
            <w:r>
              <w:rPr>
                <w:rFonts w:hint="eastAsia" w:ascii="宋体" w:hAnsi="宋体" w:eastAsia="宋体" w:cs="宋体"/>
                <w:sz w:val="24"/>
                <w:szCs w:val="24"/>
                <w:highlight w:val="none"/>
                <w:lang w:val="en-US" w:bidi="ar-SA"/>
              </w:rPr>
              <w:t>检测维保变频器、电脑板、温度探头、气动阀、电磁阀、排水气缸等控制元件确保正常工作。</w:t>
            </w:r>
          </w:p>
          <w:p w14:paraId="22F79802">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传动系统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检测维保电机、皮带、皮带轮、轴承、密封件等确保正常工作 。</w:t>
            </w:r>
          </w:p>
          <w:p w14:paraId="727DF326">
            <w:pPr>
              <w:pStyle w:val="2"/>
              <w:keepNext w:val="0"/>
              <w:keepLines w:val="0"/>
              <w:pageBreakBefore w:val="0"/>
              <w:widowControl w:val="0"/>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（12）</w:t>
            </w:r>
            <w:r>
              <w:rPr>
                <w:rFonts w:hint="eastAsia" w:ascii="宋体" w:hAnsi="宋体" w:eastAsia="宋体" w:cs="宋体"/>
                <w:sz w:val="24"/>
                <w:szCs w:val="24"/>
                <w:highlight w:val="none"/>
                <w:lang w:val="en-US" w:bidi="ar-SA"/>
              </w:rPr>
              <w:t>避震系统</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bidi="ar-SA"/>
              </w:rPr>
              <w:t>检测维保弹簧、阻尼器确保正常工作。</w:t>
            </w:r>
          </w:p>
          <w:p w14:paraId="7834F5CB">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textAlignment w:val="auto"/>
              <w:rPr>
                <w:rFonts w:hint="eastAsia" w:ascii="宋体" w:hAnsi="宋体" w:eastAsia="宋体" w:cs="宋体"/>
                <w:sz w:val="24"/>
                <w:szCs w:val="24"/>
                <w:highlight w:val="none"/>
                <w:lang w:val="en-US" w:bidi="ar-SA"/>
              </w:rPr>
            </w:pPr>
            <w:r>
              <w:rPr>
                <w:rFonts w:hint="eastAsia" w:ascii="宋体" w:hAnsi="宋体" w:eastAsia="宋体" w:cs="宋体"/>
                <w:b w:val="0"/>
                <w:bCs w:val="0"/>
                <w:sz w:val="24"/>
                <w:szCs w:val="24"/>
                <w:highlight w:val="none"/>
                <w:lang w:val="en-US" w:bidi="ar-SA"/>
              </w:rPr>
              <w:t>注：不含洗脱区排水渠、管道毛尘垃圾的清理。</w:t>
            </w:r>
          </w:p>
        </w:tc>
      </w:tr>
      <w:tr w14:paraId="63D4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6" w:type="dxa"/>
            <w:gridSpan w:val="2"/>
            <w:noWrap w:val="0"/>
            <w:vAlign w:val="center"/>
          </w:tcPr>
          <w:p w14:paraId="2EF7C6E1">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（B）</w:t>
            </w:r>
            <w:r>
              <w:rPr>
                <w:rFonts w:hint="eastAsia" w:ascii="宋体" w:hAnsi="宋体" w:eastAsia="宋体" w:cs="宋体"/>
                <w:b/>
                <w:bCs/>
                <w:color w:val="000000" w:themeColor="text1"/>
                <w:sz w:val="21"/>
                <w:szCs w:val="21"/>
                <w:highlight w:val="none"/>
                <w14:textFill>
                  <w14:solidFill>
                    <w14:schemeClr w14:val="tx1"/>
                  </w14:solidFill>
                </w14:textFill>
              </w:rPr>
              <w:t>烘干机</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设备</w:t>
            </w:r>
          </w:p>
        </w:tc>
      </w:tr>
      <w:tr w14:paraId="22A5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noWrap w:val="0"/>
            <w:vAlign w:val="center"/>
          </w:tcPr>
          <w:p w14:paraId="0DA2DC03">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jc w:val="both"/>
              <w:textAlignment w:val="auto"/>
              <w:rPr>
                <w:rFonts w:hint="eastAsia" w:ascii="宋体" w:hAnsi="宋体" w:eastAsia="宋体" w:cs="宋体"/>
                <w:kern w:val="2"/>
                <w:sz w:val="24"/>
                <w:szCs w:val="24"/>
                <w:highlight w:val="none"/>
                <w:lang w:val="en-US" w:bidi="ar-SA"/>
              </w:rPr>
            </w:pPr>
            <w:r>
              <w:rPr>
                <w:rFonts w:hint="eastAsia" w:ascii="宋体" w:hAnsi="宋体" w:eastAsia="宋体" w:cs="宋体"/>
                <w:sz w:val="24"/>
                <w:szCs w:val="24"/>
                <w:highlight w:val="none"/>
                <w:lang w:val="en-US" w:bidi="ar-SA"/>
              </w:rPr>
              <w:t>维保次数</w:t>
            </w:r>
          </w:p>
        </w:tc>
        <w:tc>
          <w:tcPr>
            <w:tcW w:w="6279" w:type="dxa"/>
            <w:noWrap w:val="0"/>
            <w:vAlign w:val="center"/>
          </w:tcPr>
          <w:p w14:paraId="608A8C51">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textAlignment w:val="auto"/>
              <w:rPr>
                <w:rFonts w:hint="eastAsia" w:ascii="宋体" w:hAnsi="宋体" w:eastAsia="宋体" w:cs="宋体"/>
                <w:kern w:val="2"/>
                <w:sz w:val="24"/>
                <w:szCs w:val="24"/>
                <w:highlight w:val="none"/>
                <w:lang w:val="en-US" w:bidi="ar-SA"/>
              </w:rPr>
            </w:pPr>
            <w:r>
              <w:rPr>
                <w:rFonts w:hint="eastAsia" w:ascii="宋体" w:hAnsi="宋体" w:eastAsia="宋体" w:cs="宋体"/>
                <w:sz w:val="24"/>
                <w:szCs w:val="24"/>
                <w:highlight w:val="none"/>
                <w:lang w:val="en-US" w:eastAsia="zh-CN" w:bidi="ar-SA"/>
              </w:rPr>
              <w:t>1</w:t>
            </w:r>
            <w:r>
              <w:rPr>
                <w:rFonts w:hint="eastAsia" w:ascii="宋体" w:hAnsi="宋体" w:eastAsia="宋体" w:cs="宋体"/>
                <w:sz w:val="24"/>
                <w:szCs w:val="24"/>
                <w:highlight w:val="none"/>
                <w:lang w:val="en-US" w:bidi="ar-SA"/>
              </w:rPr>
              <w:t>次维保内容</w:t>
            </w:r>
          </w:p>
        </w:tc>
      </w:tr>
      <w:tr w14:paraId="5BEB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46" w:type="dxa"/>
            <w:gridSpan w:val="2"/>
            <w:noWrap w:val="0"/>
            <w:vAlign w:val="center"/>
          </w:tcPr>
          <w:p w14:paraId="521CE7A0">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（1）</w:t>
            </w:r>
            <w:r>
              <w:rPr>
                <w:rFonts w:hint="eastAsia" w:ascii="宋体" w:hAnsi="宋体" w:eastAsia="宋体" w:cs="宋体"/>
                <w:sz w:val="24"/>
                <w:szCs w:val="24"/>
                <w:highlight w:val="none"/>
                <w:lang w:val="en-US" w:bidi="ar-SA"/>
              </w:rPr>
              <w:t>拆开后罩、边罩，检查皮带松紧，及时调整皮带的松紧度并除尘。</w:t>
            </w:r>
          </w:p>
          <w:p w14:paraId="72C99841">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（2）</w:t>
            </w:r>
            <w:r>
              <w:rPr>
                <w:rFonts w:hint="eastAsia" w:ascii="宋体" w:hAnsi="宋体" w:eastAsia="宋体" w:cs="宋体"/>
                <w:sz w:val="24"/>
                <w:szCs w:val="24"/>
                <w:highlight w:val="none"/>
                <w:lang w:val="en-US" w:bidi="ar-SA"/>
              </w:rPr>
              <w:t>用测温仪器、万用表等仪器检测烘干机电路是否正常。</w:t>
            </w:r>
          </w:p>
          <w:p w14:paraId="4F0F2E09">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（3）</w:t>
            </w:r>
            <w:r>
              <w:rPr>
                <w:rFonts w:hint="eastAsia" w:ascii="宋体" w:hAnsi="宋体" w:eastAsia="宋体" w:cs="宋体"/>
                <w:sz w:val="24"/>
                <w:szCs w:val="24"/>
                <w:highlight w:val="none"/>
                <w:lang w:val="en-US" w:bidi="ar-SA"/>
              </w:rPr>
              <w:t>电机紧固螺栓是否松动并紧固；</w:t>
            </w:r>
          </w:p>
          <w:p w14:paraId="07DA9CDE">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（4）</w:t>
            </w:r>
            <w:r>
              <w:rPr>
                <w:rFonts w:hint="eastAsia" w:ascii="宋体" w:hAnsi="宋体" w:eastAsia="宋体" w:cs="宋体"/>
                <w:sz w:val="24"/>
                <w:szCs w:val="24"/>
                <w:highlight w:val="none"/>
                <w:lang w:val="en-US" w:bidi="ar-SA"/>
              </w:rPr>
              <w:t>固定机架底脚螺栓是否松动并紧固；</w:t>
            </w:r>
          </w:p>
          <w:p w14:paraId="763634E0">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（5）</w:t>
            </w:r>
            <w:r>
              <w:rPr>
                <w:rFonts w:hint="eastAsia" w:ascii="宋体" w:hAnsi="宋体" w:eastAsia="宋体" w:cs="宋体"/>
                <w:sz w:val="24"/>
                <w:szCs w:val="24"/>
                <w:highlight w:val="none"/>
                <w:lang w:val="en-US" w:bidi="ar-SA"/>
              </w:rPr>
              <w:t>检查主轴密封情况并加油；</w:t>
            </w:r>
          </w:p>
          <w:p w14:paraId="6D1A441A">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（6）</w:t>
            </w:r>
            <w:r>
              <w:rPr>
                <w:rFonts w:hint="eastAsia" w:ascii="宋体" w:hAnsi="宋体" w:eastAsia="宋体" w:cs="宋体"/>
                <w:sz w:val="24"/>
                <w:szCs w:val="24"/>
                <w:highlight w:val="none"/>
                <w:lang w:val="en-US" w:bidi="ar-SA"/>
              </w:rPr>
              <w:t>检查电磁阀、是否泄漏，确保安全、可靠。</w:t>
            </w:r>
          </w:p>
          <w:p w14:paraId="09DDC22A">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（7）</w:t>
            </w:r>
            <w:r>
              <w:rPr>
                <w:rFonts w:hint="eastAsia" w:ascii="宋体" w:hAnsi="宋体" w:eastAsia="宋体" w:cs="宋体"/>
                <w:sz w:val="24"/>
                <w:szCs w:val="24"/>
                <w:highlight w:val="none"/>
                <w:lang w:val="en-US" w:bidi="ar-SA"/>
              </w:rPr>
              <w:t>检查烘干机筒体门和纤毛门是否密封。</w:t>
            </w:r>
          </w:p>
          <w:p w14:paraId="4915531A">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（8）</w:t>
            </w:r>
            <w:r>
              <w:rPr>
                <w:rFonts w:hint="eastAsia" w:ascii="宋体" w:hAnsi="宋体" w:eastAsia="宋体" w:cs="宋体"/>
                <w:sz w:val="24"/>
                <w:szCs w:val="24"/>
                <w:highlight w:val="none"/>
                <w:lang w:val="en-US" w:bidi="ar-SA"/>
              </w:rPr>
              <w:t>清理烘干机的电机冷却风扇的灰尘和其他杂物。</w:t>
            </w:r>
          </w:p>
          <w:p w14:paraId="2E0E16D3">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（9）</w:t>
            </w:r>
            <w:r>
              <w:rPr>
                <w:rFonts w:hint="eastAsia" w:ascii="宋体" w:hAnsi="宋体" w:eastAsia="宋体" w:cs="宋体"/>
                <w:sz w:val="24"/>
                <w:szCs w:val="24"/>
                <w:highlight w:val="none"/>
                <w:lang w:val="en-US" w:bidi="ar-SA"/>
              </w:rPr>
              <w:t>检测加热管是否正常工作。</w:t>
            </w:r>
          </w:p>
          <w:p w14:paraId="17B60F6B">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（10）加热系统：</w:t>
            </w:r>
            <w:r>
              <w:rPr>
                <w:rFonts w:hint="eastAsia" w:ascii="宋体" w:hAnsi="宋体" w:eastAsia="宋体" w:cs="宋体"/>
                <w:sz w:val="24"/>
                <w:szCs w:val="24"/>
                <w:highlight w:val="none"/>
              </w:rPr>
              <w:t>检测维保加热管等加热系统确保正常工作。</w:t>
            </w:r>
          </w:p>
          <w:p w14:paraId="3A687326">
            <w:pPr>
              <w:pStyle w:val="2"/>
              <w:keepNext w:val="0"/>
              <w:keepLines w:val="0"/>
              <w:pageBreakBefore w:val="0"/>
              <w:widowControl w:val="0"/>
              <w:kinsoku/>
              <w:wordWrap/>
              <w:overflowPunct/>
              <w:topLinePunct w:val="0"/>
              <w:autoSpaceDE/>
              <w:autoSpaceDN/>
              <w:bidi w:val="0"/>
              <w:adjustRightInd w:val="0"/>
              <w:snapToGrid w:val="0"/>
              <w:spacing w:beforeLines="0" w:afterLines="0"/>
              <w:ind w:left="0"/>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（11）</w:t>
            </w:r>
            <w:r>
              <w:rPr>
                <w:rFonts w:hint="eastAsia" w:ascii="宋体" w:hAnsi="宋体" w:eastAsia="宋体" w:cs="宋体"/>
                <w:sz w:val="24"/>
                <w:szCs w:val="24"/>
                <w:highlight w:val="none"/>
                <w:lang w:val="en-US" w:bidi="ar-SA"/>
              </w:rPr>
              <w:t>传动系统</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bidi="ar-SA"/>
              </w:rPr>
              <w:t>检测维保电机、轴承、皮带等确保正常工作。</w:t>
            </w:r>
          </w:p>
          <w:p w14:paraId="6B828CF1">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控制系统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检测维保电脑板、温度探头、气动阀、电磁阀等控制元件确保正常工作。</w:t>
            </w:r>
          </w:p>
          <w:p w14:paraId="5632D471">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textAlignment w:val="auto"/>
              <w:rPr>
                <w:rFonts w:hint="eastAsia" w:ascii="宋体" w:hAnsi="宋体" w:eastAsia="宋体" w:cs="宋体"/>
                <w:sz w:val="24"/>
                <w:szCs w:val="24"/>
                <w:highlight w:val="none"/>
                <w:lang w:val="en-US" w:bidi="ar-SA"/>
              </w:rPr>
            </w:pPr>
            <w:r>
              <w:rPr>
                <w:rFonts w:hint="eastAsia" w:ascii="宋体" w:hAnsi="宋体" w:eastAsia="宋体" w:cs="宋体"/>
                <w:b w:val="0"/>
                <w:bCs w:val="0"/>
                <w:sz w:val="24"/>
                <w:szCs w:val="24"/>
                <w:highlight w:val="none"/>
                <w:lang w:val="en-US" w:bidi="ar-SA"/>
              </w:rPr>
              <w:t>注：不含烘干机排风管道毛尘的清理。</w:t>
            </w:r>
          </w:p>
        </w:tc>
      </w:tr>
      <w:tr w14:paraId="78BD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46" w:type="dxa"/>
            <w:gridSpan w:val="2"/>
            <w:noWrap w:val="0"/>
            <w:vAlign w:val="center"/>
          </w:tcPr>
          <w:p w14:paraId="2B448C2D">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（C）</w:t>
            </w:r>
            <w:r>
              <w:rPr>
                <w:rFonts w:hint="eastAsia" w:ascii="宋体" w:hAnsi="宋体" w:eastAsia="宋体" w:cs="宋体"/>
                <w:b/>
                <w:bCs/>
                <w:color w:val="000000" w:themeColor="text1"/>
                <w:sz w:val="21"/>
                <w:szCs w:val="21"/>
                <w:highlight w:val="none"/>
                <w14:textFill>
                  <w14:solidFill>
                    <w14:schemeClr w14:val="tx1"/>
                  </w14:solidFill>
                </w14:textFill>
              </w:rPr>
              <w:t>空气压缩机</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设备</w:t>
            </w:r>
          </w:p>
        </w:tc>
      </w:tr>
      <w:tr w14:paraId="5F8E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7" w:type="dxa"/>
            <w:noWrap w:val="0"/>
            <w:vAlign w:val="center"/>
          </w:tcPr>
          <w:p w14:paraId="18269478">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jc w:val="both"/>
              <w:textAlignment w:val="auto"/>
              <w:rPr>
                <w:rFonts w:hint="eastAsia" w:ascii="宋体" w:hAnsi="宋体" w:eastAsia="宋体" w:cs="宋体"/>
                <w:b w:val="0"/>
                <w:bCs w:val="0"/>
                <w:sz w:val="24"/>
                <w:szCs w:val="24"/>
                <w:highlight w:val="none"/>
                <w:lang w:val="en-US" w:bidi="ar-SA"/>
              </w:rPr>
            </w:pPr>
            <w:r>
              <w:rPr>
                <w:rFonts w:hint="eastAsia" w:ascii="宋体" w:hAnsi="宋体" w:eastAsia="宋体" w:cs="宋体"/>
                <w:sz w:val="24"/>
                <w:szCs w:val="24"/>
                <w:highlight w:val="none"/>
                <w:lang w:val="en-US" w:bidi="ar-SA"/>
              </w:rPr>
              <w:t>维保次数</w:t>
            </w:r>
          </w:p>
        </w:tc>
        <w:tc>
          <w:tcPr>
            <w:tcW w:w="6279" w:type="dxa"/>
            <w:noWrap w:val="0"/>
            <w:vAlign w:val="center"/>
          </w:tcPr>
          <w:p w14:paraId="6EF882AF">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jc w:val="both"/>
              <w:textAlignment w:val="auto"/>
              <w:rPr>
                <w:rFonts w:hint="eastAsia" w:ascii="宋体" w:hAnsi="宋体" w:eastAsia="宋体" w:cs="宋体"/>
                <w:b w:val="0"/>
                <w:bCs w:val="0"/>
                <w:sz w:val="24"/>
                <w:szCs w:val="24"/>
                <w:highlight w:val="none"/>
                <w:lang w:val="en-US" w:bidi="ar-SA"/>
              </w:rPr>
            </w:pPr>
            <w:r>
              <w:rPr>
                <w:rFonts w:hint="eastAsia" w:ascii="宋体" w:hAnsi="宋体" w:eastAsia="宋体" w:cs="宋体"/>
                <w:sz w:val="24"/>
                <w:szCs w:val="24"/>
                <w:highlight w:val="none"/>
                <w:lang w:val="en-US" w:eastAsia="zh-CN" w:bidi="ar-SA"/>
              </w:rPr>
              <w:t>1</w:t>
            </w:r>
            <w:r>
              <w:rPr>
                <w:rFonts w:hint="eastAsia" w:ascii="宋体" w:hAnsi="宋体" w:eastAsia="宋体" w:cs="宋体"/>
                <w:sz w:val="24"/>
                <w:szCs w:val="24"/>
                <w:highlight w:val="none"/>
                <w:lang w:val="en-US" w:bidi="ar-SA"/>
              </w:rPr>
              <w:t>次维保内容</w:t>
            </w:r>
          </w:p>
        </w:tc>
      </w:tr>
      <w:tr w14:paraId="651C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46" w:type="dxa"/>
            <w:gridSpan w:val="2"/>
            <w:noWrap w:val="0"/>
            <w:vAlign w:val="center"/>
          </w:tcPr>
          <w:p w14:paraId="7A49D1D2">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jc w:val="both"/>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（1）</w:t>
            </w:r>
            <w:r>
              <w:rPr>
                <w:rFonts w:hint="eastAsia" w:ascii="宋体" w:hAnsi="宋体" w:eastAsia="宋体" w:cs="宋体"/>
                <w:sz w:val="24"/>
                <w:szCs w:val="24"/>
                <w:highlight w:val="none"/>
                <w:lang w:val="en-US" w:bidi="ar-SA"/>
              </w:rPr>
              <w:t>清洗消声过滤器</w:t>
            </w:r>
          </w:p>
          <w:p w14:paraId="7DBEA9A3">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jc w:val="both"/>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（2）</w:t>
            </w:r>
            <w:r>
              <w:rPr>
                <w:rFonts w:hint="eastAsia" w:ascii="宋体" w:hAnsi="宋体" w:eastAsia="宋体" w:cs="宋体"/>
                <w:sz w:val="24"/>
                <w:szCs w:val="24"/>
                <w:highlight w:val="none"/>
                <w:lang w:val="en-US" w:bidi="ar-SA"/>
              </w:rPr>
              <w:t>清洗空压机的滤清器</w:t>
            </w:r>
          </w:p>
          <w:p w14:paraId="6480C7B6">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jc w:val="both"/>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（3）</w:t>
            </w:r>
            <w:r>
              <w:rPr>
                <w:rFonts w:hint="eastAsia" w:ascii="宋体" w:hAnsi="宋体" w:eastAsia="宋体" w:cs="宋体"/>
                <w:sz w:val="24"/>
                <w:szCs w:val="24"/>
                <w:highlight w:val="none"/>
                <w:lang w:val="en-US" w:bidi="ar-SA"/>
              </w:rPr>
              <w:t>检查传动胶带的松紧度</w:t>
            </w:r>
          </w:p>
          <w:p w14:paraId="75DEB4DF">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jc w:val="both"/>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（4）</w:t>
            </w:r>
            <w:r>
              <w:rPr>
                <w:rFonts w:hint="eastAsia" w:ascii="宋体" w:hAnsi="宋体" w:eastAsia="宋体" w:cs="宋体"/>
                <w:sz w:val="24"/>
                <w:szCs w:val="24"/>
                <w:highlight w:val="none"/>
                <w:lang w:val="en-US" w:bidi="ar-SA"/>
              </w:rPr>
              <w:t>进行安全阀工作可靠性检查</w:t>
            </w:r>
          </w:p>
          <w:p w14:paraId="1E9A2000">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jc w:val="both"/>
              <w:textAlignment w:val="auto"/>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（5）</w:t>
            </w:r>
            <w:r>
              <w:rPr>
                <w:rFonts w:hint="eastAsia" w:ascii="宋体" w:hAnsi="宋体" w:eastAsia="宋体" w:cs="宋体"/>
                <w:sz w:val="24"/>
                <w:szCs w:val="24"/>
                <w:highlight w:val="none"/>
                <w:lang w:val="en-US" w:bidi="ar-SA"/>
              </w:rPr>
              <w:t>清洗进、排气阀部件的沉积物</w:t>
            </w:r>
          </w:p>
          <w:p w14:paraId="119C4A6F">
            <w:pPr>
              <w:pStyle w:val="2"/>
              <w:keepNext w:val="0"/>
              <w:keepLines w:val="0"/>
              <w:pageBreakBefore w:val="0"/>
              <w:widowControl w:val="0"/>
              <w:tabs>
                <w:tab w:val="left" w:pos="720"/>
              </w:tabs>
              <w:kinsoku/>
              <w:wordWrap/>
              <w:overflowPunct/>
              <w:topLinePunct w:val="0"/>
              <w:autoSpaceDE/>
              <w:autoSpaceDN/>
              <w:bidi w:val="0"/>
              <w:adjustRightInd w:val="0"/>
              <w:snapToGrid w:val="0"/>
              <w:spacing w:beforeLines="0" w:afterLines="0"/>
              <w:ind w:left="0"/>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（6）</w:t>
            </w:r>
            <w:r>
              <w:rPr>
                <w:rFonts w:hint="eastAsia" w:ascii="宋体" w:hAnsi="宋体" w:eastAsia="宋体" w:cs="宋体"/>
                <w:sz w:val="24"/>
                <w:szCs w:val="24"/>
                <w:highlight w:val="none"/>
                <w:lang w:val="en-US" w:bidi="ar-SA"/>
              </w:rPr>
              <w:t>更换一次压缩机油</w:t>
            </w:r>
            <w:r>
              <w:rPr>
                <w:rFonts w:hint="eastAsia" w:ascii="宋体" w:hAnsi="宋体" w:eastAsia="宋体" w:cs="宋体"/>
                <w:sz w:val="24"/>
                <w:szCs w:val="24"/>
                <w:highlight w:val="none"/>
                <w:lang w:val="en-US" w:eastAsia="zh-CN" w:bidi="ar-SA"/>
              </w:rPr>
              <w:t>（不含提供机油）</w:t>
            </w:r>
          </w:p>
        </w:tc>
      </w:tr>
    </w:tbl>
    <w:p w14:paraId="1BA0B56D">
      <w:pPr>
        <w:pStyle w:val="2"/>
        <w:keepNext w:val="0"/>
        <w:keepLines w:val="0"/>
        <w:pageBreakBefore w:val="0"/>
        <w:widowControl w:val="0"/>
        <w:kinsoku/>
        <w:wordWrap/>
        <w:overflowPunct/>
        <w:topLinePunct w:val="0"/>
        <w:autoSpaceDE/>
        <w:autoSpaceDN/>
        <w:bidi w:val="0"/>
        <w:adjustRightInd w:val="0"/>
        <w:snapToGrid w:val="0"/>
        <w:spacing w:beforeLines="0" w:afterLines="0"/>
        <w:textAlignment w:val="auto"/>
        <w:rPr>
          <w:rFonts w:hint="default"/>
          <w:color w:val="000000" w:themeColor="text1"/>
          <w:sz w:val="21"/>
          <w:szCs w:val="21"/>
          <w:highlight w:val="none"/>
          <w:lang w:val="en-US" w:eastAsia="zh-CN"/>
          <w14:textFill>
            <w14:solidFill>
              <w14:schemeClr w14:val="tx1"/>
            </w14:solidFill>
          </w14:textFill>
        </w:rPr>
      </w:pPr>
    </w:p>
    <w:p w14:paraId="4DAD200B">
      <w:pPr>
        <w:pStyle w:val="2"/>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2.</w:t>
      </w:r>
      <w:r>
        <w:rPr>
          <w:rFonts w:hint="eastAsia" w:ascii="黑体" w:hAnsi="黑体" w:eastAsia="黑体" w:cs="黑体"/>
          <w:b/>
          <w:bCs/>
          <w:color w:val="000000"/>
          <w:sz w:val="24"/>
          <w:szCs w:val="24"/>
          <w:lang w:val="en-US" w:bidi="ar-SA"/>
        </w:rPr>
        <w:t>维修响应时间要求</w:t>
      </w:r>
    </w:p>
    <w:p w14:paraId="7214FD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1普通报修：即不影响</w:t>
      </w:r>
      <w:r>
        <w:rPr>
          <w:rFonts w:hint="eastAsia" w:ascii="宋体" w:hAnsi="宋体" w:cs="宋体"/>
          <w:sz w:val="24"/>
          <w:szCs w:val="24"/>
          <w:highlight w:val="none"/>
          <w:lang w:val="en-US" w:eastAsia="zh-CN"/>
        </w:rPr>
        <w:t>洗衣房</w:t>
      </w:r>
      <w:r>
        <w:rPr>
          <w:rFonts w:hint="eastAsia" w:ascii="宋体" w:hAnsi="宋体" w:eastAsia="宋体" w:cs="宋体"/>
          <w:sz w:val="24"/>
          <w:szCs w:val="24"/>
          <w:highlight w:val="none"/>
        </w:rPr>
        <w:t>的正常运转，不影响</w:t>
      </w:r>
      <w:r>
        <w:rPr>
          <w:rFonts w:hint="eastAsia" w:ascii="宋体" w:hAnsi="宋体" w:cs="宋体"/>
          <w:sz w:val="24"/>
          <w:szCs w:val="24"/>
          <w:highlight w:val="none"/>
          <w:lang w:val="en-US" w:eastAsia="zh-CN"/>
        </w:rPr>
        <w:t>洗衣</w:t>
      </w:r>
      <w:r>
        <w:rPr>
          <w:rFonts w:hint="eastAsia" w:ascii="宋体" w:hAnsi="宋体" w:eastAsia="宋体" w:cs="宋体"/>
          <w:sz w:val="24"/>
          <w:szCs w:val="24"/>
          <w:highlight w:val="none"/>
        </w:rPr>
        <w:t>任务的故障报修，</w:t>
      </w:r>
      <w:r>
        <w:rPr>
          <w:rFonts w:hint="eastAsia" w:ascii="宋体" w:hAnsi="宋体" w:cs="宋体"/>
          <w:sz w:val="24"/>
          <w:szCs w:val="24"/>
          <w:highlight w:val="none"/>
          <w:lang w:val="en-US" w:eastAsia="zh-CN"/>
        </w:rPr>
        <w:t>中选人</w:t>
      </w:r>
      <w:r>
        <w:rPr>
          <w:rFonts w:hint="eastAsia" w:ascii="宋体" w:hAnsi="宋体" w:eastAsia="宋体" w:cs="宋体"/>
          <w:sz w:val="24"/>
          <w:szCs w:val="24"/>
          <w:highlight w:val="none"/>
        </w:rPr>
        <w:t>在接到采购</w:t>
      </w:r>
      <w:r>
        <w:rPr>
          <w:rFonts w:hint="eastAsia" w:ascii="宋体" w:hAnsi="宋体" w:cs="宋体"/>
          <w:sz w:val="24"/>
          <w:szCs w:val="24"/>
          <w:highlight w:val="none"/>
          <w:lang w:val="en-US" w:eastAsia="zh-CN"/>
        </w:rPr>
        <w:t>人</w:t>
      </w:r>
      <w:r>
        <w:rPr>
          <w:rFonts w:hint="eastAsia" w:ascii="宋体" w:hAnsi="宋体" w:eastAsia="宋体" w:cs="宋体"/>
          <w:sz w:val="24"/>
          <w:szCs w:val="24"/>
          <w:highlight w:val="none"/>
        </w:rPr>
        <w:t>的维修指令（含电邮电话通知）或日常零星维修服务单后，应在2</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小时内响应，可在</w:t>
      </w:r>
      <w:r>
        <w:rPr>
          <w:rFonts w:hint="eastAsia" w:ascii="宋体" w:hAnsi="宋体" w:eastAsia="宋体" w:cs="宋体"/>
          <w:sz w:val="24"/>
          <w:szCs w:val="24"/>
          <w:highlight w:val="none"/>
          <w:lang w:val="en-US" w:eastAsia="zh-CN"/>
        </w:rPr>
        <w:t>采购人</w:t>
      </w:r>
      <w:r>
        <w:rPr>
          <w:rFonts w:hint="eastAsia" w:ascii="宋体" w:hAnsi="宋体" w:eastAsia="宋体" w:cs="宋体"/>
          <w:sz w:val="24"/>
          <w:szCs w:val="24"/>
          <w:highlight w:val="none"/>
        </w:rPr>
        <w:t>约定的时间内安排维修和作业。但要求从</w:t>
      </w:r>
      <w:r>
        <w:rPr>
          <w:rFonts w:hint="eastAsia" w:ascii="宋体" w:hAnsi="宋体" w:eastAsia="宋体" w:cs="宋体"/>
          <w:sz w:val="24"/>
          <w:szCs w:val="24"/>
          <w:highlight w:val="none"/>
          <w:lang w:val="en-US" w:eastAsia="zh-CN"/>
        </w:rPr>
        <w:t>中选人</w:t>
      </w:r>
      <w:r>
        <w:rPr>
          <w:rFonts w:hint="eastAsia" w:ascii="宋体" w:hAnsi="宋体" w:eastAsia="宋体" w:cs="宋体"/>
          <w:sz w:val="24"/>
          <w:szCs w:val="24"/>
          <w:highlight w:val="none"/>
        </w:rPr>
        <w:t>响应报修到完成维修最多不能超过</w:t>
      </w:r>
      <w:r>
        <w:rPr>
          <w:rFonts w:hint="eastAsia" w:ascii="宋体" w:hAnsi="宋体" w:eastAsia="宋体" w:cs="宋体"/>
          <w:sz w:val="24"/>
          <w:szCs w:val="24"/>
          <w:highlight w:val="none"/>
          <w:lang w:val="en-US" w:eastAsia="zh-CN"/>
        </w:rPr>
        <w:t>48</w:t>
      </w:r>
      <w:r>
        <w:rPr>
          <w:rFonts w:hint="eastAsia" w:ascii="宋体" w:hAnsi="宋体" w:eastAsia="宋体" w:cs="宋体"/>
          <w:sz w:val="24"/>
          <w:szCs w:val="24"/>
          <w:highlight w:val="none"/>
        </w:rPr>
        <w:t>小时。</w:t>
      </w:r>
    </w:p>
    <w:p w14:paraId="7D83D1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2紧急报修：如</w:t>
      </w:r>
      <w:r>
        <w:rPr>
          <w:rFonts w:hint="eastAsia" w:ascii="宋体" w:hAnsi="宋体" w:eastAsia="宋体" w:cs="宋体"/>
          <w:sz w:val="24"/>
          <w:szCs w:val="24"/>
          <w:highlight w:val="none"/>
          <w:lang w:val="en-US" w:eastAsia="zh-CN"/>
        </w:rPr>
        <w:t>洗涤设备</w:t>
      </w:r>
      <w:r>
        <w:rPr>
          <w:rFonts w:hint="eastAsia" w:ascii="宋体" w:hAnsi="宋体" w:eastAsia="宋体" w:cs="宋体"/>
          <w:sz w:val="24"/>
          <w:szCs w:val="24"/>
          <w:highlight w:val="none"/>
        </w:rPr>
        <w:t>突发故障等会较大影响到正常</w:t>
      </w:r>
      <w:r>
        <w:rPr>
          <w:rFonts w:hint="eastAsia" w:ascii="宋体" w:hAnsi="宋体" w:eastAsia="宋体" w:cs="宋体"/>
          <w:sz w:val="24"/>
          <w:szCs w:val="24"/>
          <w:highlight w:val="none"/>
          <w:lang w:val="en-US" w:eastAsia="zh-CN"/>
        </w:rPr>
        <w:t>洗衣任务</w:t>
      </w:r>
      <w:r>
        <w:rPr>
          <w:rFonts w:hint="eastAsia" w:ascii="宋体" w:hAnsi="宋体" w:eastAsia="宋体" w:cs="宋体"/>
          <w:sz w:val="24"/>
          <w:szCs w:val="24"/>
          <w:highlight w:val="none"/>
        </w:rPr>
        <w:t>的项目（除特殊维修项目外），</w:t>
      </w:r>
      <w:r>
        <w:rPr>
          <w:rFonts w:hint="eastAsia" w:ascii="宋体" w:hAnsi="宋体" w:eastAsia="宋体" w:cs="宋体"/>
          <w:sz w:val="24"/>
          <w:szCs w:val="24"/>
          <w:highlight w:val="none"/>
          <w:lang w:val="en-US" w:eastAsia="zh-CN"/>
        </w:rPr>
        <w:t>中选人</w:t>
      </w:r>
      <w:r>
        <w:rPr>
          <w:rFonts w:hint="eastAsia" w:ascii="宋体" w:hAnsi="宋体" w:eastAsia="宋体" w:cs="宋体"/>
          <w:sz w:val="24"/>
          <w:szCs w:val="24"/>
          <w:highlight w:val="none"/>
        </w:rPr>
        <w:t>在接到采购</w:t>
      </w:r>
      <w:r>
        <w:rPr>
          <w:rFonts w:hint="eastAsia" w:ascii="宋体" w:hAnsi="宋体" w:eastAsia="宋体" w:cs="宋体"/>
          <w:sz w:val="24"/>
          <w:szCs w:val="24"/>
          <w:highlight w:val="none"/>
          <w:lang w:val="en-US" w:eastAsia="zh-CN"/>
        </w:rPr>
        <w:t>人</w:t>
      </w:r>
      <w:r>
        <w:rPr>
          <w:rFonts w:hint="eastAsia" w:ascii="宋体" w:hAnsi="宋体" w:eastAsia="宋体" w:cs="宋体"/>
          <w:sz w:val="24"/>
          <w:szCs w:val="24"/>
          <w:highlight w:val="none"/>
        </w:rPr>
        <w:t>的维修指令后，要求</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小时</w:t>
      </w:r>
      <w:r>
        <w:rPr>
          <w:rFonts w:hint="eastAsia" w:ascii="宋体" w:hAnsi="宋体" w:eastAsia="宋体" w:cs="宋体"/>
          <w:sz w:val="24"/>
          <w:szCs w:val="24"/>
          <w:highlight w:val="none"/>
        </w:rPr>
        <w:t>内响应</w:t>
      </w:r>
      <w:r>
        <w:rPr>
          <w:rFonts w:hint="eastAsia" w:ascii="宋体" w:hAnsi="宋体" w:cs="宋体"/>
          <w:sz w:val="24"/>
          <w:szCs w:val="24"/>
          <w:highlight w:val="none"/>
          <w:lang w:eastAsia="zh-CN"/>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小时内到达维修作业现场</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12</w:t>
      </w:r>
      <w:r>
        <w:rPr>
          <w:rFonts w:hint="eastAsia" w:ascii="宋体" w:hAnsi="宋体" w:eastAsia="宋体" w:cs="宋体"/>
          <w:sz w:val="24"/>
          <w:szCs w:val="24"/>
          <w:highlight w:val="none"/>
        </w:rPr>
        <w:t>小时内完成维修工作。</w:t>
      </w:r>
    </w:p>
    <w:p w14:paraId="0C507E7A">
      <w:pPr>
        <w:pStyle w:val="2"/>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3.服务时限考核要求</w:t>
      </w:r>
    </w:p>
    <w:p w14:paraId="1447B65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如</w:t>
      </w:r>
      <w:r>
        <w:rPr>
          <w:rFonts w:hint="eastAsia" w:ascii="宋体" w:hAnsi="宋体" w:cs="宋体"/>
          <w:sz w:val="24"/>
          <w:szCs w:val="24"/>
          <w:highlight w:val="none"/>
          <w:lang w:eastAsia="zh-CN"/>
        </w:rPr>
        <w:t>中选人</w:t>
      </w:r>
      <w:r>
        <w:rPr>
          <w:rFonts w:hint="eastAsia" w:ascii="宋体" w:hAnsi="宋体" w:cs="宋体"/>
          <w:sz w:val="24"/>
          <w:szCs w:val="24"/>
          <w:highlight w:val="none"/>
        </w:rPr>
        <w:t>对采购人发出的维修指令未能按上述“</w:t>
      </w:r>
      <w:r>
        <w:rPr>
          <w:rFonts w:hint="eastAsia" w:ascii="宋体" w:hAnsi="宋体" w:cs="宋体"/>
          <w:sz w:val="24"/>
          <w:szCs w:val="24"/>
          <w:highlight w:val="none"/>
          <w:lang w:val="en-US" w:eastAsia="zh-CN"/>
        </w:rPr>
        <w:t>2</w:t>
      </w:r>
      <w:r>
        <w:rPr>
          <w:rFonts w:hint="eastAsia" w:ascii="宋体" w:hAnsi="宋体" w:cs="宋体"/>
          <w:sz w:val="24"/>
          <w:szCs w:val="24"/>
          <w:highlight w:val="none"/>
        </w:rPr>
        <w:t>. 维修响应时间要求”规定进行响应及维修的：</w:t>
      </w:r>
    </w:p>
    <w:p w14:paraId="55CA8D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（1）普通报修不能及时响应的：一个自然月内，如果出现1次，则每次扣罚500元；如果出现3次，则每次扣罚800元。本项报修的不及时响应情况，不得超过3次，如超过，在每次扣罚800元后再扣罚</w:t>
      </w:r>
      <w:r>
        <w:rPr>
          <w:rFonts w:hint="eastAsia" w:ascii="宋体" w:hAnsi="宋体" w:cs="宋体"/>
          <w:sz w:val="24"/>
          <w:szCs w:val="24"/>
          <w:highlight w:val="none"/>
          <w:lang w:eastAsia="zh-CN"/>
        </w:rPr>
        <w:t>当月</w:t>
      </w:r>
      <w:r>
        <w:rPr>
          <w:rFonts w:hint="eastAsia" w:ascii="宋体" w:hAnsi="宋体" w:cs="宋体"/>
          <w:sz w:val="24"/>
          <w:szCs w:val="24"/>
          <w:highlight w:val="none"/>
        </w:rPr>
        <w:t>支付费用的5%。</w:t>
      </w:r>
    </w:p>
    <w:p w14:paraId="4A123D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（2）紧急报修不能及时响应的：一个自然月内，如果出现1次，则每次扣罚1000元</w:t>
      </w:r>
      <w:r>
        <w:rPr>
          <w:rFonts w:hint="eastAsia" w:ascii="宋体" w:hAnsi="宋体" w:cs="宋体"/>
          <w:sz w:val="24"/>
          <w:szCs w:val="24"/>
          <w:highlight w:val="none"/>
          <w:lang w:eastAsia="zh-CN"/>
        </w:rPr>
        <w:t>；</w:t>
      </w:r>
      <w:r>
        <w:rPr>
          <w:rFonts w:hint="eastAsia" w:ascii="宋体" w:hAnsi="宋体" w:cs="宋体"/>
          <w:sz w:val="24"/>
          <w:szCs w:val="24"/>
          <w:highlight w:val="none"/>
        </w:rPr>
        <w:t>如果出现</w:t>
      </w:r>
      <w:r>
        <w:rPr>
          <w:rFonts w:hint="eastAsia" w:ascii="宋体" w:hAnsi="宋体" w:cs="宋体"/>
          <w:sz w:val="24"/>
          <w:szCs w:val="24"/>
          <w:highlight w:val="none"/>
          <w:lang w:val="en-US" w:eastAsia="zh-CN"/>
        </w:rPr>
        <w:t>2</w:t>
      </w:r>
      <w:r>
        <w:rPr>
          <w:rFonts w:hint="eastAsia" w:ascii="宋体" w:hAnsi="宋体" w:cs="宋体"/>
          <w:sz w:val="24"/>
          <w:szCs w:val="24"/>
          <w:highlight w:val="none"/>
        </w:rPr>
        <w:t>次，则每次扣罚</w:t>
      </w:r>
      <w:r>
        <w:rPr>
          <w:rFonts w:hint="eastAsia" w:ascii="宋体" w:hAnsi="宋体" w:cs="宋体"/>
          <w:sz w:val="24"/>
          <w:szCs w:val="24"/>
          <w:highlight w:val="none"/>
          <w:lang w:val="en-US" w:eastAsia="zh-CN"/>
        </w:rPr>
        <w:t>15</w:t>
      </w:r>
      <w:r>
        <w:rPr>
          <w:rFonts w:hint="eastAsia" w:ascii="宋体" w:hAnsi="宋体" w:cs="宋体"/>
          <w:sz w:val="24"/>
          <w:szCs w:val="24"/>
          <w:highlight w:val="none"/>
        </w:rPr>
        <w:t>00元。本项报修的不及时响应情况，不得超过2次，如超过，在每次扣罚1</w:t>
      </w:r>
      <w:r>
        <w:rPr>
          <w:rFonts w:hint="eastAsia" w:ascii="宋体" w:hAnsi="宋体" w:cs="宋体"/>
          <w:sz w:val="24"/>
          <w:szCs w:val="24"/>
          <w:highlight w:val="none"/>
          <w:lang w:val="en-US" w:eastAsia="zh-CN"/>
        </w:rPr>
        <w:t>5</w:t>
      </w:r>
      <w:r>
        <w:rPr>
          <w:rFonts w:hint="eastAsia" w:ascii="宋体" w:hAnsi="宋体" w:cs="宋体"/>
          <w:sz w:val="24"/>
          <w:szCs w:val="24"/>
          <w:highlight w:val="none"/>
        </w:rPr>
        <w:t>00元后再扣罚</w:t>
      </w:r>
      <w:r>
        <w:rPr>
          <w:rFonts w:hint="eastAsia" w:ascii="宋体" w:hAnsi="宋体" w:cs="宋体"/>
          <w:sz w:val="24"/>
          <w:szCs w:val="24"/>
          <w:highlight w:val="none"/>
          <w:lang w:eastAsia="zh-CN"/>
        </w:rPr>
        <w:t>当月</w:t>
      </w:r>
      <w:r>
        <w:rPr>
          <w:rFonts w:hint="eastAsia" w:ascii="宋体" w:hAnsi="宋体" w:cs="宋体"/>
          <w:sz w:val="24"/>
          <w:szCs w:val="24"/>
          <w:highlight w:val="none"/>
        </w:rPr>
        <w:t>支付费用的5%。</w:t>
      </w:r>
    </w:p>
    <w:p w14:paraId="334A12F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黑体" w:hAnsi="黑体" w:eastAsia="黑体" w:cs="黑体"/>
          <w:b/>
          <w:bCs/>
          <w:color w:val="000000"/>
          <w:sz w:val="24"/>
          <w:szCs w:val="24"/>
          <w:lang w:val="en-US" w:eastAsia="zh-CN"/>
        </w:rPr>
        <w:t>4.</w:t>
      </w:r>
      <w:r>
        <w:rPr>
          <w:rFonts w:hint="eastAsia" w:ascii="黑体" w:hAnsi="黑体" w:eastAsia="黑体" w:cs="黑体"/>
          <w:b/>
          <w:bCs/>
          <w:color w:val="000000"/>
          <w:sz w:val="24"/>
          <w:szCs w:val="24"/>
        </w:rPr>
        <w:t>环境保护的特别要求</w:t>
      </w:r>
    </w:p>
    <w:p w14:paraId="1C390E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cs="宋体"/>
          <w:sz w:val="24"/>
          <w:szCs w:val="24"/>
          <w:highlight w:val="none"/>
          <w:lang w:val="en-US" w:eastAsia="zh-CN"/>
        </w:rPr>
        <w:t>1维修废料</w:t>
      </w:r>
      <w:r>
        <w:rPr>
          <w:rFonts w:hint="eastAsia" w:ascii="宋体" w:hAnsi="宋体" w:eastAsia="宋体" w:cs="宋体"/>
          <w:sz w:val="24"/>
          <w:szCs w:val="24"/>
          <w:highlight w:val="none"/>
        </w:rPr>
        <w:t>必须由</w:t>
      </w:r>
      <w:r>
        <w:rPr>
          <w:rFonts w:hint="eastAsia" w:ascii="宋体" w:hAnsi="宋体" w:cs="宋体"/>
          <w:sz w:val="24"/>
          <w:szCs w:val="24"/>
          <w:highlight w:val="none"/>
          <w:lang w:eastAsia="zh-CN"/>
        </w:rPr>
        <w:t>中选人</w:t>
      </w:r>
      <w:r>
        <w:rPr>
          <w:rFonts w:hint="eastAsia" w:ascii="宋体" w:hAnsi="宋体" w:eastAsia="宋体" w:cs="宋体"/>
          <w:sz w:val="24"/>
          <w:szCs w:val="24"/>
          <w:highlight w:val="none"/>
        </w:rPr>
        <w:t>自行负责运出</w:t>
      </w:r>
      <w:r>
        <w:rPr>
          <w:rFonts w:hint="eastAsia" w:ascii="宋体" w:hAnsi="宋体" w:eastAsia="宋体" w:cs="宋体"/>
          <w:sz w:val="24"/>
          <w:szCs w:val="24"/>
          <w:highlight w:val="none"/>
          <w:lang w:val="en-US" w:eastAsia="zh-CN"/>
        </w:rPr>
        <w:t>院</w:t>
      </w:r>
      <w:r>
        <w:rPr>
          <w:rFonts w:hint="eastAsia" w:ascii="宋体" w:hAnsi="宋体" w:eastAsia="宋体" w:cs="宋体"/>
          <w:sz w:val="24"/>
          <w:szCs w:val="24"/>
          <w:highlight w:val="none"/>
        </w:rPr>
        <w:t>外处理，对有毒有害危险废弃物必须按环境保护有关规定进行处理和完整记录，所有处理费用已含于</w:t>
      </w:r>
      <w:r>
        <w:rPr>
          <w:rFonts w:hint="eastAsia" w:ascii="宋体" w:hAnsi="宋体" w:cs="宋体"/>
          <w:sz w:val="24"/>
          <w:szCs w:val="24"/>
          <w:highlight w:val="none"/>
          <w:lang w:val="en-US" w:eastAsia="zh-CN"/>
        </w:rPr>
        <w:t>中选价中。</w:t>
      </w:r>
    </w:p>
    <w:p w14:paraId="54D4DEE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中选人</w:t>
      </w:r>
      <w:r>
        <w:rPr>
          <w:rFonts w:hint="eastAsia" w:ascii="宋体" w:hAnsi="宋体" w:eastAsia="宋体" w:cs="宋体"/>
          <w:sz w:val="24"/>
          <w:szCs w:val="24"/>
          <w:highlight w:val="none"/>
        </w:rPr>
        <w:t>需做好</w:t>
      </w:r>
      <w:r>
        <w:rPr>
          <w:rFonts w:hint="eastAsia" w:ascii="宋体" w:hAnsi="宋体" w:cs="宋体"/>
          <w:sz w:val="24"/>
          <w:szCs w:val="24"/>
          <w:highlight w:val="none"/>
          <w:lang w:val="en-US" w:eastAsia="zh-CN"/>
        </w:rPr>
        <w:t>维修和清洗</w:t>
      </w:r>
      <w:r>
        <w:rPr>
          <w:rFonts w:hint="eastAsia" w:ascii="宋体" w:hAnsi="宋体" w:eastAsia="宋体" w:cs="宋体"/>
          <w:sz w:val="24"/>
          <w:szCs w:val="24"/>
          <w:highlight w:val="none"/>
        </w:rPr>
        <w:t>相关环境保护工作</w:t>
      </w:r>
      <w:r>
        <w:rPr>
          <w:rFonts w:hint="eastAsia" w:ascii="宋体" w:hAnsi="宋体" w:cs="宋体"/>
          <w:sz w:val="24"/>
          <w:szCs w:val="24"/>
          <w:highlight w:val="none"/>
          <w:lang w:eastAsia="zh-CN"/>
        </w:rPr>
        <w:t>，不影响采购人的</w:t>
      </w:r>
      <w:r>
        <w:rPr>
          <w:rFonts w:hint="eastAsia" w:ascii="宋体" w:hAnsi="宋体" w:cs="宋体"/>
          <w:sz w:val="24"/>
          <w:szCs w:val="24"/>
          <w:highlight w:val="none"/>
          <w:lang w:val="en-US" w:eastAsia="zh-CN"/>
        </w:rPr>
        <w:t>洗衣</w:t>
      </w:r>
      <w:r>
        <w:rPr>
          <w:rFonts w:hint="eastAsia" w:ascii="宋体" w:hAnsi="宋体" w:cs="宋体"/>
          <w:sz w:val="24"/>
          <w:szCs w:val="24"/>
          <w:highlight w:val="none"/>
          <w:lang w:eastAsia="zh-CN"/>
        </w:rPr>
        <w:t>工作</w:t>
      </w:r>
      <w:r>
        <w:rPr>
          <w:rFonts w:hint="eastAsia" w:ascii="宋体" w:hAnsi="宋体" w:eastAsia="宋体" w:cs="宋体"/>
          <w:sz w:val="24"/>
          <w:szCs w:val="24"/>
          <w:highlight w:val="none"/>
        </w:rPr>
        <w:t>。</w:t>
      </w:r>
    </w:p>
    <w:p w14:paraId="333048E1">
      <w:pPr>
        <w:pStyle w:val="2"/>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5.</w:t>
      </w:r>
      <w:r>
        <w:rPr>
          <w:rFonts w:hint="eastAsia" w:ascii="黑体" w:hAnsi="黑体" w:eastAsia="黑体" w:cs="黑体"/>
          <w:b/>
          <w:bCs/>
          <w:color w:val="000000"/>
          <w:sz w:val="24"/>
          <w:szCs w:val="24"/>
          <w:lang w:val="en-US" w:bidi="ar-SA"/>
        </w:rPr>
        <w:t>公共安全的要求</w:t>
      </w:r>
    </w:p>
    <w:p w14:paraId="2FB6BB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5.1</w:t>
      </w:r>
      <w:r>
        <w:rPr>
          <w:rFonts w:hint="eastAsia" w:ascii="宋体" w:hAnsi="宋体" w:cs="宋体"/>
          <w:sz w:val="24"/>
          <w:szCs w:val="24"/>
          <w:highlight w:val="none"/>
          <w:lang w:eastAsia="zh-CN"/>
        </w:rPr>
        <w:t>中选人</w:t>
      </w:r>
      <w:r>
        <w:rPr>
          <w:rFonts w:hint="eastAsia" w:ascii="宋体" w:hAnsi="宋体" w:eastAsia="宋体" w:cs="宋体"/>
          <w:sz w:val="24"/>
          <w:szCs w:val="24"/>
          <w:highlight w:val="none"/>
        </w:rPr>
        <w:t>除必须遵守国家及地方政府有关部门关于公共安全、治安、公共卫生、劳动保护的要求外，必须遵守采购</w:t>
      </w:r>
      <w:r>
        <w:rPr>
          <w:rFonts w:hint="eastAsia" w:ascii="宋体" w:hAnsi="宋体" w:cs="宋体"/>
          <w:sz w:val="24"/>
          <w:szCs w:val="24"/>
          <w:highlight w:val="none"/>
          <w:lang w:eastAsia="zh-CN"/>
        </w:rPr>
        <w:t>人</w:t>
      </w:r>
      <w:r>
        <w:rPr>
          <w:rFonts w:hint="eastAsia" w:ascii="宋体" w:hAnsi="宋体" w:eastAsia="宋体" w:cs="宋体"/>
          <w:sz w:val="24"/>
          <w:szCs w:val="24"/>
          <w:highlight w:val="none"/>
        </w:rPr>
        <w:t>的保卫安全规定，自行安排现场安全保护工作</w:t>
      </w:r>
      <w:r>
        <w:rPr>
          <w:rFonts w:hint="eastAsia" w:ascii="宋体" w:hAnsi="宋体" w:cs="宋体"/>
          <w:sz w:val="24"/>
          <w:szCs w:val="24"/>
          <w:highlight w:val="none"/>
          <w:lang w:eastAsia="zh-CN"/>
        </w:rPr>
        <w:t>。</w:t>
      </w:r>
    </w:p>
    <w:p w14:paraId="0339216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5</w:t>
      </w:r>
      <w:r>
        <w:rPr>
          <w:rFonts w:hint="eastAsia" w:ascii="宋体" w:hAnsi="宋体" w:cs="宋体"/>
          <w:sz w:val="24"/>
          <w:szCs w:val="24"/>
          <w:highlight w:val="none"/>
        </w:rPr>
        <w:t>.2</w:t>
      </w:r>
      <w:r>
        <w:rPr>
          <w:rFonts w:hint="eastAsia" w:ascii="宋体" w:hAnsi="宋体" w:cs="宋体"/>
          <w:sz w:val="24"/>
          <w:szCs w:val="24"/>
          <w:highlight w:val="none"/>
          <w:lang w:eastAsia="zh-CN"/>
        </w:rPr>
        <w:t>中选人</w:t>
      </w:r>
      <w:r>
        <w:rPr>
          <w:rFonts w:hint="eastAsia" w:ascii="宋体" w:hAnsi="宋体" w:cs="宋体"/>
          <w:sz w:val="24"/>
          <w:szCs w:val="24"/>
          <w:highlight w:val="none"/>
        </w:rPr>
        <w:t>的工作人员需严格遵守采购人院感的相关规定</w:t>
      </w:r>
      <w:r>
        <w:rPr>
          <w:rFonts w:hint="eastAsia" w:ascii="宋体" w:hAnsi="宋体" w:cs="宋体"/>
          <w:sz w:val="24"/>
          <w:szCs w:val="24"/>
          <w:highlight w:val="none"/>
          <w:lang w:val="en-US" w:eastAsia="zh-CN"/>
        </w:rPr>
        <w:t>和</w:t>
      </w:r>
      <w:r>
        <w:rPr>
          <w:rFonts w:hint="eastAsia" w:ascii="宋体" w:hAnsi="宋体" w:cs="宋体"/>
          <w:sz w:val="24"/>
          <w:szCs w:val="24"/>
          <w:highlight w:val="none"/>
        </w:rPr>
        <w:t>要求，否则出现不良后果自行负责,与采购人无关。</w:t>
      </w:r>
    </w:p>
    <w:p w14:paraId="5EBD1441">
      <w:pPr>
        <w:pStyle w:val="2"/>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（七）商务要求：</w:t>
      </w:r>
    </w:p>
    <w:tbl>
      <w:tblPr>
        <w:tblStyle w:val="15"/>
        <w:tblpPr w:leftFromText="180" w:rightFromText="180" w:vertAnchor="text" w:horzAnchor="page" w:tblpX="2037" w:tblpY="2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8"/>
        <w:gridCol w:w="6198"/>
      </w:tblGrid>
      <w:tr w14:paraId="5090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8" w:type="dxa"/>
            <w:noWrap w:val="0"/>
            <w:vAlign w:val="center"/>
          </w:tcPr>
          <w:p w14:paraId="26F5B85F">
            <w:pPr>
              <w:jc w:val="center"/>
              <w:rPr>
                <w:rFonts w:hint="eastAsia"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服务提供时间</w:t>
            </w:r>
          </w:p>
        </w:tc>
        <w:tc>
          <w:tcPr>
            <w:tcW w:w="6198" w:type="dxa"/>
            <w:noWrap w:val="0"/>
            <w:vAlign w:val="top"/>
          </w:tcPr>
          <w:p w14:paraId="559A959B">
            <w:pPr>
              <w:jc w:val="left"/>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 xml:space="preserve">自合同签订之日起2个月 </w:t>
            </w:r>
          </w:p>
        </w:tc>
      </w:tr>
      <w:tr w14:paraId="2773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8" w:type="dxa"/>
            <w:noWrap w:val="0"/>
            <w:vAlign w:val="center"/>
          </w:tcPr>
          <w:p w14:paraId="363945E5">
            <w:pPr>
              <w:jc w:val="center"/>
              <w:rPr>
                <w:rFonts w:hint="eastAsia" w:ascii="宋体" w:hAnsi="宋体" w:cs="宋体"/>
                <w:sz w:val="24"/>
                <w:szCs w:val="24"/>
                <w:highlight w:val="none"/>
                <w:vertAlign w:val="baseline"/>
                <w:lang w:eastAsia="zh-CN"/>
              </w:rPr>
            </w:pPr>
            <w:r>
              <w:rPr>
                <w:rFonts w:hint="eastAsia" w:ascii="宋体" w:hAnsi="宋体" w:cs="宋体"/>
                <w:sz w:val="24"/>
                <w:szCs w:val="24"/>
                <w:highlight w:val="none"/>
                <w:vertAlign w:val="baseline"/>
                <w:lang w:val="en-US" w:eastAsia="zh-CN"/>
              </w:rPr>
              <w:t>货物/服务提供地点</w:t>
            </w:r>
          </w:p>
        </w:tc>
        <w:tc>
          <w:tcPr>
            <w:tcW w:w="6198" w:type="dxa"/>
            <w:noWrap w:val="0"/>
            <w:vAlign w:val="top"/>
          </w:tcPr>
          <w:p w14:paraId="1EF6FA57">
            <w:pPr>
              <w:jc w:val="left"/>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1.广州市老人院上水院区（广州市白云区钟落潭新村广从十路1288号）</w:t>
            </w:r>
          </w:p>
          <w:p w14:paraId="1D79EF9D">
            <w:pPr>
              <w:jc w:val="left"/>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2.广州市老人院镇龙院区（广州市黄埔区新龙镇广汕八路988号）。</w:t>
            </w:r>
          </w:p>
        </w:tc>
      </w:tr>
      <w:tr w14:paraId="4A87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8" w:type="dxa"/>
            <w:noWrap w:val="0"/>
            <w:vAlign w:val="center"/>
          </w:tcPr>
          <w:p w14:paraId="5EA5FF63">
            <w:pPr>
              <w:jc w:val="center"/>
              <w:rPr>
                <w:rFonts w:hint="eastAsia"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比选有效期</w:t>
            </w:r>
          </w:p>
        </w:tc>
        <w:tc>
          <w:tcPr>
            <w:tcW w:w="6198" w:type="dxa"/>
            <w:noWrap w:val="0"/>
            <w:vAlign w:val="top"/>
          </w:tcPr>
          <w:p w14:paraId="2D240343">
            <w:pPr>
              <w:jc w:val="left"/>
              <w:rPr>
                <w:rFonts w:hint="eastAsia"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从提交比选（响应）文件的截止之日起30日历天</w:t>
            </w:r>
          </w:p>
        </w:tc>
      </w:tr>
      <w:tr w14:paraId="54B8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2028" w:type="dxa"/>
            <w:noWrap w:val="0"/>
            <w:vAlign w:val="center"/>
          </w:tcPr>
          <w:p w14:paraId="6D66B21D">
            <w:pPr>
              <w:jc w:val="center"/>
              <w:rPr>
                <w:rFonts w:hint="eastAsia"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付款方式</w:t>
            </w:r>
          </w:p>
        </w:tc>
        <w:tc>
          <w:tcPr>
            <w:tcW w:w="6198" w:type="dxa"/>
            <w:noWrap w:val="0"/>
            <w:vAlign w:val="top"/>
          </w:tcPr>
          <w:p w14:paraId="6FB22AB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1.以银行转账方式或支票方式支付。</w:t>
            </w:r>
          </w:p>
          <w:p w14:paraId="5F0118F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2.采购人收到服务工单等请款材料后在5个工作日内办理支付手续。</w:t>
            </w:r>
          </w:p>
          <w:p w14:paraId="73C3653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3.中选人每次向采购人申请付款时，均应当提供等额有效发票。</w:t>
            </w:r>
          </w:p>
          <w:p w14:paraId="7681626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4.因采购人使用财政资金支付，采购人向财政部门申请付款之日视为采购人按照合同约定履行付款义务。因财政支付审批流程及办理手续或当年广州市财政投资安排经费不足以支付当期全额应付款时而造成项目支付进度有所推延，而导致采购人逾期付款的，采购人不承担逾期付款违约责任；中选人须对此予以理解，且不得以此为由停止或拒绝履行合同义务。</w:t>
            </w:r>
          </w:p>
        </w:tc>
      </w:tr>
      <w:tr w14:paraId="1C7A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8" w:type="dxa"/>
            <w:noWrap w:val="0"/>
            <w:vAlign w:val="center"/>
          </w:tcPr>
          <w:p w14:paraId="2E9DC6A2">
            <w:pPr>
              <w:jc w:val="center"/>
              <w:rPr>
                <w:rFonts w:hint="eastAsia"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验收要求</w:t>
            </w:r>
          </w:p>
        </w:tc>
        <w:tc>
          <w:tcPr>
            <w:tcW w:w="6198" w:type="dxa"/>
            <w:noWrap w:val="0"/>
            <w:vAlign w:val="top"/>
          </w:tcPr>
          <w:p w14:paraId="5263879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1.经维修后，能满足使用要求，并通过采购人使用部门签字（反馈意见为“满意、一般、不满意”）。</w:t>
            </w:r>
          </w:p>
          <w:p w14:paraId="6CBFB16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2.保修期：中选人所更换的零配件的质量保修期不少于6个月 ，除人为破坏及人力不可抗拒之外均由中选人负责。</w:t>
            </w:r>
          </w:p>
          <w:p w14:paraId="10D7D25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 xml:space="preserve">3.因提供零配件质量问题发生争议时，由具有相关资质的第三方检测机构进行鉴定，费用由中选人先垫付。经鉴定后，若货物符合质量技术标准的，鉴定费由采购人承担，否则鉴定费由中选人承担。 </w:t>
            </w:r>
          </w:p>
          <w:p w14:paraId="583B3E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4.</w:t>
            </w:r>
            <w:r>
              <w:rPr>
                <w:rFonts w:hint="eastAsia" w:ascii="宋体" w:hAnsi="宋体" w:cs="宋体"/>
                <w:kern w:val="2"/>
                <w:sz w:val="24"/>
                <w:szCs w:val="24"/>
                <w:highlight w:val="none"/>
                <w:lang w:val="en-US" w:eastAsia="zh-CN"/>
              </w:rPr>
              <w:t>安装</w:t>
            </w:r>
            <w:r>
              <w:rPr>
                <w:rFonts w:hint="eastAsia" w:ascii="宋体" w:hAnsi="宋体" w:eastAsia="宋体" w:cs="宋体"/>
                <w:kern w:val="2"/>
                <w:sz w:val="24"/>
                <w:szCs w:val="24"/>
                <w:highlight w:val="none"/>
                <w:lang w:val="en-US" w:eastAsia="zh-CN"/>
              </w:rPr>
              <w:t>验收时，如发现零配件的参数、型号、数量、规格、质量或其他有关情况不符合比选文件的要求、比选申请文件的承诺和相关国家及行业质量标准的情形，采购人与中选人应作出详尽的现场记录，此现场记录用作补充、更换货物的有效证据，中选人需在10个自然日内完成整改，由此产生的一切费用以及给采购人造成的损失由中选人承担。</w:t>
            </w:r>
          </w:p>
          <w:p w14:paraId="2F7967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5.采购人验收合格，并不使采购人丧失因货物质量、知识产权、所有权等问题而向中选人索赔和求偿的权利，同时不免除中选人对于货物质量、知识产权、所有权等方面的缺陷或瑕疵负有的相应责任。</w:t>
            </w:r>
          </w:p>
        </w:tc>
      </w:tr>
    </w:tbl>
    <w:p w14:paraId="5A4178F9">
      <w:pPr>
        <w:ind w:firstLine="641" w:firstLineChars="304"/>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pPr>
    </w:p>
    <w:p w14:paraId="3ABB9621">
      <w:pPr>
        <w:spacing w:before="156" w:beforeLines="50"/>
        <w:ind w:firstLine="562" w:firstLineChars="200"/>
        <w:rPr>
          <w:rFonts w:hint="eastAsia" w:ascii="黑体" w:hAnsi="黑体" w:eastAsia="黑体" w:cs="黑体"/>
          <w:b/>
          <w:bCs/>
          <w:kern w:val="2"/>
          <w:sz w:val="28"/>
          <w:szCs w:val="28"/>
          <w:highlight w:val="none"/>
        </w:rPr>
      </w:pPr>
      <w:r>
        <w:rPr>
          <w:rFonts w:hint="eastAsia" w:ascii="黑体" w:hAnsi="黑体" w:eastAsia="黑体" w:cs="黑体"/>
          <w:b/>
          <w:bCs/>
          <w:sz w:val="28"/>
          <w:szCs w:val="28"/>
          <w:highlight w:val="none"/>
          <w:lang w:val="en-US" w:eastAsia="zh-CN" w:bidi="ar-SA"/>
        </w:rPr>
        <w:t>四</w:t>
      </w:r>
      <w:r>
        <w:rPr>
          <w:rFonts w:hint="eastAsia" w:ascii="黑体" w:hAnsi="黑体" w:eastAsia="黑体" w:cs="黑体"/>
          <w:b/>
          <w:bCs/>
          <w:kern w:val="2"/>
          <w:sz w:val="28"/>
          <w:szCs w:val="28"/>
          <w:highlight w:val="none"/>
        </w:rPr>
        <w:t>、实施程序</w:t>
      </w:r>
    </w:p>
    <w:p w14:paraId="4BCF8D9A">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82" w:firstLineChars="200"/>
        <w:textAlignment w:val="auto"/>
        <w:rPr>
          <w:rFonts w:hint="eastAsia"/>
          <w:color w:val="000000" w:themeColor="text1"/>
          <w:sz w:val="24"/>
          <w:szCs w:val="24"/>
          <w:highlight w:val="none"/>
          <w14:textFill>
            <w14:solidFill>
              <w14:schemeClr w14:val="tx1"/>
            </w14:solidFill>
          </w14:textFill>
        </w:rPr>
      </w:pPr>
      <w:r>
        <w:rPr>
          <w:rFonts w:hint="eastAsia" w:ascii="黑体" w:hAnsi="黑体" w:eastAsia="黑体" w:cs="黑体"/>
          <w:b/>
          <w:bCs/>
          <w:color w:val="000000"/>
          <w:sz w:val="24"/>
          <w:szCs w:val="24"/>
        </w:rPr>
        <w:t>（一）发布信息。</w:t>
      </w:r>
      <w:r>
        <w:rPr>
          <w:rFonts w:hint="eastAsia"/>
          <w:color w:val="000000" w:themeColor="text1"/>
          <w:sz w:val="24"/>
          <w:szCs w:val="24"/>
          <w:highlight w:val="none"/>
          <w14:textFill>
            <w14:solidFill>
              <w14:schemeClr w14:val="tx1"/>
            </w14:solidFill>
          </w14:textFill>
        </w:rPr>
        <w:t>采购项目经院行政办公会批准后，发布采购公告。</w:t>
      </w:r>
    </w:p>
    <w:p w14:paraId="7BCEF954">
      <w:pPr>
        <w:pStyle w:val="2"/>
        <w:ind w:firstLine="482" w:firstLineChars="200"/>
        <w:rPr>
          <w:rFonts w:hint="eastAsia"/>
          <w:color w:val="000000" w:themeColor="text1"/>
          <w:sz w:val="24"/>
          <w:szCs w:val="24"/>
          <w:highlight w:val="none"/>
          <w14:textFill>
            <w14:solidFill>
              <w14:schemeClr w14:val="tx1"/>
            </w14:solidFill>
          </w14:textFill>
        </w:rPr>
      </w:pPr>
      <w:r>
        <w:rPr>
          <w:rFonts w:hint="eastAsia" w:ascii="黑体" w:hAnsi="黑体" w:eastAsia="黑体" w:cs="黑体"/>
          <w:b/>
          <w:bCs/>
          <w:color w:val="000000"/>
          <w:sz w:val="24"/>
          <w:szCs w:val="24"/>
          <w:lang w:val="en-US" w:bidi="ar-SA"/>
        </w:rPr>
        <w:t>（二）组织比选。</w:t>
      </w:r>
      <w:r>
        <w:rPr>
          <w:rFonts w:hint="eastAsia"/>
          <w:color w:val="000000" w:themeColor="text1"/>
          <w:sz w:val="24"/>
          <w:szCs w:val="24"/>
          <w:highlight w:val="none"/>
          <w14:textFill>
            <w14:solidFill>
              <w14:schemeClr w14:val="tx1"/>
            </w14:solidFill>
          </w14:textFill>
        </w:rPr>
        <w:t>报名时间结束后，根据工作安排，原则上5个工作日内组织比选会议，比选会议</w:t>
      </w:r>
      <w:r>
        <w:rPr>
          <w:rFonts w:hint="eastAsia"/>
          <w:color w:val="000000" w:themeColor="text1"/>
          <w:sz w:val="24"/>
          <w:szCs w:val="24"/>
          <w:highlight w:val="none"/>
          <w:lang w:eastAsia="zh-CN"/>
          <w14:textFill>
            <w14:solidFill>
              <w14:schemeClr w14:val="tx1"/>
            </w14:solidFill>
          </w14:textFill>
        </w:rPr>
        <w:t>比选申请人</w:t>
      </w:r>
      <w:r>
        <w:rPr>
          <w:rFonts w:hint="eastAsia"/>
          <w:color w:val="000000" w:themeColor="text1"/>
          <w:sz w:val="24"/>
          <w:szCs w:val="24"/>
          <w:highlight w:val="none"/>
          <w14:textFill>
            <w14:solidFill>
              <w14:schemeClr w14:val="tx1"/>
            </w14:solidFill>
          </w14:textFill>
        </w:rPr>
        <w:t>无需现场参加。</w:t>
      </w:r>
    </w:p>
    <w:p w14:paraId="30A0FF26">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82" w:firstLineChars="200"/>
        <w:textAlignment w:val="auto"/>
        <w:rPr>
          <w:rFonts w:hint="eastAsia"/>
          <w:color w:val="000000" w:themeColor="text1"/>
          <w:sz w:val="24"/>
          <w:szCs w:val="24"/>
          <w:highlight w:val="none"/>
          <w14:textFill>
            <w14:solidFill>
              <w14:schemeClr w14:val="tx1"/>
            </w14:solidFill>
          </w14:textFill>
        </w:rPr>
      </w:pPr>
      <w:r>
        <w:rPr>
          <w:rFonts w:hint="eastAsia" w:ascii="黑体" w:hAnsi="黑体" w:eastAsia="黑体" w:cs="黑体"/>
          <w:b/>
          <w:bCs/>
          <w:color w:val="000000"/>
          <w:sz w:val="24"/>
          <w:szCs w:val="24"/>
        </w:rPr>
        <w:t>（三）成立</w:t>
      </w:r>
      <w:r>
        <w:rPr>
          <w:rFonts w:hint="eastAsia" w:ascii="黑体" w:hAnsi="黑体" w:eastAsia="黑体" w:cs="黑体"/>
          <w:b/>
          <w:bCs/>
          <w:color w:val="000000"/>
          <w:sz w:val="24"/>
          <w:szCs w:val="24"/>
          <w:lang w:val="en-US" w:eastAsia="zh-CN"/>
        </w:rPr>
        <w:t>评</w:t>
      </w:r>
      <w:r>
        <w:rPr>
          <w:rFonts w:hint="eastAsia" w:ascii="黑体" w:hAnsi="黑体" w:eastAsia="黑体" w:cs="黑体"/>
          <w:b/>
          <w:bCs/>
          <w:color w:val="000000"/>
          <w:sz w:val="24"/>
          <w:szCs w:val="24"/>
        </w:rPr>
        <w:t>选小组。</w:t>
      </w:r>
      <w:r>
        <w:rPr>
          <w:rFonts w:hint="eastAsia" w:eastAsia="宋体"/>
          <w:b w:val="0"/>
          <w:bCs w:val="0"/>
          <w:color w:val="000000" w:themeColor="text1"/>
          <w:sz w:val="24"/>
          <w:szCs w:val="24"/>
          <w:highlight w:val="none"/>
          <w:lang w:val="en-US" w:eastAsia="zh-CN"/>
          <w14:textFill>
            <w14:solidFill>
              <w14:schemeClr w14:val="tx1"/>
            </w14:solidFill>
          </w14:textFill>
        </w:rP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r>
        <w:rPr>
          <w:rFonts w:hint="eastAsia"/>
          <w:color w:val="000000" w:themeColor="text1"/>
          <w:sz w:val="24"/>
          <w:szCs w:val="24"/>
          <w:highlight w:val="none"/>
          <w14:textFill>
            <w14:solidFill>
              <w14:schemeClr w14:val="tx1"/>
            </w14:solidFill>
          </w14:textFill>
        </w:rPr>
        <w:t>。</w:t>
      </w:r>
    </w:p>
    <w:p w14:paraId="35A2CC2F">
      <w:pPr>
        <w:pStyle w:val="2"/>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w:t>
      </w:r>
      <w:r>
        <w:rPr>
          <w:rFonts w:hint="eastAsia" w:ascii="黑体" w:hAnsi="黑体" w:eastAsia="黑体" w:cs="黑体"/>
          <w:b/>
          <w:bCs/>
          <w:color w:val="000000"/>
          <w:sz w:val="24"/>
          <w:szCs w:val="24"/>
          <w:lang w:val="en-US" w:eastAsia="zh-CN" w:bidi="ar-SA"/>
        </w:rPr>
        <w:t>四</w:t>
      </w:r>
      <w:r>
        <w:rPr>
          <w:rFonts w:hint="eastAsia" w:ascii="黑体" w:hAnsi="黑体" w:eastAsia="黑体" w:cs="黑体"/>
          <w:b/>
          <w:bCs/>
          <w:color w:val="000000"/>
          <w:sz w:val="24"/>
          <w:szCs w:val="24"/>
          <w:lang w:val="en-US" w:bidi="ar-SA"/>
        </w:rPr>
        <w:t>）比选要求。</w:t>
      </w:r>
    </w:p>
    <w:p w14:paraId="6466F0F1">
      <w:pPr>
        <w:pStyle w:val="2"/>
        <w:ind w:firstLine="482" w:firstLineChars="200"/>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1.比选方法</w:t>
      </w:r>
    </w:p>
    <w:p w14:paraId="55CAE520">
      <w:pPr>
        <w:pStyle w:val="2"/>
        <w:ind w:firstLine="482" w:firstLineChars="200"/>
        <w:rPr>
          <w:rFonts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1.1</w:t>
      </w:r>
      <w:r>
        <w:rPr>
          <w:rFonts w:ascii="黑体" w:hAnsi="黑体" w:eastAsia="黑体" w:cs="黑体"/>
          <w:b/>
          <w:bCs/>
          <w:color w:val="000000"/>
          <w:sz w:val="24"/>
          <w:szCs w:val="24"/>
          <w:lang w:val="en-US" w:bidi="ar-SA"/>
        </w:rPr>
        <w:t>综合评分法：</w:t>
      </w:r>
    </w:p>
    <w:p w14:paraId="31AC4135">
      <w:pPr>
        <w:spacing w:before="156" w:beforeLines="50" w:after="156" w:afterLines="50" w:line="30" w:lineRule="atLeast"/>
        <w:ind w:firstLine="638" w:firstLineChars="304"/>
        <w:rPr>
          <w:rFonts w:hint="eastAsia"/>
          <w:color w:val="000000" w:themeColor="text1"/>
          <w:sz w:val="24"/>
          <w:szCs w:val="24"/>
          <w:highlight w:val="none"/>
          <w14:textFill>
            <w14:solidFill>
              <w14:schemeClr w14:val="tx1"/>
            </w14:solidFill>
          </w14:textFill>
        </w:rPr>
      </w:pPr>
      <w:r>
        <w:t>1.1.1</w:t>
      </w:r>
      <w:r>
        <w:rPr>
          <w:rFonts w:hint="eastAsia"/>
          <w:color w:val="000000" w:themeColor="text1"/>
          <w:sz w:val="24"/>
          <w:szCs w:val="24"/>
          <w:highlight w:val="none"/>
          <w14:textFill>
            <w14:solidFill>
              <w14:schemeClr w14:val="tx1"/>
            </w14:solidFill>
          </w14:textFill>
        </w:rPr>
        <w:t>根据服务类采购项目评分比重要求，设定本项目的评分体系，并设定以综合评分最高者中选。</w:t>
      </w:r>
    </w:p>
    <w:p w14:paraId="61EC8764">
      <w:pPr>
        <w:tabs>
          <w:tab w:val="left" w:pos="720"/>
        </w:tabs>
        <w:spacing w:before="156" w:beforeLines="50" w:after="156" w:afterLines="50" w:line="30" w:lineRule="atLeast"/>
        <w:ind w:firstLine="638" w:firstLineChars="304"/>
        <w:jc w:val="left"/>
        <w:rPr>
          <w:rFonts w:hint="eastAsia"/>
          <w:color w:val="000000" w:themeColor="text1"/>
          <w:sz w:val="24"/>
          <w:szCs w:val="24"/>
          <w:highlight w:val="none"/>
          <w14:textFill>
            <w14:solidFill>
              <w14:schemeClr w14:val="tx1"/>
            </w14:solidFill>
          </w14:textFill>
        </w:rPr>
      </w:pPr>
      <w:r>
        <w:t>1.1.2</w:t>
      </w:r>
      <w:r>
        <w:rPr>
          <w:rFonts w:hint="eastAsia"/>
          <w:color w:val="000000" w:themeColor="text1"/>
          <w:sz w:val="24"/>
          <w:szCs w:val="24"/>
          <w:highlight w:val="none"/>
          <w14:textFill>
            <w14:solidFill>
              <w14:schemeClr w14:val="tx1"/>
            </w14:solidFill>
          </w14:textFill>
        </w:rPr>
        <w:t>综合评分=技术评分＋商务评分+价格评分。</w:t>
      </w:r>
    </w:p>
    <w:p w14:paraId="3B0BF953">
      <w:pPr>
        <w:tabs>
          <w:tab w:val="left" w:pos="720"/>
        </w:tabs>
        <w:spacing w:before="156" w:beforeLines="50" w:after="156" w:afterLines="50" w:line="30" w:lineRule="atLeast"/>
        <w:ind w:firstLine="638" w:firstLineChars="304"/>
        <w:jc w:val="left"/>
        <w:rPr>
          <w:rFonts w:hint="eastAsia"/>
          <w:color w:val="000000" w:themeColor="text1"/>
          <w:sz w:val="24"/>
          <w:szCs w:val="24"/>
          <w:highlight w:val="none"/>
          <w14:textFill>
            <w14:solidFill>
              <w14:schemeClr w14:val="tx1"/>
            </w14:solidFill>
          </w14:textFill>
        </w:rPr>
      </w:pPr>
      <w:r>
        <w:t>1.1.3</w:t>
      </w:r>
      <w:r>
        <w:rPr>
          <w:rFonts w:hint="eastAsia"/>
          <w:color w:val="000000" w:themeColor="text1"/>
          <w:sz w:val="24"/>
          <w:szCs w:val="24"/>
          <w:highlight w:val="none"/>
          <w14:textFill>
            <w14:solidFill>
              <w14:schemeClr w14:val="tx1"/>
            </w14:solidFill>
          </w14:textFill>
        </w:rPr>
        <w:t>各项得分按四舍五入原则精确到小数点后两位。将综合评分由高到低顺序排列。综合评分相同的，按比选价由低到高顺序排列；综合评分相同，且比选价相同的，按技术评分由高到低顺序排列。</w:t>
      </w:r>
    </w:p>
    <w:p w14:paraId="374BD364">
      <w:pPr>
        <w:pStyle w:val="2"/>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1.2评分体系如下：</w:t>
      </w:r>
    </w:p>
    <w:p w14:paraId="12765CFE">
      <w:pPr>
        <w:pStyle w:val="7"/>
      </w:pPr>
    </w:p>
    <w:tbl>
      <w:tblPr>
        <w:tblStyle w:val="14"/>
        <w:tblW w:w="979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48"/>
        <w:gridCol w:w="2530"/>
        <w:gridCol w:w="5921"/>
      </w:tblGrid>
      <w:tr w14:paraId="711A0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97" w:hRule="atLeast"/>
          <w:jc w:val="center"/>
        </w:trPr>
        <w:tc>
          <w:tcPr>
            <w:tcW w:w="9799" w:type="dxa"/>
            <w:gridSpan w:val="3"/>
            <w:noWrap w:val="0"/>
            <w:vAlign w:val="center"/>
          </w:tcPr>
          <w:p w14:paraId="199A5DE8">
            <w:pPr>
              <w:jc w:val="center"/>
              <w:rPr>
                <w:rFonts w:hint="eastAsia" w:ascii="宋体" w:hAnsi="宋体" w:eastAsia="宋体" w:cs="宋体"/>
                <w:color w:val="auto"/>
                <w:szCs w:val="20"/>
                <w:highlight w:val="none"/>
                <w:lang w:eastAsia="zh-CN"/>
              </w:rPr>
            </w:pPr>
            <w:r>
              <w:rPr>
                <w:rFonts w:hint="eastAsia" w:ascii="宋体" w:hAnsi="宋体" w:cs="宋体"/>
                <w:color w:val="auto"/>
                <w:szCs w:val="20"/>
                <w:highlight w:val="none"/>
                <w:lang w:eastAsia="zh-CN"/>
              </w:rPr>
              <w:t>技术评分</w:t>
            </w:r>
          </w:p>
        </w:tc>
      </w:tr>
      <w:tr w14:paraId="6E9FBD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2" w:hRule="atLeast"/>
          <w:jc w:val="center"/>
        </w:trPr>
        <w:tc>
          <w:tcPr>
            <w:tcW w:w="1348" w:type="dxa"/>
            <w:noWrap w:val="0"/>
            <w:vAlign w:val="center"/>
          </w:tcPr>
          <w:p w14:paraId="31948C87">
            <w:pPr>
              <w:jc w:val="center"/>
              <w:rPr>
                <w:rFonts w:hint="default" w:ascii="宋体" w:hAnsi="宋体" w:cs="宋体"/>
                <w:color w:val="auto"/>
                <w:szCs w:val="20"/>
                <w:highlight w:val="none"/>
                <w:lang w:val="en-US" w:eastAsia="zh-CN"/>
              </w:rPr>
            </w:pPr>
            <w:r>
              <w:rPr>
                <w:rFonts w:hint="eastAsia" w:ascii="宋体" w:hAnsi="宋体" w:cs="宋体"/>
                <w:color w:val="auto"/>
                <w:szCs w:val="20"/>
                <w:highlight w:val="none"/>
                <w:lang w:eastAsia="zh-CN"/>
              </w:rPr>
              <w:t>分值</w:t>
            </w:r>
          </w:p>
        </w:tc>
        <w:tc>
          <w:tcPr>
            <w:tcW w:w="2530" w:type="dxa"/>
            <w:noWrap w:val="0"/>
            <w:vAlign w:val="center"/>
          </w:tcPr>
          <w:p w14:paraId="301E2D7E">
            <w:pPr>
              <w:jc w:val="center"/>
              <w:rPr>
                <w:rFonts w:hint="eastAsia" w:ascii="宋体" w:hAnsi="宋体" w:cs="宋体"/>
                <w:color w:val="auto"/>
                <w:szCs w:val="20"/>
                <w:highlight w:val="none"/>
                <w:lang w:eastAsia="zh-CN"/>
              </w:rPr>
            </w:pPr>
            <w:r>
              <w:rPr>
                <w:rFonts w:hint="eastAsia" w:ascii="宋体" w:hAnsi="宋体" w:cs="宋体"/>
                <w:color w:val="auto"/>
                <w:szCs w:val="20"/>
                <w:highlight w:val="none"/>
                <w:lang w:eastAsia="zh-CN"/>
              </w:rPr>
              <w:t>评审内容</w:t>
            </w:r>
          </w:p>
        </w:tc>
        <w:tc>
          <w:tcPr>
            <w:tcW w:w="5921" w:type="dxa"/>
            <w:noWrap w:val="0"/>
            <w:vAlign w:val="center"/>
          </w:tcPr>
          <w:p w14:paraId="47E8ADC0">
            <w:pPr>
              <w:jc w:val="center"/>
              <w:rPr>
                <w:rFonts w:hint="eastAsia" w:ascii="宋体" w:hAnsi="宋体" w:cs="宋体"/>
                <w:color w:val="auto"/>
                <w:szCs w:val="20"/>
                <w:highlight w:val="none"/>
              </w:rPr>
            </w:pPr>
            <w:r>
              <w:rPr>
                <w:rFonts w:hint="eastAsia" w:ascii="宋体" w:hAnsi="宋体" w:cs="宋体"/>
                <w:color w:val="000000"/>
                <w:szCs w:val="21"/>
                <w:highlight w:val="none"/>
              </w:rPr>
              <w:t>评分细则</w:t>
            </w:r>
          </w:p>
        </w:tc>
      </w:tr>
      <w:tr w14:paraId="74FEBB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32" w:hRule="atLeast"/>
          <w:jc w:val="center"/>
        </w:trPr>
        <w:tc>
          <w:tcPr>
            <w:tcW w:w="1348" w:type="dxa"/>
            <w:vMerge w:val="restart"/>
            <w:noWrap w:val="0"/>
            <w:vAlign w:val="center"/>
          </w:tcPr>
          <w:p w14:paraId="52DF656E">
            <w:pPr>
              <w:jc w:val="center"/>
              <w:rPr>
                <w:rFonts w:hint="default" w:ascii="宋体" w:hAnsi="宋体" w:cs="宋体"/>
                <w:color w:val="auto"/>
                <w:szCs w:val="20"/>
                <w:highlight w:val="none"/>
                <w:lang w:val="en-US" w:eastAsia="zh-CN"/>
              </w:rPr>
            </w:pPr>
            <w:r>
              <w:rPr>
                <w:rFonts w:hint="eastAsia" w:ascii="宋体" w:hAnsi="宋体" w:cs="宋体"/>
                <w:color w:val="auto"/>
                <w:szCs w:val="20"/>
                <w:highlight w:val="none"/>
                <w:lang w:val="en-US" w:eastAsia="zh-CN"/>
              </w:rPr>
              <w:t>20</w:t>
            </w:r>
          </w:p>
        </w:tc>
        <w:tc>
          <w:tcPr>
            <w:tcW w:w="2530" w:type="dxa"/>
            <w:noWrap w:val="0"/>
            <w:vAlign w:val="center"/>
          </w:tcPr>
          <w:p w14:paraId="0807276F">
            <w:pPr>
              <w:jc w:val="center"/>
              <w:rPr>
                <w:rFonts w:hint="eastAsia" w:ascii="宋体" w:hAnsi="宋体" w:cs="宋体"/>
                <w:color w:val="auto"/>
                <w:szCs w:val="20"/>
                <w:highlight w:val="none"/>
              </w:rPr>
            </w:pPr>
            <w:r>
              <w:rPr>
                <w:rFonts w:hint="eastAsia" w:ascii="宋体" w:hAnsi="宋体" w:cs="宋体"/>
                <w:color w:val="auto"/>
                <w:szCs w:val="20"/>
                <w:highlight w:val="none"/>
                <w:lang w:eastAsia="zh-CN"/>
              </w:rPr>
              <w:t>洗涤设备服务</w:t>
            </w:r>
            <w:r>
              <w:rPr>
                <w:rFonts w:hint="eastAsia" w:ascii="宋体" w:hAnsi="宋体" w:cs="宋体"/>
                <w:color w:val="auto"/>
                <w:szCs w:val="20"/>
                <w:highlight w:val="none"/>
              </w:rPr>
              <w:t>质量方案A (5.0分)</w:t>
            </w:r>
          </w:p>
        </w:tc>
        <w:tc>
          <w:tcPr>
            <w:tcW w:w="5921" w:type="dxa"/>
            <w:noWrap w:val="0"/>
            <w:vAlign w:val="top"/>
          </w:tcPr>
          <w:p w14:paraId="55960F6A">
            <w:pPr>
              <w:rPr>
                <w:rFonts w:hint="eastAsia" w:ascii="宋体" w:hAnsi="宋体" w:cs="宋体"/>
                <w:color w:val="auto"/>
                <w:szCs w:val="20"/>
                <w:highlight w:val="none"/>
              </w:rPr>
            </w:pPr>
            <w:r>
              <w:rPr>
                <w:rFonts w:hint="eastAsia" w:ascii="宋体" w:hAnsi="宋体" w:cs="宋体"/>
                <w:color w:val="auto"/>
                <w:szCs w:val="20"/>
                <w:highlight w:val="none"/>
                <w:lang w:eastAsia="zh-CN"/>
              </w:rPr>
              <w:t>比选申请人</w:t>
            </w:r>
            <w:r>
              <w:rPr>
                <w:rFonts w:hint="eastAsia" w:ascii="宋体" w:hAnsi="宋体" w:cs="宋体"/>
                <w:color w:val="auto"/>
                <w:szCs w:val="20"/>
                <w:highlight w:val="none"/>
              </w:rPr>
              <w:t>能提供</w:t>
            </w:r>
            <w:r>
              <w:rPr>
                <w:rFonts w:ascii="Calibri" w:hAnsi="Calibri" w:eastAsia="宋体" w:cs="Times New Roman"/>
                <w:color w:val="000000" w:themeColor="text1"/>
                <w:highlight w:val="none"/>
                <w:lang w:eastAsia="zh-CN"/>
                <w14:textFill>
                  <w14:solidFill>
                    <w14:schemeClr w14:val="tx1"/>
                  </w14:solidFill>
                </w14:textFill>
              </w:rPr>
              <w:t>根据</w:t>
            </w:r>
            <w:r>
              <w:rPr>
                <w:rFonts w:hint="eastAsia" w:ascii="宋体" w:hAnsi="宋体" w:cs="宋体"/>
                <w:color w:val="auto"/>
                <w:szCs w:val="20"/>
                <w:highlight w:val="none"/>
                <w:lang w:eastAsia="zh-CN"/>
              </w:rPr>
              <w:t>本项目</w:t>
            </w:r>
            <w:r>
              <w:rPr>
                <w:rFonts w:hint="eastAsia" w:ascii="宋体" w:hAnsi="宋体" w:cs="宋体"/>
                <w:color w:val="auto"/>
                <w:szCs w:val="20"/>
                <w:highlight w:val="none"/>
              </w:rPr>
              <w:t>采购需求中“</w:t>
            </w:r>
            <w:r>
              <w:rPr>
                <w:rFonts w:hint="eastAsia" w:ascii="宋体" w:hAnsi="宋体" w:cs="宋体"/>
                <w:color w:val="auto"/>
                <w:szCs w:val="20"/>
                <w:highlight w:val="none"/>
                <w:lang w:eastAsia="zh-CN"/>
              </w:rPr>
              <w:t>（六）</w:t>
            </w:r>
            <w:r>
              <w:rPr>
                <w:rFonts w:hint="eastAsia" w:ascii="宋体" w:hAnsi="宋体" w:cs="宋体"/>
                <w:color w:val="auto"/>
                <w:szCs w:val="20"/>
                <w:highlight w:val="none"/>
              </w:rPr>
              <w:t>洗涤设备维保要求1.</w:t>
            </w:r>
            <w:r>
              <w:rPr>
                <w:rFonts w:hint="eastAsia" w:ascii="宋体" w:hAnsi="宋体" w:cs="宋体"/>
                <w:color w:val="auto"/>
                <w:szCs w:val="20"/>
                <w:highlight w:val="none"/>
                <w:lang w:eastAsia="zh-CN"/>
              </w:rPr>
              <w:t>服务</w:t>
            </w:r>
            <w:r>
              <w:rPr>
                <w:rFonts w:hint="eastAsia" w:ascii="宋体" w:hAnsi="宋体" w:cs="宋体"/>
                <w:color w:val="auto"/>
                <w:szCs w:val="20"/>
                <w:highlight w:val="none"/>
              </w:rPr>
              <w:t>质量要求</w:t>
            </w:r>
            <w:r>
              <w:rPr>
                <w:rFonts w:hint="eastAsia" w:ascii="宋体" w:hAnsi="宋体" w:cs="宋体"/>
                <w:color w:val="auto"/>
                <w:szCs w:val="20"/>
                <w:highlight w:val="none"/>
                <w:lang w:eastAsia="zh-CN"/>
              </w:rPr>
              <w:t>”</w:t>
            </w:r>
            <w:r>
              <w:rPr>
                <w:rFonts w:hint="eastAsia" w:ascii="宋体" w:hAnsi="宋体" w:cs="宋体"/>
                <w:color w:val="auto"/>
                <w:szCs w:val="20"/>
                <w:highlight w:val="none"/>
              </w:rPr>
              <w:t xml:space="preserve"> </w:t>
            </w:r>
            <w:r>
              <w:rPr>
                <w:rFonts w:ascii="Calibri" w:hAnsi="Calibri" w:eastAsia="宋体" w:cs="Times New Roman"/>
                <w:color w:val="000000" w:themeColor="text1"/>
                <w:highlight w:val="none"/>
                <w:lang w:eastAsia="zh-CN"/>
                <w14:textFill>
                  <w14:solidFill>
                    <w14:schemeClr w14:val="tx1"/>
                  </w14:solidFill>
                </w14:textFill>
              </w:rPr>
              <w:t>相关内容编制</w:t>
            </w:r>
            <w:r>
              <w:rPr>
                <w:rFonts w:hint="eastAsia" w:ascii="宋体" w:hAnsi="宋体" w:cs="宋体"/>
                <w:color w:val="auto"/>
                <w:szCs w:val="20"/>
                <w:highlight w:val="none"/>
                <w:lang w:eastAsia="zh-CN"/>
              </w:rPr>
              <w:t>洗涤设备服务</w:t>
            </w:r>
            <w:r>
              <w:rPr>
                <w:rFonts w:hint="eastAsia" w:ascii="宋体" w:hAnsi="宋体" w:cs="宋体"/>
                <w:color w:val="auto"/>
                <w:szCs w:val="20"/>
                <w:highlight w:val="none"/>
              </w:rPr>
              <w:t>质量方案</w:t>
            </w:r>
            <w:r>
              <w:rPr>
                <w:rFonts w:hint="eastAsia" w:ascii="宋体" w:hAnsi="宋体" w:cs="宋体"/>
                <w:color w:val="auto"/>
                <w:szCs w:val="20"/>
                <w:highlight w:val="none"/>
                <w:lang w:eastAsia="zh-CN"/>
              </w:rPr>
              <w:t>，</w:t>
            </w:r>
            <w:r>
              <w:rPr>
                <w:rFonts w:ascii="Calibri" w:hAnsi="Calibri" w:eastAsia="宋体" w:cs="Times New Roman"/>
                <w:color w:val="000000" w:themeColor="text1"/>
                <w:highlight w:val="none"/>
                <w:lang w:eastAsia="zh-CN"/>
                <w14:textFill>
                  <w14:solidFill>
                    <w14:schemeClr w14:val="tx1"/>
                  </w14:solidFill>
                </w14:textFill>
              </w:rPr>
              <w:t>且方案包括：</w:t>
            </w:r>
            <w:r>
              <w:rPr>
                <w:rFonts w:hint="eastAsia" w:ascii="Calibri" w:hAnsi="Calibri" w:eastAsia="宋体" w:cs="Times New Roman"/>
                <w:color w:val="000000" w:themeColor="text1"/>
                <w:highlight w:val="none"/>
                <w:lang w:val="en-US" w:eastAsia="zh-CN"/>
                <w14:textFill>
                  <w14:solidFill>
                    <w14:schemeClr w14:val="tx1"/>
                  </w14:solidFill>
                </w14:textFill>
              </w:rPr>
              <w:t>1.洗衣机设备维保、2.烘干机设备维保、3.空气压缩机设备维保</w:t>
            </w:r>
            <w:r>
              <w:rPr>
                <w:rFonts w:hint="eastAsia" w:ascii="宋体" w:hAnsi="宋体" w:cs="宋体"/>
                <w:color w:val="auto"/>
                <w:szCs w:val="20"/>
                <w:highlight w:val="none"/>
                <w:lang w:eastAsia="zh-CN"/>
              </w:rPr>
              <w:t>，</w:t>
            </w:r>
            <w:r>
              <w:rPr>
                <w:rFonts w:hint="eastAsia" w:ascii="宋体" w:hAnsi="宋体" w:cs="宋体"/>
                <w:color w:val="auto"/>
                <w:szCs w:val="20"/>
                <w:highlight w:val="none"/>
              </w:rPr>
              <w:t>得5分；</w:t>
            </w:r>
            <w:r>
              <w:rPr>
                <w:rFonts w:ascii="Calibri" w:hAnsi="Calibri" w:eastAsia="宋体" w:cs="Times New Roman"/>
                <w:color w:val="000000" w:themeColor="text1"/>
                <w:highlight w:val="none"/>
                <w:lang w:eastAsia="zh-CN"/>
                <w14:textFill>
                  <w14:solidFill>
                    <w14:schemeClr w14:val="tx1"/>
                  </w14:solidFill>
                </w14:textFill>
              </w:rPr>
              <w:t>未能提供</w:t>
            </w:r>
            <w:r>
              <w:rPr>
                <w:rFonts w:hint="eastAsia" w:ascii="宋体" w:hAnsi="宋体" w:cs="宋体"/>
                <w:color w:val="auto"/>
                <w:szCs w:val="20"/>
                <w:highlight w:val="none"/>
                <w:lang w:eastAsia="zh-CN"/>
              </w:rPr>
              <w:t>洗涤设备服务</w:t>
            </w:r>
            <w:r>
              <w:rPr>
                <w:rFonts w:hint="eastAsia" w:ascii="宋体" w:hAnsi="宋体" w:cs="宋体"/>
                <w:color w:val="auto"/>
                <w:szCs w:val="20"/>
                <w:highlight w:val="none"/>
              </w:rPr>
              <w:t>质量方案</w:t>
            </w:r>
            <w:r>
              <w:rPr>
                <w:rFonts w:ascii="Calibri" w:hAnsi="Calibri" w:eastAsia="宋体" w:cs="Times New Roman"/>
                <w:color w:val="000000" w:themeColor="text1"/>
                <w:highlight w:val="none"/>
                <w:lang w:eastAsia="zh-CN"/>
                <w14:textFill>
                  <w14:solidFill>
                    <w14:schemeClr w14:val="tx1"/>
                  </w14:solidFill>
                </w14:textFill>
              </w:rPr>
              <w:t>或缺少内容的，本项及以下评分项“</w:t>
            </w:r>
            <w:r>
              <w:rPr>
                <w:rFonts w:hint="eastAsia" w:ascii="宋体" w:hAnsi="宋体" w:cs="宋体"/>
                <w:color w:val="auto"/>
                <w:szCs w:val="20"/>
                <w:highlight w:val="none"/>
                <w:lang w:eastAsia="zh-CN"/>
              </w:rPr>
              <w:t>洗涤设备服务</w:t>
            </w:r>
            <w:r>
              <w:rPr>
                <w:rFonts w:hint="eastAsia" w:ascii="宋体" w:hAnsi="宋体" w:cs="宋体"/>
                <w:color w:val="auto"/>
                <w:szCs w:val="20"/>
                <w:highlight w:val="none"/>
              </w:rPr>
              <w:t>质量方案</w:t>
            </w:r>
            <w:r>
              <w:rPr>
                <w:rFonts w:hint="eastAsia" w:ascii="Calibri" w:hAnsi="Calibri" w:eastAsia="宋体" w:cs="Times New Roman"/>
                <w:color w:val="000000" w:themeColor="text1"/>
                <w:highlight w:val="none"/>
                <w:lang w:val="en-US" w:eastAsia="zh-CN"/>
                <w14:textFill>
                  <w14:solidFill>
                    <w14:schemeClr w14:val="tx1"/>
                  </w14:solidFill>
                </w14:textFill>
              </w:rPr>
              <w:t>B</w:t>
            </w:r>
            <w:r>
              <w:rPr>
                <w:rFonts w:ascii="Calibri" w:hAnsi="Calibri" w:eastAsia="宋体" w:cs="Times New Roman"/>
                <w:color w:val="000000" w:themeColor="text1"/>
                <w:highlight w:val="none"/>
                <w:lang w:eastAsia="zh-CN"/>
                <w14:textFill>
                  <w14:solidFill>
                    <w14:schemeClr w14:val="tx1"/>
                  </w14:solidFill>
                </w14:textFill>
              </w:rPr>
              <w:t>”均不得分。</w:t>
            </w:r>
          </w:p>
        </w:tc>
      </w:tr>
      <w:tr w14:paraId="72E909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83" w:hRule="atLeast"/>
          <w:jc w:val="center"/>
        </w:trPr>
        <w:tc>
          <w:tcPr>
            <w:tcW w:w="1348" w:type="dxa"/>
            <w:vMerge w:val="continue"/>
            <w:noWrap w:val="0"/>
            <w:vAlign w:val="center"/>
          </w:tcPr>
          <w:p w14:paraId="6D6CFBEA">
            <w:pPr>
              <w:jc w:val="center"/>
              <w:rPr>
                <w:rFonts w:hint="eastAsia" w:ascii="宋体" w:hAnsi="宋体" w:cs="宋体"/>
                <w:color w:val="auto"/>
                <w:szCs w:val="20"/>
                <w:highlight w:val="none"/>
                <w:lang w:eastAsia="zh-CN"/>
              </w:rPr>
            </w:pPr>
          </w:p>
        </w:tc>
        <w:tc>
          <w:tcPr>
            <w:tcW w:w="2530" w:type="dxa"/>
            <w:noWrap w:val="0"/>
            <w:vAlign w:val="center"/>
          </w:tcPr>
          <w:p w14:paraId="3F040EF4">
            <w:pPr>
              <w:jc w:val="center"/>
              <w:rPr>
                <w:rFonts w:hint="eastAsia" w:ascii="宋体" w:hAnsi="宋体" w:cs="宋体"/>
                <w:color w:val="auto"/>
                <w:szCs w:val="20"/>
                <w:highlight w:val="none"/>
              </w:rPr>
            </w:pPr>
            <w:r>
              <w:rPr>
                <w:rFonts w:hint="eastAsia" w:ascii="宋体" w:hAnsi="宋体" w:cs="宋体"/>
                <w:color w:val="auto"/>
                <w:szCs w:val="20"/>
                <w:highlight w:val="none"/>
                <w:lang w:eastAsia="zh-CN"/>
              </w:rPr>
              <w:t>洗涤设备服务</w:t>
            </w:r>
            <w:r>
              <w:rPr>
                <w:rFonts w:hint="eastAsia" w:ascii="宋体" w:hAnsi="宋体" w:cs="宋体"/>
                <w:color w:val="auto"/>
                <w:szCs w:val="20"/>
                <w:highlight w:val="none"/>
              </w:rPr>
              <w:t>质量方案B (15.0分)</w:t>
            </w:r>
          </w:p>
        </w:tc>
        <w:tc>
          <w:tcPr>
            <w:tcW w:w="5921" w:type="dxa"/>
            <w:noWrap w:val="0"/>
            <w:vAlign w:val="top"/>
          </w:tcPr>
          <w:p w14:paraId="25014227">
            <w:pPr>
              <w:rPr>
                <w:rFonts w:hint="eastAsia" w:ascii="宋体" w:hAnsi="宋体" w:cs="宋体"/>
                <w:color w:val="auto"/>
                <w:szCs w:val="20"/>
                <w:highlight w:val="none"/>
              </w:rPr>
            </w:pPr>
            <w:r>
              <w:rPr>
                <w:rFonts w:hint="eastAsia"/>
                <w:color w:val="000000" w:themeColor="text1"/>
                <w:highlight w:val="none"/>
                <w:lang w:eastAsia="zh-CN"/>
                <w14:textFill>
                  <w14:solidFill>
                    <w14:schemeClr w14:val="tx1"/>
                  </w14:solidFill>
                </w14:textFill>
              </w:rPr>
              <w:t>比选申请人</w:t>
            </w:r>
            <w:r>
              <w:rPr>
                <w:color w:val="000000" w:themeColor="text1"/>
                <w:highlight w:val="none"/>
                <w14:textFill>
                  <w14:solidFill>
                    <w14:schemeClr w14:val="tx1"/>
                  </w14:solidFill>
                </w14:textFill>
              </w:rPr>
              <w:t>提供的</w:t>
            </w:r>
            <w:r>
              <w:rPr>
                <w:rFonts w:hint="eastAsia" w:ascii="宋体" w:hAnsi="宋体" w:cs="宋体"/>
                <w:color w:val="auto"/>
                <w:szCs w:val="20"/>
                <w:highlight w:val="none"/>
                <w:lang w:eastAsia="zh-CN"/>
              </w:rPr>
              <w:t>洗涤设备服务</w:t>
            </w:r>
            <w:r>
              <w:rPr>
                <w:rFonts w:hint="eastAsia" w:ascii="宋体" w:hAnsi="宋体" w:cs="宋体"/>
                <w:color w:val="auto"/>
                <w:szCs w:val="20"/>
                <w:highlight w:val="none"/>
              </w:rPr>
              <w:t>质量方案</w:t>
            </w:r>
            <w:r>
              <w:rPr>
                <w:color w:val="000000" w:themeColor="text1"/>
                <w:highlight w:val="none"/>
                <w14:textFill>
                  <w14:solidFill>
                    <w14:schemeClr w14:val="tx1"/>
                  </w14:solidFill>
                </w14:textFill>
              </w:rPr>
              <w:t>，优于采购需求的，得</w:t>
            </w:r>
            <w:r>
              <w:rPr>
                <w:rFonts w:hint="eastAsia"/>
                <w:color w:val="000000" w:themeColor="text1"/>
                <w:highlight w:val="none"/>
                <w:lang w:val="en-US" w:eastAsia="zh-CN"/>
                <w14:textFill>
                  <w14:solidFill>
                    <w14:schemeClr w14:val="tx1"/>
                  </w14:solidFill>
                </w14:textFill>
              </w:rPr>
              <w:t>15</w:t>
            </w:r>
            <w:r>
              <w:rPr>
                <w:color w:val="000000" w:themeColor="text1"/>
                <w:highlight w:val="none"/>
                <w14:textFill>
                  <w14:solidFill>
                    <w14:schemeClr w14:val="tx1"/>
                  </w14:solidFill>
                </w14:textFill>
              </w:rPr>
              <w:t>分；完全满足采购需求的，得</w:t>
            </w:r>
            <w:r>
              <w:rPr>
                <w:rFonts w:hint="eastAsia"/>
                <w:color w:val="000000" w:themeColor="text1"/>
                <w:highlight w:val="none"/>
                <w:lang w:val="en-US" w:eastAsia="zh-CN"/>
                <w14:textFill>
                  <w14:solidFill>
                    <w14:schemeClr w14:val="tx1"/>
                  </w14:solidFill>
                </w14:textFill>
              </w:rPr>
              <w:t>10</w:t>
            </w:r>
            <w:r>
              <w:rPr>
                <w:color w:val="000000" w:themeColor="text1"/>
                <w:highlight w:val="none"/>
                <w14:textFill>
                  <w14:solidFill>
                    <w14:schemeClr w14:val="tx1"/>
                  </w14:solidFill>
                </w14:textFill>
              </w:rPr>
              <w:t>分；部分满足采购需求的，得</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分；不能满足采购需求的，不得分。</w:t>
            </w:r>
          </w:p>
        </w:tc>
      </w:tr>
      <w:tr w14:paraId="025841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32" w:hRule="atLeast"/>
          <w:jc w:val="center"/>
        </w:trPr>
        <w:tc>
          <w:tcPr>
            <w:tcW w:w="1348" w:type="dxa"/>
            <w:vMerge w:val="restart"/>
            <w:noWrap w:val="0"/>
            <w:vAlign w:val="center"/>
          </w:tcPr>
          <w:p w14:paraId="383956AB">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20</w:t>
            </w:r>
          </w:p>
        </w:tc>
        <w:tc>
          <w:tcPr>
            <w:tcW w:w="2530" w:type="dxa"/>
            <w:noWrap w:val="0"/>
            <w:vAlign w:val="center"/>
          </w:tcPr>
          <w:p w14:paraId="5233057D">
            <w:pPr>
              <w:jc w:val="center"/>
              <w:rPr>
                <w:rFonts w:hint="eastAsia" w:ascii="宋体" w:hAnsi="宋体" w:cs="宋体"/>
                <w:color w:val="auto"/>
                <w:szCs w:val="20"/>
                <w:highlight w:val="none"/>
              </w:rPr>
            </w:pPr>
            <w:r>
              <w:rPr>
                <w:rFonts w:hint="eastAsia" w:ascii="宋体" w:hAnsi="宋体" w:cs="宋体"/>
                <w:color w:val="auto"/>
                <w:highlight w:val="none"/>
              </w:rPr>
              <w:t>维修响应方案</w:t>
            </w:r>
            <w:r>
              <w:rPr>
                <w:rFonts w:hint="eastAsia" w:ascii="宋体" w:hAnsi="宋体" w:cs="宋体"/>
                <w:color w:val="auto"/>
                <w:szCs w:val="20"/>
                <w:highlight w:val="none"/>
              </w:rPr>
              <w:t>A (5.0分)</w:t>
            </w:r>
          </w:p>
        </w:tc>
        <w:tc>
          <w:tcPr>
            <w:tcW w:w="5921" w:type="dxa"/>
            <w:noWrap w:val="0"/>
            <w:vAlign w:val="top"/>
          </w:tcPr>
          <w:p w14:paraId="0C32275D">
            <w:pPr>
              <w:rPr>
                <w:rFonts w:hint="eastAsia" w:ascii="宋体" w:hAnsi="宋体" w:cs="宋体"/>
                <w:color w:val="auto"/>
                <w:szCs w:val="20"/>
                <w:highlight w:val="none"/>
              </w:rPr>
            </w:pPr>
            <w:r>
              <w:rPr>
                <w:rFonts w:hint="eastAsia" w:ascii="宋体" w:hAnsi="宋体" w:cs="宋体"/>
                <w:color w:val="auto"/>
                <w:szCs w:val="20"/>
                <w:highlight w:val="none"/>
                <w:lang w:eastAsia="zh-CN"/>
              </w:rPr>
              <w:t>比选申请人</w:t>
            </w:r>
            <w:r>
              <w:rPr>
                <w:rFonts w:hint="eastAsia" w:ascii="宋体" w:hAnsi="宋体" w:cs="宋体"/>
                <w:color w:val="auto"/>
                <w:szCs w:val="20"/>
                <w:highlight w:val="none"/>
              </w:rPr>
              <w:t>能提供</w:t>
            </w:r>
            <w:r>
              <w:rPr>
                <w:rFonts w:ascii="Calibri" w:hAnsi="Calibri" w:eastAsia="宋体" w:cs="Times New Roman"/>
                <w:color w:val="000000" w:themeColor="text1"/>
                <w:highlight w:val="none"/>
                <w:lang w:eastAsia="zh-CN"/>
                <w14:textFill>
                  <w14:solidFill>
                    <w14:schemeClr w14:val="tx1"/>
                  </w14:solidFill>
                </w14:textFill>
              </w:rPr>
              <w:t>根据</w:t>
            </w:r>
            <w:r>
              <w:rPr>
                <w:rFonts w:hint="eastAsia" w:ascii="宋体" w:hAnsi="宋体" w:cs="宋体"/>
                <w:color w:val="auto"/>
                <w:szCs w:val="20"/>
                <w:highlight w:val="none"/>
                <w:lang w:eastAsia="zh-CN"/>
              </w:rPr>
              <w:t>本项目</w:t>
            </w:r>
            <w:r>
              <w:rPr>
                <w:rFonts w:hint="eastAsia" w:ascii="宋体" w:hAnsi="宋体" w:cs="宋体"/>
                <w:color w:val="auto"/>
                <w:szCs w:val="20"/>
                <w:highlight w:val="none"/>
              </w:rPr>
              <w:t>采购需求中“</w:t>
            </w:r>
            <w:r>
              <w:rPr>
                <w:rFonts w:hint="eastAsia" w:ascii="宋体" w:hAnsi="宋体" w:cs="宋体"/>
                <w:color w:val="auto"/>
                <w:szCs w:val="20"/>
                <w:highlight w:val="none"/>
                <w:lang w:eastAsia="zh-CN"/>
              </w:rPr>
              <w:t>（六）</w:t>
            </w:r>
            <w:r>
              <w:rPr>
                <w:rFonts w:hint="eastAsia" w:ascii="宋体" w:hAnsi="宋体" w:cs="宋体"/>
                <w:color w:val="auto"/>
                <w:szCs w:val="20"/>
                <w:highlight w:val="none"/>
              </w:rPr>
              <w:t>洗涤设备维保要求2.维修响应时间要求</w:t>
            </w:r>
            <w:r>
              <w:rPr>
                <w:rFonts w:hint="eastAsia" w:ascii="宋体" w:hAnsi="宋体" w:cs="宋体"/>
                <w:color w:val="auto"/>
                <w:szCs w:val="20"/>
                <w:highlight w:val="none"/>
                <w:lang w:eastAsia="zh-CN"/>
              </w:rPr>
              <w:t>”</w:t>
            </w:r>
            <w:r>
              <w:rPr>
                <w:rFonts w:hint="eastAsia" w:ascii="宋体" w:hAnsi="宋体" w:cs="宋体"/>
                <w:color w:val="auto"/>
                <w:szCs w:val="20"/>
                <w:highlight w:val="none"/>
              </w:rPr>
              <w:t xml:space="preserve"> </w:t>
            </w:r>
            <w:r>
              <w:rPr>
                <w:rFonts w:ascii="Calibri" w:hAnsi="Calibri" w:eastAsia="宋体" w:cs="Times New Roman"/>
                <w:color w:val="000000" w:themeColor="text1"/>
                <w:highlight w:val="none"/>
                <w:lang w:eastAsia="zh-CN"/>
                <w14:textFill>
                  <w14:solidFill>
                    <w14:schemeClr w14:val="tx1"/>
                  </w14:solidFill>
                </w14:textFill>
              </w:rPr>
              <w:t>相关内容编制</w:t>
            </w:r>
            <w:r>
              <w:rPr>
                <w:rFonts w:hint="eastAsia" w:ascii="宋体" w:hAnsi="宋体" w:cs="宋体"/>
                <w:color w:val="auto"/>
                <w:highlight w:val="none"/>
              </w:rPr>
              <w:t>维修响应方案</w:t>
            </w:r>
            <w:r>
              <w:rPr>
                <w:rFonts w:hint="eastAsia" w:ascii="宋体" w:hAnsi="宋体" w:cs="宋体"/>
                <w:color w:val="auto"/>
                <w:szCs w:val="20"/>
                <w:highlight w:val="none"/>
                <w:lang w:eastAsia="zh-CN"/>
              </w:rPr>
              <w:t>，</w:t>
            </w:r>
            <w:r>
              <w:rPr>
                <w:rFonts w:ascii="Calibri" w:hAnsi="Calibri" w:eastAsia="宋体" w:cs="Times New Roman"/>
                <w:color w:val="000000" w:themeColor="text1"/>
                <w:highlight w:val="none"/>
                <w:lang w:eastAsia="zh-CN"/>
                <w14:textFill>
                  <w14:solidFill>
                    <w14:schemeClr w14:val="tx1"/>
                  </w14:solidFill>
                </w14:textFill>
              </w:rPr>
              <w:t>且方案包括：</w:t>
            </w:r>
            <w:r>
              <w:rPr>
                <w:rFonts w:hint="eastAsia" w:ascii="Calibri" w:hAnsi="Calibri" w:eastAsia="宋体" w:cs="Times New Roman"/>
                <w:color w:val="000000" w:themeColor="text1"/>
                <w:highlight w:val="none"/>
                <w:lang w:val="en-US" w:eastAsia="zh-CN"/>
                <w14:textFill>
                  <w14:solidFill>
                    <w14:schemeClr w14:val="tx1"/>
                  </w14:solidFill>
                </w14:textFill>
              </w:rPr>
              <w:t>1.</w:t>
            </w:r>
            <w:r>
              <w:rPr>
                <w:rFonts w:hint="eastAsia" w:ascii="宋体" w:hAnsi="宋体" w:cs="宋体"/>
                <w:color w:val="auto"/>
                <w:szCs w:val="20"/>
                <w:highlight w:val="none"/>
              </w:rPr>
              <w:t xml:space="preserve"> </w:t>
            </w:r>
            <w:r>
              <w:rPr>
                <w:rFonts w:hint="eastAsia" w:ascii="宋体" w:hAnsi="宋体" w:eastAsia="宋体" w:cs="宋体"/>
                <w:color w:val="auto"/>
                <w:sz w:val="24"/>
                <w:szCs w:val="24"/>
                <w:highlight w:val="none"/>
              </w:rPr>
              <w:t>普通报修</w:t>
            </w:r>
            <w:r>
              <w:rPr>
                <w:rFonts w:hint="eastAsia" w:ascii="宋体" w:hAnsi="宋体" w:cs="宋体"/>
                <w:color w:val="auto"/>
                <w:sz w:val="24"/>
                <w:szCs w:val="24"/>
                <w:highlight w:val="none"/>
                <w:lang w:eastAsia="zh-CN"/>
              </w:rPr>
              <w:t>方案、</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紧急报修</w:t>
            </w:r>
            <w:r>
              <w:rPr>
                <w:rFonts w:hint="eastAsia" w:ascii="宋体" w:hAnsi="宋体" w:cs="宋体"/>
                <w:color w:val="auto"/>
                <w:sz w:val="24"/>
                <w:szCs w:val="24"/>
                <w:highlight w:val="none"/>
                <w:lang w:eastAsia="zh-CN"/>
              </w:rPr>
              <w:t>方案，</w:t>
            </w:r>
            <w:r>
              <w:rPr>
                <w:rFonts w:hint="eastAsia" w:ascii="宋体" w:hAnsi="宋体" w:cs="宋体"/>
                <w:color w:val="auto"/>
                <w:szCs w:val="20"/>
                <w:highlight w:val="none"/>
              </w:rPr>
              <w:t>得5分；</w:t>
            </w:r>
            <w:r>
              <w:rPr>
                <w:rFonts w:ascii="Calibri" w:hAnsi="Calibri" w:eastAsia="宋体" w:cs="Times New Roman"/>
                <w:color w:val="000000" w:themeColor="text1"/>
                <w:highlight w:val="none"/>
                <w:lang w:eastAsia="zh-CN"/>
                <w14:textFill>
                  <w14:solidFill>
                    <w14:schemeClr w14:val="tx1"/>
                  </w14:solidFill>
                </w14:textFill>
              </w:rPr>
              <w:t>未能提供</w:t>
            </w:r>
            <w:r>
              <w:rPr>
                <w:rFonts w:hint="eastAsia" w:ascii="宋体" w:hAnsi="宋体" w:cs="宋体"/>
                <w:color w:val="auto"/>
                <w:highlight w:val="none"/>
              </w:rPr>
              <w:t>维修响应方案</w:t>
            </w:r>
            <w:r>
              <w:rPr>
                <w:rFonts w:ascii="Calibri" w:hAnsi="Calibri" w:eastAsia="宋体" w:cs="Times New Roman"/>
                <w:color w:val="000000" w:themeColor="text1"/>
                <w:highlight w:val="none"/>
                <w:lang w:eastAsia="zh-CN"/>
                <w14:textFill>
                  <w14:solidFill>
                    <w14:schemeClr w14:val="tx1"/>
                  </w14:solidFill>
                </w14:textFill>
              </w:rPr>
              <w:t>或缺少内容的，本项及以下评分项“</w:t>
            </w:r>
            <w:r>
              <w:rPr>
                <w:rFonts w:hint="eastAsia" w:ascii="宋体" w:hAnsi="宋体" w:cs="宋体"/>
                <w:color w:val="auto"/>
                <w:highlight w:val="none"/>
              </w:rPr>
              <w:t>维修响应方案</w:t>
            </w:r>
            <w:r>
              <w:rPr>
                <w:rFonts w:hint="eastAsia" w:ascii="Calibri" w:hAnsi="Calibri" w:eastAsia="宋体" w:cs="Times New Roman"/>
                <w:color w:val="000000" w:themeColor="text1"/>
                <w:highlight w:val="none"/>
                <w:lang w:val="en-US" w:eastAsia="zh-CN"/>
                <w14:textFill>
                  <w14:solidFill>
                    <w14:schemeClr w14:val="tx1"/>
                  </w14:solidFill>
                </w14:textFill>
              </w:rPr>
              <w:t>B</w:t>
            </w:r>
            <w:r>
              <w:rPr>
                <w:rFonts w:ascii="Calibri" w:hAnsi="Calibri" w:eastAsia="宋体" w:cs="Times New Roman"/>
                <w:color w:val="000000" w:themeColor="text1"/>
                <w:highlight w:val="none"/>
                <w:lang w:eastAsia="zh-CN"/>
                <w14:textFill>
                  <w14:solidFill>
                    <w14:schemeClr w14:val="tx1"/>
                  </w14:solidFill>
                </w14:textFill>
              </w:rPr>
              <w:t>”均不得分。</w:t>
            </w:r>
          </w:p>
        </w:tc>
      </w:tr>
      <w:tr w14:paraId="331EB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6" w:hRule="atLeast"/>
          <w:jc w:val="center"/>
        </w:trPr>
        <w:tc>
          <w:tcPr>
            <w:tcW w:w="1348" w:type="dxa"/>
            <w:vMerge w:val="continue"/>
            <w:noWrap w:val="0"/>
            <w:vAlign w:val="center"/>
          </w:tcPr>
          <w:p w14:paraId="3655C138">
            <w:pPr>
              <w:jc w:val="center"/>
              <w:rPr>
                <w:rFonts w:hint="eastAsia" w:ascii="宋体" w:hAnsi="宋体" w:cs="宋体"/>
                <w:color w:val="auto"/>
                <w:highlight w:val="none"/>
              </w:rPr>
            </w:pPr>
          </w:p>
        </w:tc>
        <w:tc>
          <w:tcPr>
            <w:tcW w:w="2530" w:type="dxa"/>
            <w:noWrap w:val="0"/>
            <w:vAlign w:val="center"/>
          </w:tcPr>
          <w:p w14:paraId="13AF1BFB">
            <w:pPr>
              <w:jc w:val="center"/>
              <w:rPr>
                <w:rFonts w:hint="eastAsia" w:ascii="宋体" w:hAnsi="宋体" w:cs="宋体"/>
                <w:color w:val="auto"/>
                <w:szCs w:val="20"/>
                <w:highlight w:val="none"/>
              </w:rPr>
            </w:pPr>
            <w:r>
              <w:rPr>
                <w:rFonts w:hint="eastAsia" w:ascii="宋体" w:hAnsi="宋体" w:cs="宋体"/>
                <w:color w:val="auto"/>
                <w:highlight w:val="none"/>
              </w:rPr>
              <w:t>维修响应方案</w:t>
            </w:r>
            <w:r>
              <w:rPr>
                <w:rFonts w:hint="eastAsia" w:ascii="宋体" w:hAnsi="宋体" w:cs="宋体"/>
                <w:color w:val="auto"/>
                <w:szCs w:val="20"/>
                <w:highlight w:val="none"/>
              </w:rPr>
              <w:t>B (1</w:t>
            </w:r>
            <w:r>
              <w:rPr>
                <w:rFonts w:hint="eastAsia" w:ascii="宋体" w:hAnsi="宋体" w:cs="宋体"/>
                <w:color w:val="auto"/>
                <w:szCs w:val="20"/>
                <w:highlight w:val="none"/>
                <w:lang w:val="en-US" w:eastAsia="zh-CN"/>
              </w:rPr>
              <w:t>5</w:t>
            </w:r>
            <w:r>
              <w:rPr>
                <w:rFonts w:hint="eastAsia" w:ascii="宋体" w:hAnsi="宋体" w:cs="宋体"/>
                <w:color w:val="auto"/>
                <w:szCs w:val="20"/>
                <w:highlight w:val="none"/>
              </w:rPr>
              <w:t>.0分)</w:t>
            </w:r>
          </w:p>
        </w:tc>
        <w:tc>
          <w:tcPr>
            <w:tcW w:w="5921" w:type="dxa"/>
            <w:noWrap w:val="0"/>
            <w:vAlign w:val="top"/>
          </w:tcPr>
          <w:p w14:paraId="259CEA8F">
            <w:pPr>
              <w:rPr>
                <w:rFonts w:hint="eastAsia" w:ascii="宋体" w:hAnsi="宋体" w:cs="宋体"/>
                <w:color w:val="auto"/>
                <w:szCs w:val="20"/>
                <w:highlight w:val="none"/>
              </w:rPr>
            </w:pPr>
            <w:r>
              <w:rPr>
                <w:rFonts w:hint="eastAsia"/>
                <w:color w:val="000000" w:themeColor="text1"/>
                <w:highlight w:val="none"/>
                <w:lang w:eastAsia="zh-CN"/>
                <w14:textFill>
                  <w14:solidFill>
                    <w14:schemeClr w14:val="tx1"/>
                  </w14:solidFill>
                </w14:textFill>
              </w:rPr>
              <w:t>比选申请人</w:t>
            </w:r>
            <w:r>
              <w:rPr>
                <w:color w:val="000000" w:themeColor="text1"/>
                <w:highlight w:val="none"/>
                <w14:textFill>
                  <w14:solidFill>
                    <w14:schemeClr w14:val="tx1"/>
                  </w14:solidFill>
                </w14:textFill>
              </w:rPr>
              <w:t>提供的</w:t>
            </w:r>
            <w:r>
              <w:rPr>
                <w:rFonts w:hint="eastAsia" w:ascii="宋体" w:hAnsi="宋体" w:cs="宋体"/>
                <w:color w:val="auto"/>
                <w:highlight w:val="none"/>
              </w:rPr>
              <w:t>维修响应方案</w:t>
            </w:r>
            <w:r>
              <w:rPr>
                <w:color w:val="000000" w:themeColor="text1"/>
                <w:highlight w:val="none"/>
                <w14:textFill>
                  <w14:solidFill>
                    <w14:schemeClr w14:val="tx1"/>
                  </w14:solidFill>
                </w14:textFill>
              </w:rPr>
              <w:t>，优于采购需求的，得</w:t>
            </w:r>
            <w:r>
              <w:rPr>
                <w:rFonts w:hint="eastAsia"/>
                <w:color w:val="000000" w:themeColor="text1"/>
                <w:highlight w:val="none"/>
                <w:lang w:val="en-US" w:eastAsia="zh-CN"/>
                <w14:textFill>
                  <w14:solidFill>
                    <w14:schemeClr w14:val="tx1"/>
                  </w14:solidFill>
                </w14:textFill>
              </w:rPr>
              <w:t>15</w:t>
            </w:r>
            <w:r>
              <w:rPr>
                <w:color w:val="000000" w:themeColor="text1"/>
                <w:highlight w:val="none"/>
                <w14:textFill>
                  <w14:solidFill>
                    <w14:schemeClr w14:val="tx1"/>
                  </w14:solidFill>
                </w14:textFill>
              </w:rPr>
              <w:t>分；完全满足采购需求的，得</w:t>
            </w:r>
            <w:r>
              <w:rPr>
                <w:rFonts w:hint="eastAsia"/>
                <w:color w:val="000000" w:themeColor="text1"/>
                <w:highlight w:val="none"/>
                <w:lang w:val="en-US" w:eastAsia="zh-CN"/>
                <w14:textFill>
                  <w14:solidFill>
                    <w14:schemeClr w14:val="tx1"/>
                  </w14:solidFill>
                </w14:textFill>
              </w:rPr>
              <w:t>10</w:t>
            </w:r>
            <w:r>
              <w:rPr>
                <w:color w:val="000000" w:themeColor="text1"/>
                <w:highlight w:val="none"/>
                <w14:textFill>
                  <w14:solidFill>
                    <w14:schemeClr w14:val="tx1"/>
                  </w14:solidFill>
                </w14:textFill>
              </w:rPr>
              <w:t>分；部分满足采购需求的，得</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分；不能满足采购需求的，不得分。</w:t>
            </w:r>
          </w:p>
        </w:tc>
      </w:tr>
      <w:tr w14:paraId="7F8D6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32" w:hRule="atLeast"/>
          <w:jc w:val="center"/>
        </w:trPr>
        <w:tc>
          <w:tcPr>
            <w:tcW w:w="1348" w:type="dxa"/>
            <w:vMerge w:val="restart"/>
            <w:noWrap w:val="0"/>
            <w:vAlign w:val="center"/>
          </w:tcPr>
          <w:p w14:paraId="744CDF6F">
            <w:pPr>
              <w:jc w:val="center"/>
              <w:rPr>
                <w:rFonts w:hint="default" w:ascii="宋体" w:hAnsi="宋体" w:eastAsia="宋体" w:cs="宋体"/>
                <w:color w:val="auto"/>
                <w:szCs w:val="20"/>
                <w:highlight w:val="none"/>
                <w:lang w:val="en-US" w:eastAsia="zh-CN"/>
              </w:rPr>
            </w:pPr>
            <w:r>
              <w:rPr>
                <w:rFonts w:hint="eastAsia" w:ascii="宋体" w:hAnsi="宋体" w:cs="宋体"/>
                <w:color w:val="auto"/>
                <w:szCs w:val="20"/>
                <w:highlight w:val="none"/>
                <w:lang w:val="en-US" w:eastAsia="zh-CN"/>
              </w:rPr>
              <w:t>20</w:t>
            </w:r>
          </w:p>
        </w:tc>
        <w:tc>
          <w:tcPr>
            <w:tcW w:w="2530" w:type="dxa"/>
            <w:noWrap w:val="0"/>
            <w:vAlign w:val="center"/>
          </w:tcPr>
          <w:p w14:paraId="61D18C6C">
            <w:pPr>
              <w:jc w:val="center"/>
              <w:rPr>
                <w:rFonts w:hint="eastAsia" w:ascii="宋体" w:hAnsi="宋体" w:cs="宋体"/>
                <w:color w:val="auto"/>
                <w:szCs w:val="20"/>
                <w:highlight w:val="none"/>
              </w:rPr>
            </w:pPr>
            <w:r>
              <w:rPr>
                <w:rFonts w:hint="eastAsia" w:ascii="宋体" w:hAnsi="宋体" w:cs="宋体"/>
                <w:color w:val="auto"/>
                <w:szCs w:val="20"/>
                <w:highlight w:val="none"/>
              </w:rPr>
              <w:t>安全保障措施A (5.0分)</w:t>
            </w:r>
          </w:p>
        </w:tc>
        <w:tc>
          <w:tcPr>
            <w:tcW w:w="5921" w:type="dxa"/>
            <w:noWrap w:val="0"/>
            <w:vAlign w:val="top"/>
          </w:tcPr>
          <w:p w14:paraId="1D9CA618">
            <w:pPr>
              <w:rPr>
                <w:rFonts w:hint="eastAsia" w:ascii="宋体" w:hAnsi="宋体" w:cs="宋体"/>
                <w:color w:val="auto"/>
                <w:szCs w:val="20"/>
                <w:highlight w:val="none"/>
              </w:rPr>
            </w:pPr>
            <w:r>
              <w:rPr>
                <w:rFonts w:hint="eastAsia" w:ascii="宋体" w:hAnsi="宋体" w:cs="宋体"/>
                <w:color w:val="auto"/>
                <w:szCs w:val="20"/>
                <w:highlight w:val="none"/>
                <w:lang w:eastAsia="zh-CN"/>
              </w:rPr>
              <w:t>比选申请人</w:t>
            </w:r>
            <w:r>
              <w:rPr>
                <w:rFonts w:hint="eastAsia" w:ascii="宋体" w:hAnsi="宋体" w:cs="宋体"/>
                <w:color w:val="auto"/>
                <w:szCs w:val="20"/>
                <w:highlight w:val="none"/>
              </w:rPr>
              <w:t>能提供</w:t>
            </w:r>
            <w:r>
              <w:rPr>
                <w:rFonts w:ascii="Calibri" w:hAnsi="Calibri" w:eastAsia="宋体" w:cs="Times New Roman"/>
                <w:color w:val="000000" w:themeColor="text1"/>
                <w:highlight w:val="none"/>
                <w:lang w:eastAsia="zh-CN"/>
                <w14:textFill>
                  <w14:solidFill>
                    <w14:schemeClr w14:val="tx1"/>
                  </w14:solidFill>
                </w14:textFill>
              </w:rPr>
              <w:t>根据</w:t>
            </w:r>
            <w:r>
              <w:rPr>
                <w:rFonts w:hint="eastAsia" w:ascii="宋体" w:hAnsi="宋体" w:cs="宋体"/>
                <w:color w:val="auto"/>
                <w:szCs w:val="20"/>
                <w:highlight w:val="none"/>
                <w:lang w:eastAsia="zh-CN"/>
              </w:rPr>
              <w:t>本项目</w:t>
            </w:r>
            <w:r>
              <w:rPr>
                <w:rFonts w:hint="eastAsia" w:ascii="宋体" w:hAnsi="宋体" w:cs="宋体"/>
                <w:color w:val="auto"/>
                <w:szCs w:val="20"/>
                <w:highlight w:val="none"/>
              </w:rPr>
              <w:t>采购需求中“</w:t>
            </w:r>
            <w:r>
              <w:rPr>
                <w:rFonts w:hint="eastAsia" w:ascii="宋体" w:hAnsi="宋体" w:cs="宋体"/>
                <w:color w:val="auto"/>
                <w:szCs w:val="20"/>
                <w:highlight w:val="none"/>
                <w:lang w:eastAsia="zh-CN"/>
              </w:rPr>
              <w:t>（六）</w:t>
            </w:r>
            <w:r>
              <w:rPr>
                <w:rFonts w:hint="eastAsia" w:ascii="宋体" w:hAnsi="宋体" w:cs="宋体"/>
                <w:color w:val="auto"/>
                <w:szCs w:val="20"/>
                <w:highlight w:val="none"/>
              </w:rPr>
              <w:t>洗涤设备维保要求</w:t>
            </w:r>
            <w:r>
              <w:rPr>
                <w:rFonts w:hint="eastAsia" w:ascii="宋体" w:hAnsi="宋体" w:cs="宋体"/>
                <w:color w:val="auto"/>
                <w:szCs w:val="20"/>
                <w:highlight w:val="none"/>
                <w:lang w:eastAsia="zh-CN"/>
              </w:rPr>
              <w:t>”</w:t>
            </w:r>
            <w:r>
              <w:rPr>
                <w:rFonts w:hint="eastAsia" w:ascii="宋体" w:hAnsi="宋体" w:cs="宋体"/>
                <w:color w:val="auto"/>
                <w:szCs w:val="20"/>
                <w:highlight w:val="none"/>
              </w:rPr>
              <w:t xml:space="preserve"> </w:t>
            </w:r>
            <w:r>
              <w:rPr>
                <w:rFonts w:ascii="Calibri" w:hAnsi="Calibri" w:eastAsia="宋体" w:cs="Times New Roman"/>
                <w:color w:val="000000" w:themeColor="text1"/>
                <w:highlight w:val="none"/>
                <w:lang w:eastAsia="zh-CN"/>
                <w14:textFill>
                  <w14:solidFill>
                    <w14:schemeClr w14:val="tx1"/>
                  </w14:solidFill>
                </w14:textFill>
              </w:rPr>
              <w:t>相关内容编制</w:t>
            </w:r>
            <w:bookmarkStart w:id="2" w:name="_GoBack"/>
            <w:bookmarkEnd w:id="2"/>
            <w:r>
              <w:rPr>
                <w:rFonts w:hint="eastAsia" w:ascii="宋体" w:hAnsi="宋体" w:cs="宋体"/>
                <w:color w:val="auto"/>
                <w:szCs w:val="20"/>
                <w:highlight w:val="none"/>
              </w:rPr>
              <w:t>安全保障措施</w:t>
            </w:r>
            <w:r>
              <w:rPr>
                <w:rFonts w:hint="eastAsia" w:ascii="宋体" w:hAnsi="宋体" w:cs="宋体"/>
                <w:color w:val="auto"/>
                <w:szCs w:val="20"/>
                <w:highlight w:val="none"/>
                <w:lang w:eastAsia="zh-CN"/>
              </w:rPr>
              <w:t>，</w:t>
            </w:r>
            <w:r>
              <w:rPr>
                <w:rFonts w:ascii="Calibri" w:hAnsi="Calibri" w:eastAsia="宋体" w:cs="Times New Roman"/>
                <w:color w:val="000000" w:themeColor="text1"/>
                <w:highlight w:val="none"/>
                <w:lang w:eastAsia="zh-CN"/>
                <w14:textFill>
                  <w14:solidFill>
                    <w14:schemeClr w14:val="tx1"/>
                  </w14:solidFill>
                </w14:textFill>
              </w:rPr>
              <w:t>且方案包括：</w:t>
            </w:r>
            <w:r>
              <w:rPr>
                <w:rFonts w:hint="eastAsia" w:ascii="Calibri" w:hAnsi="Calibri" w:eastAsia="宋体" w:cs="Times New Roman"/>
                <w:color w:val="000000" w:themeColor="text1"/>
                <w:highlight w:val="none"/>
                <w:lang w:val="en-US" w:eastAsia="zh-CN"/>
                <w14:textFill>
                  <w14:solidFill>
                    <w14:schemeClr w14:val="tx1"/>
                  </w14:solidFill>
                </w14:textFill>
              </w:rPr>
              <w:t>1.环境保护的特别要求、2.公共安全的要求</w:t>
            </w:r>
            <w:r>
              <w:rPr>
                <w:rFonts w:hint="eastAsia" w:ascii="宋体" w:hAnsi="宋体" w:cs="宋体"/>
                <w:color w:val="auto"/>
                <w:szCs w:val="20"/>
                <w:highlight w:val="none"/>
              </w:rPr>
              <w:t xml:space="preserve">，得5分； </w:t>
            </w:r>
            <w:r>
              <w:rPr>
                <w:rFonts w:ascii="Calibri" w:hAnsi="Calibri" w:eastAsia="宋体" w:cs="Times New Roman"/>
                <w:color w:val="000000" w:themeColor="text1"/>
                <w:highlight w:val="none"/>
                <w:lang w:eastAsia="zh-CN"/>
                <w14:textFill>
                  <w14:solidFill>
                    <w14:schemeClr w14:val="tx1"/>
                  </w14:solidFill>
                </w14:textFill>
              </w:rPr>
              <w:t>未能提供</w:t>
            </w:r>
            <w:r>
              <w:rPr>
                <w:rFonts w:hint="eastAsia" w:ascii="宋体" w:hAnsi="宋体" w:cs="宋体"/>
                <w:color w:val="auto"/>
                <w:szCs w:val="20"/>
                <w:highlight w:val="none"/>
              </w:rPr>
              <w:t>安全保障措施</w:t>
            </w:r>
            <w:r>
              <w:rPr>
                <w:rFonts w:ascii="Calibri" w:hAnsi="Calibri" w:eastAsia="宋体" w:cs="Times New Roman"/>
                <w:color w:val="000000" w:themeColor="text1"/>
                <w:highlight w:val="none"/>
                <w:lang w:eastAsia="zh-CN"/>
                <w14:textFill>
                  <w14:solidFill>
                    <w14:schemeClr w14:val="tx1"/>
                  </w14:solidFill>
                </w14:textFill>
              </w:rPr>
              <w:t>或缺少内容的，本项及以下评分项“</w:t>
            </w:r>
            <w:r>
              <w:rPr>
                <w:rFonts w:hint="eastAsia" w:ascii="宋体" w:hAnsi="宋体" w:cs="宋体"/>
                <w:color w:val="auto"/>
                <w:szCs w:val="20"/>
                <w:highlight w:val="none"/>
              </w:rPr>
              <w:t>安全保障措施</w:t>
            </w:r>
            <w:r>
              <w:rPr>
                <w:rFonts w:hint="eastAsia" w:ascii="Calibri" w:hAnsi="Calibri" w:eastAsia="宋体" w:cs="Times New Roman"/>
                <w:color w:val="000000" w:themeColor="text1"/>
                <w:highlight w:val="none"/>
                <w:lang w:val="en-US" w:eastAsia="zh-CN"/>
                <w14:textFill>
                  <w14:solidFill>
                    <w14:schemeClr w14:val="tx1"/>
                  </w14:solidFill>
                </w14:textFill>
              </w:rPr>
              <w:t>B</w:t>
            </w:r>
            <w:r>
              <w:rPr>
                <w:rFonts w:ascii="Calibri" w:hAnsi="Calibri" w:eastAsia="宋体" w:cs="Times New Roman"/>
                <w:color w:val="000000" w:themeColor="text1"/>
                <w:highlight w:val="none"/>
                <w:lang w:eastAsia="zh-CN"/>
                <w14:textFill>
                  <w14:solidFill>
                    <w14:schemeClr w14:val="tx1"/>
                  </w14:solidFill>
                </w14:textFill>
              </w:rPr>
              <w:t>”均不得分。</w:t>
            </w:r>
          </w:p>
        </w:tc>
      </w:tr>
      <w:tr w14:paraId="1FC1F2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21" w:hRule="atLeast"/>
          <w:jc w:val="center"/>
        </w:trPr>
        <w:tc>
          <w:tcPr>
            <w:tcW w:w="1348" w:type="dxa"/>
            <w:vMerge w:val="continue"/>
            <w:noWrap w:val="0"/>
            <w:vAlign w:val="center"/>
          </w:tcPr>
          <w:p w14:paraId="3584D90F">
            <w:pPr>
              <w:jc w:val="center"/>
              <w:rPr>
                <w:rFonts w:hint="eastAsia" w:ascii="宋体" w:hAnsi="宋体" w:cs="宋体"/>
                <w:color w:val="auto"/>
                <w:szCs w:val="20"/>
                <w:highlight w:val="none"/>
              </w:rPr>
            </w:pPr>
          </w:p>
        </w:tc>
        <w:tc>
          <w:tcPr>
            <w:tcW w:w="2530" w:type="dxa"/>
            <w:noWrap w:val="0"/>
            <w:vAlign w:val="center"/>
          </w:tcPr>
          <w:p w14:paraId="37B77FF2">
            <w:pPr>
              <w:jc w:val="center"/>
              <w:rPr>
                <w:rFonts w:hint="eastAsia" w:ascii="宋体" w:hAnsi="宋体" w:cs="宋体"/>
                <w:color w:val="auto"/>
                <w:szCs w:val="20"/>
                <w:highlight w:val="none"/>
              </w:rPr>
            </w:pPr>
            <w:r>
              <w:rPr>
                <w:rFonts w:hint="eastAsia" w:ascii="宋体" w:hAnsi="宋体" w:cs="宋体"/>
                <w:color w:val="auto"/>
                <w:szCs w:val="20"/>
                <w:highlight w:val="none"/>
              </w:rPr>
              <w:t>安全保障</w:t>
            </w:r>
            <w:r>
              <w:rPr>
                <w:rFonts w:hint="eastAsia" w:ascii="宋体" w:hAnsi="宋体" w:cs="宋体"/>
                <w:color w:val="auto"/>
                <w:szCs w:val="20"/>
                <w:highlight w:val="none"/>
                <w:lang w:val="en-US" w:eastAsia="zh-CN"/>
              </w:rPr>
              <w:t>措施</w:t>
            </w:r>
            <w:r>
              <w:rPr>
                <w:rFonts w:hint="eastAsia" w:ascii="宋体" w:hAnsi="宋体" w:cs="宋体"/>
                <w:color w:val="auto"/>
                <w:szCs w:val="20"/>
                <w:highlight w:val="none"/>
              </w:rPr>
              <w:t>B (</w:t>
            </w:r>
            <w:r>
              <w:rPr>
                <w:rFonts w:hint="eastAsia" w:ascii="宋体" w:hAnsi="宋体" w:cs="宋体"/>
                <w:color w:val="auto"/>
                <w:szCs w:val="20"/>
                <w:highlight w:val="none"/>
                <w:lang w:val="en-US" w:eastAsia="zh-CN"/>
              </w:rPr>
              <w:t>15</w:t>
            </w:r>
            <w:r>
              <w:rPr>
                <w:rFonts w:hint="eastAsia" w:ascii="宋体" w:hAnsi="宋体" w:cs="宋体"/>
                <w:color w:val="auto"/>
                <w:szCs w:val="20"/>
                <w:highlight w:val="none"/>
              </w:rPr>
              <w:t>.0分)</w:t>
            </w:r>
          </w:p>
        </w:tc>
        <w:tc>
          <w:tcPr>
            <w:tcW w:w="5921" w:type="dxa"/>
            <w:noWrap w:val="0"/>
            <w:vAlign w:val="top"/>
          </w:tcPr>
          <w:p w14:paraId="526E9CAA">
            <w:pPr>
              <w:rPr>
                <w:rFonts w:hint="eastAsia" w:ascii="宋体" w:hAnsi="宋体" w:cs="宋体"/>
                <w:color w:val="auto"/>
                <w:szCs w:val="20"/>
                <w:highlight w:val="none"/>
              </w:rPr>
            </w:pPr>
            <w:r>
              <w:rPr>
                <w:rFonts w:hint="eastAsia"/>
                <w:color w:val="000000" w:themeColor="text1"/>
                <w:highlight w:val="none"/>
                <w:lang w:eastAsia="zh-CN"/>
                <w14:textFill>
                  <w14:solidFill>
                    <w14:schemeClr w14:val="tx1"/>
                  </w14:solidFill>
                </w14:textFill>
              </w:rPr>
              <w:t>比选申请人</w:t>
            </w:r>
            <w:r>
              <w:rPr>
                <w:color w:val="000000" w:themeColor="text1"/>
                <w:highlight w:val="none"/>
                <w14:textFill>
                  <w14:solidFill>
                    <w14:schemeClr w14:val="tx1"/>
                  </w14:solidFill>
                </w14:textFill>
              </w:rPr>
              <w:t>提供的</w:t>
            </w:r>
            <w:r>
              <w:rPr>
                <w:rFonts w:hint="eastAsia" w:ascii="宋体" w:hAnsi="宋体" w:cs="宋体"/>
                <w:color w:val="auto"/>
                <w:szCs w:val="20"/>
                <w:highlight w:val="none"/>
              </w:rPr>
              <w:t>安全保障</w:t>
            </w:r>
            <w:r>
              <w:rPr>
                <w:rFonts w:hint="eastAsia" w:ascii="宋体" w:hAnsi="宋体" w:cs="宋体"/>
                <w:color w:val="auto"/>
                <w:szCs w:val="20"/>
                <w:highlight w:val="none"/>
                <w:lang w:val="en-US" w:eastAsia="zh-CN"/>
              </w:rPr>
              <w:t>措施</w:t>
            </w:r>
            <w:r>
              <w:rPr>
                <w:color w:val="000000" w:themeColor="text1"/>
                <w:highlight w:val="none"/>
                <w14:textFill>
                  <w14:solidFill>
                    <w14:schemeClr w14:val="tx1"/>
                  </w14:solidFill>
                </w14:textFill>
              </w:rPr>
              <w:t>，优于采购需求的，得</w:t>
            </w:r>
            <w:r>
              <w:rPr>
                <w:rFonts w:hint="eastAsia"/>
                <w:color w:val="000000" w:themeColor="text1"/>
                <w:highlight w:val="none"/>
                <w:lang w:val="en-US" w:eastAsia="zh-CN"/>
                <w14:textFill>
                  <w14:solidFill>
                    <w14:schemeClr w14:val="tx1"/>
                  </w14:solidFill>
                </w14:textFill>
              </w:rPr>
              <w:t>15</w:t>
            </w:r>
            <w:r>
              <w:rPr>
                <w:color w:val="000000" w:themeColor="text1"/>
                <w:highlight w:val="none"/>
                <w14:textFill>
                  <w14:solidFill>
                    <w14:schemeClr w14:val="tx1"/>
                  </w14:solidFill>
                </w14:textFill>
              </w:rPr>
              <w:t>分；完全满足采购需求的，得</w:t>
            </w:r>
            <w:r>
              <w:rPr>
                <w:rFonts w:hint="eastAsia"/>
                <w:color w:val="000000" w:themeColor="text1"/>
                <w:highlight w:val="none"/>
                <w:lang w:val="en-US" w:eastAsia="zh-CN"/>
                <w14:textFill>
                  <w14:solidFill>
                    <w14:schemeClr w14:val="tx1"/>
                  </w14:solidFill>
                </w14:textFill>
              </w:rPr>
              <w:t>10</w:t>
            </w:r>
            <w:r>
              <w:rPr>
                <w:color w:val="000000" w:themeColor="text1"/>
                <w:highlight w:val="none"/>
                <w14:textFill>
                  <w14:solidFill>
                    <w14:schemeClr w14:val="tx1"/>
                  </w14:solidFill>
                </w14:textFill>
              </w:rPr>
              <w:t>分；部分满足采购需求的，得</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分；不能满足采购需求的，不得分。</w:t>
            </w:r>
          </w:p>
        </w:tc>
      </w:tr>
      <w:tr w14:paraId="1AA7F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2" w:hRule="atLeast"/>
          <w:jc w:val="center"/>
        </w:trPr>
        <w:tc>
          <w:tcPr>
            <w:tcW w:w="9799" w:type="dxa"/>
            <w:gridSpan w:val="3"/>
            <w:noWrap w:val="0"/>
            <w:vAlign w:val="center"/>
          </w:tcPr>
          <w:p w14:paraId="6B5CAD6A">
            <w:pPr>
              <w:pStyle w:val="26"/>
              <w:jc w:val="center"/>
              <w:rPr>
                <w:rFonts w:ascii="宋体" w:hAnsi="宋体" w:cs="宋体"/>
                <w:color w:val="auto"/>
                <w:kern w:val="2"/>
                <w:sz w:val="21"/>
                <w:szCs w:val="22"/>
                <w:highlight w:val="none"/>
              </w:rPr>
            </w:pPr>
            <w:r>
              <w:rPr>
                <w:rFonts w:ascii="宋体" w:hAnsi="宋体" w:eastAsia="宋体" w:cs="宋体"/>
                <w:b/>
                <w:color w:val="000000"/>
                <w:sz w:val="21"/>
                <w:szCs w:val="21"/>
              </w:rPr>
              <w:t>商务评分</w:t>
            </w:r>
          </w:p>
        </w:tc>
      </w:tr>
      <w:tr w14:paraId="4810A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37" w:hRule="atLeast"/>
          <w:jc w:val="center"/>
        </w:trPr>
        <w:tc>
          <w:tcPr>
            <w:tcW w:w="1348" w:type="dxa"/>
            <w:noWrap w:val="0"/>
            <w:vAlign w:val="center"/>
          </w:tcPr>
          <w:p w14:paraId="54E8627D">
            <w:pPr>
              <w:pStyle w:val="26"/>
              <w:jc w:val="center"/>
              <w:rPr>
                <w:rFonts w:hint="default" w:ascii="宋体" w:hAnsi="宋体" w:cs="宋体"/>
                <w:color w:val="auto"/>
                <w:kern w:val="2"/>
                <w:sz w:val="21"/>
                <w:szCs w:val="22"/>
                <w:highlight w:val="none"/>
                <w:lang w:val="en-US" w:eastAsia="zh-CN"/>
              </w:rPr>
            </w:pPr>
            <w:r>
              <w:rPr>
                <w:rFonts w:hint="eastAsia" w:ascii="宋体" w:hAnsi="宋体" w:cs="宋体"/>
                <w:color w:val="auto"/>
                <w:kern w:val="2"/>
                <w:sz w:val="21"/>
                <w:szCs w:val="22"/>
                <w:highlight w:val="none"/>
                <w:lang w:val="en-US" w:eastAsia="zh-CN"/>
              </w:rPr>
              <w:t>2</w:t>
            </w:r>
          </w:p>
        </w:tc>
        <w:tc>
          <w:tcPr>
            <w:tcW w:w="2530" w:type="dxa"/>
            <w:noWrap w:val="0"/>
            <w:vAlign w:val="center"/>
          </w:tcPr>
          <w:p w14:paraId="105FB19F">
            <w:pPr>
              <w:pStyle w:val="26"/>
              <w:jc w:val="center"/>
              <w:rPr>
                <w:rFonts w:ascii="宋体" w:hAnsi="宋体" w:cs="宋体"/>
                <w:color w:val="auto"/>
                <w:kern w:val="2"/>
                <w:sz w:val="21"/>
                <w:szCs w:val="22"/>
                <w:highlight w:val="none"/>
              </w:rPr>
            </w:pPr>
            <w:r>
              <w:rPr>
                <w:rFonts w:hint="eastAsia" w:ascii="宋体" w:hAnsi="宋体" w:cs="宋体"/>
                <w:color w:val="auto"/>
                <w:kern w:val="2"/>
                <w:sz w:val="21"/>
                <w:szCs w:val="22"/>
                <w:highlight w:val="none"/>
                <w:lang w:eastAsia="zh-CN"/>
              </w:rPr>
              <w:t>同类</w:t>
            </w:r>
            <w:r>
              <w:rPr>
                <w:rFonts w:ascii="宋体" w:hAnsi="宋体" w:cs="宋体"/>
                <w:color w:val="auto"/>
                <w:kern w:val="2"/>
                <w:sz w:val="21"/>
                <w:szCs w:val="22"/>
                <w:highlight w:val="none"/>
                <w:lang w:eastAsia="zh-CN"/>
              </w:rPr>
              <w:t>项目业绩</w:t>
            </w:r>
          </w:p>
        </w:tc>
        <w:tc>
          <w:tcPr>
            <w:tcW w:w="5921" w:type="dxa"/>
            <w:noWrap w:val="0"/>
            <w:vAlign w:val="center"/>
          </w:tcPr>
          <w:p w14:paraId="366BEE18">
            <w:pPr>
              <w:pStyle w:val="26"/>
              <w:rPr>
                <w:rFonts w:ascii="宋体" w:hAnsi="宋体" w:cs="宋体"/>
                <w:color w:val="auto"/>
                <w:kern w:val="2"/>
                <w:sz w:val="21"/>
                <w:szCs w:val="22"/>
                <w:highlight w:val="none"/>
              </w:rPr>
            </w:pPr>
            <w:r>
              <w:rPr>
                <w:rFonts w:hint="eastAsia" w:ascii="宋体" w:hAnsi="宋体" w:cs="宋体"/>
                <w:color w:val="auto"/>
                <w:kern w:val="2"/>
                <w:sz w:val="21"/>
                <w:szCs w:val="22"/>
                <w:highlight w:val="none"/>
                <w:lang w:val="en-US" w:eastAsia="zh-CN"/>
              </w:rPr>
              <w:t>比选申请人</w:t>
            </w:r>
            <w:r>
              <w:rPr>
                <w:rFonts w:ascii="宋体" w:hAnsi="宋体" w:cs="宋体"/>
                <w:color w:val="auto"/>
                <w:kern w:val="2"/>
                <w:sz w:val="21"/>
                <w:szCs w:val="22"/>
                <w:highlight w:val="none"/>
              </w:rPr>
              <w:t>自202</w:t>
            </w:r>
            <w:r>
              <w:rPr>
                <w:rFonts w:hint="eastAsia" w:ascii="宋体" w:hAnsi="宋体" w:cs="宋体"/>
                <w:color w:val="auto"/>
                <w:kern w:val="2"/>
                <w:sz w:val="21"/>
                <w:szCs w:val="22"/>
                <w:highlight w:val="none"/>
                <w:lang w:val="en-US" w:eastAsia="zh-CN"/>
              </w:rPr>
              <w:t>3</w:t>
            </w:r>
            <w:r>
              <w:rPr>
                <w:rFonts w:ascii="宋体" w:hAnsi="宋体" w:cs="宋体"/>
                <w:color w:val="auto"/>
                <w:kern w:val="2"/>
                <w:sz w:val="21"/>
                <w:szCs w:val="22"/>
                <w:highlight w:val="none"/>
              </w:rPr>
              <w:t>年1月1日至今（以合同签订日期为准），承接过同类项目（同类项目是指：</w:t>
            </w:r>
            <w:r>
              <w:rPr>
                <w:rFonts w:hint="eastAsia" w:ascii="宋体" w:hAnsi="宋体" w:cs="宋体"/>
                <w:b/>
                <w:bCs/>
                <w:color w:val="auto"/>
                <w:kern w:val="2"/>
                <w:sz w:val="21"/>
                <w:szCs w:val="22"/>
                <w:highlight w:val="none"/>
                <w:lang w:eastAsia="zh-CN"/>
              </w:rPr>
              <w:t>洗衣</w:t>
            </w:r>
            <w:r>
              <w:rPr>
                <w:rFonts w:ascii="宋体" w:hAnsi="宋体" w:cs="宋体"/>
                <w:b/>
                <w:bCs/>
                <w:color w:val="auto"/>
                <w:kern w:val="2"/>
                <w:sz w:val="21"/>
                <w:szCs w:val="22"/>
                <w:highlight w:val="none"/>
              </w:rPr>
              <w:t>设备维修</w:t>
            </w:r>
            <w:r>
              <w:rPr>
                <w:rFonts w:ascii="宋体" w:hAnsi="宋体" w:cs="宋体"/>
                <w:b/>
                <w:bCs/>
                <w:color w:val="auto"/>
                <w:kern w:val="2"/>
                <w:sz w:val="21"/>
                <w:szCs w:val="22"/>
                <w:highlight w:val="none"/>
                <w:lang w:eastAsia="zh-CN"/>
              </w:rPr>
              <w:t>或设备</w:t>
            </w:r>
            <w:r>
              <w:rPr>
                <w:rFonts w:ascii="宋体" w:hAnsi="宋体" w:cs="宋体"/>
                <w:b/>
                <w:bCs/>
                <w:color w:val="auto"/>
                <w:kern w:val="2"/>
                <w:sz w:val="21"/>
                <w:szCs w:val="22"/>
                <w:highlight w:val="none"/>
              </w:rPr>
              <w:t>保养服务</w:t>
            </w:r>
            <w:r>
              <w:rPr>
                <w:rFonts w:ascii="宋体" w:hAnsi="宋体" w:cs="宋体"/>
                <w:b/>
                <w:bCs/>
                <w:color w:val="auto"/>
                <w:kern w:val="2"/>
                <w:sz w:val="21"/>
                <w:szCs w:val="22"/>
                <w:highlight w:val="none"/>
                <w:lang w:eastAsia="zh-CN"/>
              </w:rPr>
              <w:t>类</w:t>
            </w:r>
            <w:r>
              <w:rPr>
                <w:rFonts w:ascii="宋体" w:hAnsi="宋体" w:cs="宋体"/>
                <w:color w:val="auto"/>
                <w:kern w:val="2"/>
                <w:sz w:val="21"/>
                <w:szCs w:val="22"/>
                <w:highlight w:val="none"/>
              </w:rPr>
              <w:t>业绩经验的，每提供一项得</w:t>
            </w:r>
            <w:r>
              <w:rPr>
                <w:rFonts w:hint="eastAsia" w:ascii="宋体" w:hAnsi="宋体" w:cs="宋体"/>
                <w:color w:val="auto"/>
                <w:kern w:val="2"/>
                <w:sz w:val="21"/>
                <w:szCs w:val="22"/>
                <w:highlight w:val="none"/>
                <w:lang w:val="en-US" w:eastAsia="zh-CN"/>
              </w:rPr>
              <w:t>0.5</w:t>
            </w:r>
            <w:r>
              <w:rPr>
                <w:rFonts w:ascii="宋体" w:hAnsi="宋体" w:cs="宋体"/>
                <w:color w:val="auto"/>
                <w:kern w:val="2"/>
                <w:sz w:val="21"/>
                <w:szCs w:val="22"/>
                <w:highlight w:val="none"/>
              </w:rPr>
              <w:t>分，最高得</w:t>
            </w:r>
            <w:r>
              <w:rPr>
                <w:rFonts w:hint="eastAsia" w:ascii="宋体" w:hAnsi="宋体" w:cs="宋体"/>
                <w:color w:val="auto"/>
                <w:kern w:val="2"/>
                <w:sz w:val="21"/>
                <w:szCs w:val="22"/>
                <w:highlight w:val="none"/>
                <w:lang w:val="en-US" w:eastAsia="zh-CN"/>
              </w:rPr>
              <w:t>2</w:t>
            </w:r>
            <w:r>
              <w:rPr>
                <w:rFonts w:ascii="宋体" w:hAnsi="宋体" w:cs="宋体"/>
                <w:color w:val="auto"/>
                <w:kern w:val="2"/>
                <w:sz w:val="21"/>
                <w:szCs w:val="22"/>
                <w:highlight w:val="none"/>
              </w:rPr>
              <w:t xml:space="preserve">分。 </w:t>
            </w:r>
          </w:p>
          <w:p w14:paraId="372FA6B5">
            <w:pPr>
              <w:pStyle w:val="26"/>
              <w:rPr>
                <w:rFonts w:ascii="宋体" w:hAnsi="宋体" w:cs="宋体"/>
                <w:color w:val="auto"/>
                <w:kern w:val="2"/>
                <w:sz w:val="21"/>
                <w:szCs w:val="22"/>
                <w:highlight w:val="none"/>
              </w:rPr>
            </w:pPr>
            <w:r>
              <w:rPr>
                <w:rFonts w:ascii="宋体" w:hAnsi="宋体" w:cs="宋体"/>
                <w:color w:val="auto"/>
                <w:kern w:val="2"/>
                <w:sz w:val="21"/>
                <w:szCs w:val="22"/>
                <w:highlight w:val="none"/>
              </w:rPr>
              <w:t>【注：1、以合同签订时间为准。需提供合同关键页扫描件（包括双方盖章、签约时间、采购内容），未按要求提供的不得分。2、分支机构响应的，总公司业绩纳入评审。】</w:t>
            </w:r>
          </w:p>
        </w:tc>
      </w:tr>
      <w:tr w14:paraId="5827C5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37" w:hRule="atLeast"/>
          <w:jc w:val="center"/>
        </w:trPr>
        <w:tc>
          <w:tcPr>
            <w:tcW w:w="1348" w:type="dxa"/>
            <w:noWrap w:val="0"/>
            <w:vAlign w:val="center"/>
          </w:tcPr>
          <w:p w14:paraId="5E1DE531">
            <w:pPr>
              <w:pStyle w:val="26"/>
              <w:jc w:val="center"/>
              <w:rPr>
                <w:rFonts w:hint="eastAsia" w:ascii="宋体" w:hAnsi="宋体" w:eastAsia="宋体" w:cs="宋体"/>
                <w:color w:val="auto"/>
                <w:kern w:val="2"/>
                <w:sz w:val="21"/>
                <w:szCs w:val="22"/>
                <w:highlight w:val="none"/>
                <w:lang w:val="en-US" w:eastAsia="zh-CN" w:bidi="ar"/>
              </w:rPr>
            </w:pPr>
            <w:r>
              <w:rPr>
                <w:rFonts w:hint="eastAsia" w:ascii="宋体" w:hAnsi="宋体" w:cs="宋体"/>
                <w:color w:val="auto"/>
                <w:kern w:val="2"/>
                <w:sz w:val="21"/>
                <w:szCs w:val="22"/>
                <w:highlight w:val="none"/>
                <w:lang w:val="en-US" w:eastAsia="zh-CN" w:bidi="ar"/>
              </w:rPr>
              <w:t>3</w:t>
            </w:r>
          </w:p>
        </w:tc>
        <w:tc>
          <w:tcPr>
            <w:tcW w:w="2530" w:type="dxa"/>
            <w:noWrap w:val="0"/>
            <w:vAlign w:val="center"/>
          </w:tcPr>
          <w:p w14:paraId="6D6495A8">
            <w:pPr>
              <w:pStyle w:val="26"/>
              <w:jc w:val="center"/>
              <w:rPr>
                <w:rFonts w:ascii="宋体" w:hAnsi="宋体" w:cs="宋体"/>
                <w:color w:val="auto"/>
                <w:kern w:val="2"/>
                <w:sz w:val="21"/>
                <w:szCs w:val="22"/>
                <w:highlight w:val="none"/>
                <w:lang w:eastAsia="zh-CN"/>
              </w:rPr>
            </w:pPr>
            <w:r>
              <w:rPr>
                <w:rFonts w:ascii="宋体" w:hAnsi="宋体" w:cs="宋体"/>
                <w:color w:val="auto"/>
                <w:kern w:val="2"/>
                <w:sz w:val="21"/>
                <w:szCs w:val="22"/>
                <w:highlight w:val="none"/>
                <w:lang w:eastAsia="zh-CN" w:bidi="ar"/>
              </w:rPr>
              <w:t>体系认证情况</w:t>
            </w:r>
          </w:p>
        </w:tc>
        <w:tc>
          <w:tcPr>
            <w:tcW w:w="5921" w:type="dxa"/>
            <w:noWrap w:val="0"/>
            <w:vAlign w:val="center"/>
          </w:tcPr>
          <w:p w14:paraId="4A237873">
            <w:pPr>
              <w:pStyle w:val="26"/>
              <w:rPr>
                <w:rFonts w:ascii="宋体" w:hAnsi="宋体" w:cs="宋体"/>
                <w:color w:val="auto"/>
                <w:kern w:val="2"/>
                <w:sz w:val="21"/>
                <w:szCs w:val="22"/>
                <w:highlight w:val="none"/>
              </w:rPr>
            </w:pPr>
            <w:r>
              <w:rPr>
                <w:rFonts w:ascii="宋体" w:hAnsi="宋体" w:cs="宋体"/>
                <w:color w:val="auto"/>
                <w:kern w:val="2"/>
                <w:sz w:val="21"/>
                <w:szCs w:val="22"/>
                <w:highlight w:val="none"/>
              </w:rPr>
              <w:t>根据</w:t>
            </w:r>
            <w:r>
              <w:rPr>
                <w:rFonts w:hint="eastAsia" w:ascii="宋体" w:hAnsi="宋体" w:cs="宋体"/>
                <w:color w:val="auto"/>
                <w:kern w:val="2"/>
                <w:sz w:val="21"/>
                <w:szCs w:val="22"/>
                <w:highlight w:val="none"/>
                <w:lang w:eastAsia="zh-CN"/>
              </w:rPr>
              <w:t>比选申请人</w:t>
            </w:r>
            <w:r>
              <w:rPr>
                <w:rFonts w:ascii="宋体" w:hAnsi="宋体" w:cs="宋体"/>
                <w:color w:val="auto"/>
                <w:kern w:val="2"/>
                <w:sz w:val="21"/>
                <w:szCs w:val="22"/>
                <w:highlight w:val="none"/>
              </w:rPr>
              <w:t>提供的有效期内的质量管理体系认证证书进行评审</w:t>
            </w:r>
            <w:r>
              <w:rPr>
                <w:rFonts w:ascii="宋体" w:hAnsi="宋体" w:cs="宋体"/>
                <w:color w:val="auto"/>
                <w:kern w:val="2"/>
                <w:sz w:val="21"/>
                <w:szCs w:val="22"/>
                <w:highlight w:val="none"/>
                <w:lang w:eastAsia="zh-CN"/>
              </w:rPr>
              <w:t>：</w:t>
            </w:r>
            <w:r>
              <w:rPr>
                <w:rFonts w:hint="eastAsia" w:ascii="宋体" w:hAnsi="宋体" w:cs="宋体"/>
                <w:color w:val="auto"/>
                <w:kern w:val="2"/>
                <w:sz w:val="21"/>
                <w:szCs w:val="22"/>
                <w:highlight w:val="none"/>
                <w:lang w:val="en-US" w:eastAsia="zh-CN"/>
              </w:rPr>
              <w:t>能</w:t>
            </w:r>
            <w:r>
              <w:rPr>
                <w:rFonts w:ascii="宋体" w:hAnsi="宋体" w:cs="宋体"/>
                <w:color w:val="auto"/>
                <w:kern w:val="2"/>
                <w:sz w:val="21"/>
                <w:szCs w:val="22"/>
                <w:highlight w:val="none"/>
              </w:rPr>
              <w:t>提供质量管理体系认证证书</w:t>
            </w:r>
            <w:r>
              <w:rPr>
                <w:rFonts w:hint="eastAsia" w:ascii="宋体" w:hAnsi="宋体" w:cs="宋体"/>
                <w:color w:val="auto"/>
                <w:kern w:val="2"/>
                <w:sz w:val="21"/>
                <w:szCs w:val="22"/>
                <w:highlight w:val="none"/>
                <w:lang w:eastAsia="zh-CN"/>
              </w:rPr>
              <w:t>，</w:t>
            </w:r>
            <w:r>
              <w:rPr>
                <w:rFonts w:ascii="宋体" w:hAnsi="宋体" w:cs="宋体"/>
                <w:color w:val="auto"/>
                <w:kern w:val="2"/>
                <w:sz w:val="21"/>
                <w:szCs w:val="22"/>
                <w:highlight w:val="none"/>
              </w:rPr>
              <w:t>得</w:t>
            </w:r>
            <w:r>
              <w:rPr>
                <w:rFonts w:hint="eastAsia" w:ascii="宋体" w:hAnsi="宋体" w:cs="宋体"/>
                <w:color w:val="auto"/>
                <w:kern w:val="2"/>
                <w:sz w:val="21"/>
                <w:szCs w:val="22"/>
                <w:highlight w:val="none"/>
                <w:lang w:val="en-US" w:eastAsia="zh-CN"/>
              </w:rPr>
              <w:t>3</w:t>
            </w:r>
            <w:r>
              <w:rPr>
                <w:rFonts w:ascii="宋体" w:hAnsi="宋体" w:cs="宋体"/>
                <w:color w:val="auto"/>
                <w:kern w:val="2"/>
                <w:sz w:val="21"/>
                <w:szCs w:val="22"/>
                <w:highlight w:val="none"/>
              </w:rPr>
              <w:t xml:space="preserve">分。 </w:t>
            </w:r>
          </w:p>
          <w:p w14:paraId="44FE79E3">
            <w:pPr>
              <w:pStyle w:val="26"/>
              <w:rPr>
                <w:rFonts w:ascii="宋体" w:hAnsi="宋体" w:cs="宋体"/>
                <w:color w:val="auto"/>
                <w:kern w:val="2"/>
                <w:sz w:val="21"/>
                <w:szCs w:val="22"/>
                <w:highlight w:val="none"/>
              </w:rPr>
            </w:pPr>
            <w:r>
              <w:rPr>
                <w:rFonts w:ascii="宋体" w:hAnsi="宋体" w:cs="宋体"/>
                <w:color w:val="auto"/>
                <w:kern w:val="2"/>
                <w:sz w:val="21"/>
                <w:szCs w:val="22"/>
                <w:highlight w:val="none"/>
              </w:rPr>
              <w:t>【注：需提供认证证书扫描件及全国认证认可信息公共服务平台http://cx.cnca.cn/的证书信息查询截图，不提供或材料不齐全均不得分。如因</w:t>
            </w:r>
            <w:r>
              <w:rPr>
                <w:rFonts w:hint="eastAsia" w:ascii="宋体" w:hAnsi="宋体" w:cs="宋体"/>
                <w:color w:val="auto"/>
                <w:kern w:val="2"/>
                <w:sz w:val="21"/>
                <w:szCs w:val="22"/>
                <w:highlight w:val="none"/>
                <w:lang w:eastAsia="zh-CN"/>
              </w:rPr>
              <w:t>比选申请人</w:t>
            </w:r>
            <w:r>
              <w:rPr>
                <w:rFonts w:ascii="宋体" w:hAnsi="宋体" w:cs="宋体"/>
                <w:color w:val="auto"/>
                <w:kern w:val="2"/>
                <w:sz w:val="21"/>
                <w:szCs w:val="22"/>
                <w:highlight w:val="none"/>
              </w:rPr>
              <w:t>成立时间不足三个月，导致未能取得相关认证且提供书面说明的，对应证书可得分。】</w:t>
            </w:r>
          </w:p>
        </w:tc>
      </w:tr>
      <w:tr w14:paraId="3F18EA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34" w:hRule="atLeast"/>
          <w:jc w:val="center"/>
        </w:trPr>
        <w:tc>
          <w:tcPr>
            <w:tcW w:w="1348" w:type="dxa"/>
            <w:noWrap w:val="0"/>
            <w:vAlign w:val="center"/>
          </w:tcPr>
          <w:p w14:paraId="7D17A4B3">
            <w:pPr>
              <w:jc w:val="center"/>
              <w:rPr>
                <w:rFonts w:hint="eastAsia" w:ascii="宋体" w:hAnsi="宋体" w:eastAsia="宋体" w:cs="宋体"/>
                <w:color w:val="auto"/>
                <w:kern w:val="2"/>
                <w:sz w:val="21"/>
                <w:szCs w:val="22"/>
                <w:highlight w:val="none"/>
                <w:lang w:val="en-US" w:eastAsia="zh-CN"/>
              </w:rPr>
            </w:pPr>
            <w:r>
              <w:rPr>
                <w:rFonts w:hint="eastAsia" w:ascii="宋体" w:hAnsi="宋体" w:cs="宋体"/>
                <w:color w:val="auto"/>
                <w:kern w:val="2"/>
                <w:sz w:val="21"/>
                <w:szCs w:val="22"/>
                <w:highlight w:val="none"/>
                <w:lang w:val="en-US" w:eastAsia="zh-CN"/>
              </w:rPr>
              <w:t>5</w:t>
            </w:r>
          </w:p>
        </w:tc>
        <w:tc>
          <w:tcPr>
            <w:tcW w:w="2530" w:type="dxa"/>
            <w:noWrap w:val="0"/>
            <w:vAlign w:val="center"/>
          </w:tcPr>
          <w:p w14:paraId="0E05EAC2">
            <w:pPr>
              <w:jc w:val="center"/>
              <w:rPr>
                <w:rFonts w:hint="eastAsia" w:ascii="宋体" w:hAnsi="宋体" w:cs="宋体"/>
                <w:color w:val="auto"/>
                <w:highlight w:val="none"/>
              </w:rPr>
            </w:pPr>
            <w:r>
              <w:rPr>
                <w:rFonts w:hint="eastAsia" w:ascii="宋体" w:hAnsi="宋体" w:cs="宋体"/>
                <w:color w:val="auto"/>
                <w:kern w:val="2"/>
                <w:sz w:val="21"/>
                <w:szCs w:val="22"/>
                <w:highlight w:val="none"/>
                <w:lang w:eastAsia="zh-Hans"/>
              </w:rPr>
              <w:t xml:space="preserve">对非重大违法违规记录的扣分 </w:t>
            </w:r>
          </w:p>
        </w:tc>
        <w:tc>
          <w:tcPr>
            <w:tcW w:w="5921" w:type="dxa"/>
            <w:noWrap w:val="0"/>
            <w:vAlign w:val="top"/>
          </w:tcPr>
          <w:p w14:paraId="00EBD238">
            <w:pPr>
              <w:spacing w:line="340" w:lineRule="exact"/>
              <w:jc w:val="left"/>
              <w:rPr>
                <w:rFonts w:hint="eastAsia" w:ascii="宋体" w:hAnsi="宋体" w:cs="宋体"/>
                <w:bCs/>
                <w:color w:val="auto"/>
                <w:highlight w:val="none"/>
              </w:rPr>
            </w:pPr>
            <w:r>
              <w:rPr>
                <w:rFonts w:hint="eastAsia" w:ascii="宋体" w:hAnsi="宋体" w:cs="宋体"/>
                <w:color w:val="auto"/>
                <w:kern w:val="2"/>
                <w:sz w:val="21"/>
                <w:szCs w:val="22"/>
                <w:highlight w:val="none"/>
                <w:lang w:eastAsia="zh-Hans"/>
              </w:rPr>
              <w:t>以“信用中国”（www.creditchina.gov.cn）网站为查询渠道：对列入行政处罚或经营异常的</w:t>
            </w:r>
            <w:r>
              <w:rPr>
                <w:rFonts w:hint="eastAsia" w:ascii="宋体" w:hAnsi="宋体" w:cs="宋体"/>
                <w:color w:val="auto"/>
                <w:kern w:val="2"/>
                <w:sz w:val="21"/>
                <w:szCs w:val="22"/>
                <w:highlight w:val="none"/>
                <w:lang w:eastAsia="zh-CN"/>
              </w:rPr>
              <w:t>比选申请人</w:t>
            </w:r>
            <w:r>
              <w:rPr>
                <w:rFonts w:hint="eastAsia" w:ascii="宋体" w:hAnsi="宋体" w:cs="宋体"/>
                <w:color w:val="auto"/>
                <w:kern w:val="2"/>
                <w:sz w:val="21"/>
                <w:szCs w:val="22"/>
                <w:highlight w:val="none"/>
                <w:lang w:eastAsia="zh-Hans"/>
              </w:rPr>
              <w:t>，每一条记录扣1分，最高扣</w:t>
            </w:r>
            <w:r>
              <w:rPr>
                <w:rFonts w:hint="eastAsia" w:ascii="宋体" w:hAnsi="宋体" w:cs="宋体"/>
                <w:color w:val="auto"/>
                <w:kern w:val="2"/>
                <w:sz w:val="21"/>
                <w:szCs w:val="22"/>
                <w:highlight w:val="none"/>
                <w:lang w:eastAsia="zh-CN"/>
              </w:rPr>
              <w:t>5</w:t>
            </w:r>
            <w:r>
              <w:rPr>
                <w:rFonts w:hint="eastAsia" w:ascii="宋体" w:hAnsi="宋体" w:cs="宋体"/>
                <w:color w:val="auto"/>
                <w:kern w:val="2"/>
                <w:sz w:val="21"/>
                <w:szCs w:val="22"/>
                <w:highlight w:val="none"/>
                <w:lang w:eastAsia="zh-Hans"/>
              </w:rPr>
              <w:t>分。如查询结果显示没有相关记录，视为没有上述非重大违法违规记录，则不扣分。以</w:t>
            </w:r>
            <w:r>
              <w:rPr>
                <w:rFonts w:hint="eastAsia" w:ascii="宋体" w:hAnsi="宋体" w:cs="宋体"/>
                <w:color w:val="auto"/>
                <w:kern w:val="2"/>
                <w:sz w:val="21"/>
                <w:szCs w:val="22"/>
                <w:highlight w:val="none"/>
                <w:lang w:val="en-US" w:eastAsia="zh-CN"/>
              </w:rPr>
              <w:t>评选小组</w:t>
            </w:r>
            <w:r>
              <w:rPr>
                <w:rFonts w:hint="eastAsia" w:ascii="宋体" w:hAnsi="宋体" w:cs="宋体"/>
                <w:color w:val="auto"/>
                <w:kern w:val="2"/>
                <w:sz w:val="21"/>
                <w:szCs w:val="22"/>
                <w:highlight w:val="none"/>
                <w:lang w:eastAsia="zh-Hans"/>
              </w:rPr>
              <w:t>于评审时在上述网站查询结果为准，</w:t>
            </w:r>
            <w:r>
              <w:rPr>
                <w:rFonts w:hint="eastAsia" w:ascii="宋体" w:hAnsi="宋体" w:cs="宋体"/>
                <w:color w:val="auto"/>
                <w:kern w:val="2"/>
                <w:sz w:val="21"/>
                <w:szCs w:val="22"/>
                <w:highlight w:val="none"/>
                <w:lang w:val="en-US" w:eastAsia="zh-CN"/>
              </w:rPr>
              <w:t>评选小组</w:t>
            </w:r>
            <w:r>
              <w:rPr>
                <w:rFonts w:hint="eastAsia" w:ascii="宋体" w:hAnsi="宋体" w:cs="宋体"/>
                <w:color w:val="auto"/>
                <w:kern w:val="2"/>
                <w:sz w:val="21"/>
                <w:szCs w:val="22"/>
                <w:highlight w:val="none"/>
                <w:lang w:eastAsia="zh-Hans"/>
              </w:rPr>
              <w:t>应将上述记录查询情况截图存档。注：总公司（总所）投标的，只查询总公司（总所）；分支机构（分所）投标的，只查询该分支机构。</w:t>
            </w:r>
          </w:p>
        </w:tc>
      </w:tr>
      <w:tr w14:paraId="741FF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2" w:hRule="atLeast"/>
          <w:jc w:val="center"/>
        </w:trPr>
        <w:tc>
          <w:tcPr>
            <w:tcW w:w="9799" w:type="dxa"/>
            <w:gridSpan w:val="3"/>
            <w:noWrap w:val="0"/>
            <w:vAlign w:val="center"/>
          </w:tcPr>
          <w:p w14:paraId="66F1869F">
            <w:pPr>
              <w:pStyle w:val="26"/>
              <w:jc w:val="center"/>
              <w:rPr>
                <w:rFonts w:ascii="宋体" w:hAnsi="宋体" w:cs="宋体"/>
                <w:color w:val="auto"/>
                <w:kern w:val="2"/>
                <w:sz w:val="21"/>
                <w:szCs w:val="22"/>
                <w:highlight w:val="none"/>
              </w:rPr>
            </w:pPr>
            <w:r>
              <w:rPr>
                <w:rFonts w:ascii="宋体" w:hAnsi="宋体" w:eastAsia="宋体" w:cs="宋体"/>
                <w:b/>
                <w:color w:val="000000"/>
                <w:sz w:val="21"/>
                <w:szCs w:val="21"/>
              </w:rPr>
              <w:t>价格评分</w:t>
            </w:r>
          </w:p>
        </w:tc>
      </w:tr>
      <w:tr w14:paraId="2272FB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32" w:hRule="atLeast"/>
          <w:jc w:val="center"/>
        </w:trPr>
        <w:tc>
          <w:tcPr>
            <w:tcW w:w="1348" w:type="dxa"/>
            <w:noWrap w:val="0"/>
            <w:vAlign w:val="center"/>
          </w:tcPr>
          <w:p w14:paraId="07A69D12">
            <w:pPr>
              <w:pStyle w:val="26"/>
              <w:jc w:val="center"/>
              <w:rPr>
                <w:rFonts w:hint="default" w:ascii="宋体" w:hAnsi="宋体" w:eastAsia="宋体" w:cs="宋体"/>
                <w:color w:val="auto"/>
                <w:kern w:val="2"/>
                <w:sz w:val="21"/>
                <w:szCs w:val="22"/>
                <w:highlight w:val="none"/>
                <w:lang w:val="en-US" w:eastAsia="zh-CN"/>
              </w:rPr>
            </w:pPr>
            <w:r>
              <w:rPr>
                <w:rFonts w:hint="eastAsia" w:ascii="宋体" w:hAnsi="宋体" w:cs="宋体"/>
                <w:color w:val="auto"/>
                <w:kern w:val="2"/>
                <w:sz w:val="21"/>
                <w:szCs w:val="22"/>
                <w:highlight w:val="none"/>
                <w:lang w:val="en-US" w:eastAsia="zh-CN"/>
              </w:rPr>
              <w:t>30</w:t>
            </w:r>
          </w:p>
        </w:tc>
        <w:tc>
          <w:tcPr>
            <w:tcW w:w="2530" w:type="dxa"/>
            <w:noWrap w:val="0"/>
            <w:vAlign w:val="center"/>
          </w:tcPr>
          <w:p w14:paraId="67AAC963">
            <w:pPr>
              <w:pStyle w:val="26"/>
              <w:jc w:val="center"/>
              <w:rPr>
                <w:rFonts w:ascii="宋体" w:hAnsi="宋体" w:cs="宋体"/>
                <w:color w:val="auto"/>
                <w:kern w:val="2"/>
                <w:sz w:val="21"/>
                <w:szCs w:val="22"/>
                <w:highlight w:val="none"/>
              </w:rPr>
            </w:pPr>
            <w:r>
              <w:rPr>
                <w:rFonts w:hint="eastAsia" w:ascii="宋体" w:hAnsi="宋体" w:cs="宋体"/>
                <w:color w:val="000000"/>
                <w:kern w:val="2"/>
                <w:sz w:val="21"/>
                <w:szCs w:val="21"/>
                <w:lang w:val="zh-CN"/>
              </w:rPr>
              <w:t>满足采购要求，符合限价要求为有效报价。</w:t>
            </w:r>
          </w:p>
        </w:tc>
        <w:tc>
          <w:tcPr>
            <w:tcW w:w="5921" w:type="dxa"/>
            <w:noWrap w:val="0"/>
            <w:vAlign w:val="top"/>
          </w:tcPr>
          <w:p w14:paraId="533C1BF5">
            <w:pPr>
              <w:pStyle w:val="26"/>
              <w:rPr>
                <w:rFonts w:ascii="宋体" w:hAnsi="宋体" w:cs="宋体"/>
                <w:color w:val="auto"/>
                <w:kern w:val="2"/>
                <w:sz w:val="21"/>
                <w:szCs w:val="22"/>
                <w:highlight w:val="none"/>
              </w:rPr>
            </w:pPr>
            <w:r>
              <w:rPr>
                <w:rFonts w:ascii="宋体" w:hAnsi="宋体" w:eastAsia="宋体" w:cs="宋体"/>
                <w:sz w:val="24"/>
                <w:szCs w:val="24"/>
              </w:rPr>
              <w:t>报价得分＝（</w:t>
            </w:r>
            <w:r>
              <w:rPr>
                <w:rFonts w:hint="eastAsia" w:ascii="宋体" w:hAnsi="宋体" w:eastAsia="宋体" w:cs="宋体"/>
                <w:sz w:val="24"/>
                <w:szCs w:val="24"/>
                <w:lang w:eastAsia="zh-CN"/>
              </w:rPr>
              <w:t>比选</w:t>
            </w:r>
            <w:r>
              <w:rPr>
                <w:rFonts w:ascii="宋体" w:hAnsi="宋体" w:eastAsia="宋体" w:cs="宋体"/>
                <w:sz w:val="24"/>
                <w:szCs w:val="24"/>
              </w:rPr>
              <w:t>基准折扣率 / 响应折扣率）× 价格分值</w:t>
            </w:r>
            <w:r>
              <w:rPr>
                <w:rFonts w:ascii="宋体" w:hAnsi="宋体" w:cs="宋体"/>
                <w:color w:val="auto"/>
                <w:kern w:val="2"/>
                <w:sz w:val="21"/>
                <w:szCs w:val="22"/>
                <w:highlight w:val="none"/>
              </w:rPr>
              <w:t>【</w:t>
            </w:r>
            <w:r>
              <w:rPr>
                <w:rFonts w:ascii="宋体" w:hAnsi="宋体" w:eastAsia="宋体" w:cs="宋体"/>
                <w:sz w:val="24"/>
                <w:szCs w:val="24"/>
                <w:highlight w:val="none"/>
              </w:rPr>
              <w:t>注</w:t>
            </w:r>
            <w:r>
              <w:rPr>
                <w:rFonts w:ascii="宋体" w:hAnsi="宋体" w:eastAsia="宋体" w:cs="宋体"/>
                <w:sz w:val="24"/>
                <w:szCs w:val="24"/>
              </w:rPr>
              <w:t>：满足采购文件要求且</w:t>
            </w:r>
            <w:r>
              <w:rPr>
                <w:rStyle w:val="17"/>
                <w:rFonts w:ascii="宋体" w:hAnsi="宋体" w:eastAsia="宋体" w:cs="宋体"/>
                <w:b/>
                <w:bCs/>
                <w:color w:val="000000"/>
                <w:sz w:val="24"/>
                <w:szCs w:val="24"/>
              </w:rPr>
              <w:t>响应折扣率最低</w:t>
            </w:r>
            <w:r>
              <w:rPr>
                <w:rFonts w:ascii="宋体" w:hAnsi="宋体" w:eastAsia="宋体" w:cs="宋体"/>
                <w:sz w:val="24"/>
                <w:szCs w:val="24"/>
              </w:rPr>
              <w:t>的为</w:t>
            </w:r>
            <w:r>
              <w:rPr>
                <w:rFonts w:hint="eastAsia" w:ascii="宋体" w:hAnsi="宋体" w:eastAsia="宋体" w:cs="宋体"/>
                <w:sz w:val="24"/>
                <w:szCs w:val="24"/>
                <w:lang w:eastAsia="zh-CN"/>
              </w:rPr>
              <w:t>比选</w:t>
            </w:r>
            <w:r>
              <w:rPr>
                <w:rFonts w:ascii="宋体" w:hAnsi="宋体" w:eastAsia="宋体" w:cs="宋体"/>
                <w:sz w:val="24"/>
                <w:szCs w:val="24"/>
              </w:rPr>
              <w:t>基准折扣率。】</w:t>
            </w:r>
          </w:p>
        </w:tc>
      </w:tr>
    </w:tbl>
    <w:p w14:paraId="66D29E0A">
      <w:pPr>
        <w:pStyle w:val="2"/>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2.</w:t>
      </w:r>
      <w:r>
        <w:rPr>
          <w:rFonts w:hint="eastAsia" w:ascii="黑体" w:hAnsi="黑体" w:eastAsia="黑体" w:cs="黑体"/>
          <w:b/>
          <w:bCs/>
          <w:color w:val="000000"/>
          <w:sz w:val="24"/>
          <w:szCs w:val="24"/>
          <w:lang w:val="en-US" w:bidi="ar-SA"/>
        </w:rPr>
        <w:t>比选原则。</w:t>
      </w:r>
    </w:p>
    <w:p w14:paraId="0B4E0850">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0" w:firstLineChars="200"/>
        <w:textAlignment w:val="auto"/>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1）比选活动遵循公平、公正、科学和择优的原则，以采购文件和比选人响应文件为比</w:t>
      </w:r>
      <w:r>
        <w:rPr>
          <w:rFonts w:hint="eastAsia"/>
          <w:color w:val="000000" w:themeColor="text1"/>
          <w:sz w:val="21"/>
          <w:szCs w:val="21"/>
          <w:highlight w:val="none"/>
          <w:lang w:eastAsia="zh-CN"/>
          <w14:textFill>
            <w14:solidFill>
              <w14:schemeClr w14:val="tx1"/>
            </w14:solidFill>
          </w14:textFill>
        </w:rPr>
        <w:t>选</w:t>
      </w:r>
      <w:r>
        <w:rPr>
          <w:rFonts w:hint="eastAsia"/>
          <w:color w:val="000000" w:themeColor="text1"/>
          <w:sz w:val="21"/>
          <w:szCs w:val="21"/>
          <w:highlight w:val="none"/>
          <w14:textFill>
            <w14:solidFill>
              <w14:schemeClr w14:val="tx1"/>
            </w14:solidFill>
          </w14:textFill>
        </w:rPr>
        <w:t>的基本依据，并按照采购文件规定的比选方法和比选标准进行比选。</w:t>
      </w:r>
    </w:p>
    <w:p w14:paraId="74AD1CA4">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0" w:firstLineChars="200"/>
        <w:textAlignment w:val="auto"/>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2）具体比选事项由比选小组负责，并按比选文件的规定办法进行比选。</w:t>
      </w:r>
    </w:p>
    <w:p w14:paraId="51BC8B4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3）合格比选人不足有效</w:t>
      </w:r>
      <w:r>
        <w:rPr>
          <w:rFonts w:hint="eastAsia"/>
          <w:color w:val="000000" w:themeColor="text1"/>
          <w:sz w:val="21"/>
          <w:szCs w:val="21"/>
          <w:highlight w:val="none"/>
          <w:lang w:eastAsia="zh-CN"/>
          <w14:textFill>
            <w14:solidFill>
              <w14:schemeClr w14:val="tx1"/>
            </w14:solidFill>
          </w14:textFill>
        </w:rPr>
        <w:t>比选申请人</w:t>
      </w:r>
      <w:r>
        <w:rPr>
          <w:rFonts w:hint="eastAsia"/>
          <w:color w:val="000000" w:themeColor="text1"/>
          <w:sz w:val="21"/>
          <w:szCs w:val="21"/>
          <w:highlight w:val="none"/>
          <w14:textFill>
            <w14:solidFill>
              <w14:schemeClr w14:val="tx1"/>
            </w14:solidFill>
          </w14:textFill>
        </w:rPr>
        <w:t>数</w:t>
      </w:r>
      <w:r>
        <w:rPr>
          <w:rFonts w:hint="eastAsia"/>
          <w:color w:val="000000" w:themeColor="text1"/>
          <w:sz w:val="21"/>
          <w:szCs w:val="21"/>
          <w:highlight w:val="none"/>
          <w:lang w:eastAsia="zh-CN"/>
          <w14:textFill>
            <w14:solidFill>
              <w14:schemeClr w14:val="tx1"/>
            </w14:solidFill>
          </w14:textFill>
        </w:rPr>
        <w:t>量</w:t>
      </w:r>
      <w:r>
        <w:rPr>
          <w:rFonts w:hint="eastAsia"/>
          <w:color w:val="000000" w:themeColor="text1"/>
          <w:sz w:val="21"/>
          <w:szCs w:val="21"/>
          <w:highlight w:val="none"/>
          <w14:textFill>
            <w14:solidFill>
              <w14:schemeClr w14:val="tx1"/>
            </w14:solidFill>
          </w14:textFill>
        </w:rPr>
        <w:t>的，不得比选。</w:t>
      </w:r>
    </w:p>
    <w:p w14:paraId="04CCB794">
      <w:pPr>
        <w:pStyle w:val="2"/>
        <w:ind w:firstLine="482" w:firstLineChars="200"/>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bidi="ar-SA"/>
        </w:rPr>
        <w:t>3.不同的比选申请人之间有下列情形之一的，</w:t>
      </w:r>
      <w:r>
        <w:rPr>
          <w:rFonts w:hint="eastAsia" w:ascii="黑体" w:hAnsi="黑体" w:eastAsia="黑体" w:cs="黑体"/>
          <w:b/>
          <w:bCs/>
          <w:color w:val="000000"/>
          <w:sz w:val="24"/>
          <w:szCs w:val="24"/>
          <w:lang w:val="en-US" w:eastAsia="zh-CN" w:bidi="ar-SA"/>
        </w:rPr>
        <w:t>视为比选申请人串通响应，其响应无效</w:t>
      </w:r>
    </w:p>
    <w:p w14:paraId="0103F74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Calibri" w:hAnsi="Calibri" w:eastAsia="宋体" w:cs="Times New Roman"/>
          <w:color w:val="000000" w:themeColor="text1"/>
          <w:sz w:val="21"/>
          <w:szCs w:val="21"/>
          <w:highlight w:val="none"/>
          <w14:textFill>
            <w14:solidFill>
              <w14:schemeClr w14:val="tx1"/>
            </w14:solidFill>
          </w14:textFill>
        </w:rPr>
      </w:pPr>
      <w:r>
        <w:rPr>
          <w:rFonts w:hint="eastAsia" w:ascii="Calibri" w:hAnsi="Calibri" w:cs="Times New Roman"/>
          <w:color w:val="000000" w:themeColor="text1"/>
          <w:sz w:val="21"/>
          <w:szCs w:val="21"/>
          <w:highlight w:val="none"/>
          <w:lang w:val="en-US" w:eastAsia="zh-CN"/>
          <w14:textFill>
            <w14:solidFill>
              <w14:schemeClr w14:val="tx1"/>
            </w14:solidFill>
          </w14:textFill>
        </w:rPr>
        <w:t>(1)</w:t>
      </w:r>
      <w:r>
        <w:rPr>
          <w:rFonts w:hint="eastAsia" w:ascii="Calibri" w:hAnsi="Calibri" w:eastAsia="宋体" w:cs="Times New Roman"/>
          <w:color w:val="000000" w:themeColor="text1"/>
          <w:sz w:val="21"/>
          <w:szCs w:val="21"/>
          <w:highlight w:val="none"/>
          <w14:textFill>
            <w14:solidFill>
              <w14:schemeClr w14:val="tx1"/>
            </w14:solidFill>
          </w14:textFill>
        </w:rPr>
        <w:t>不同</w:t>
      </w:r>
      <w:r>
        <w:rPr>
          <w:rFonts w:hint="eastAsia" w:ascii="Calibri" w:hAnsi="Calibri" w:cs="Times New Roman"/>
          <w:color w:val="000000" w:themeColor="text1"/>
          <w:sz w:val="21"/>
          <w:szCs w:val="21"/>
          <w:highlight w:val="none"/>
          <w:lang w:eastAsia="zh-CN"/>
          <w14:textFill>
            <w14:solidFill>
              <w14:schemeClr w14:val="tx1"/>
            </w14:solidFill>
          </w14:textFill>
        </w:rPr>
        <w:t>比选申请人</w:t>
      </w:r>
      <w:r>
        <w:rPr>
          <w:rFonts w:hint="eastAsia" w:ascii="Calibri" w:hAnsi="Calibri" w:eastAsia="宋体" w:cs="Times New Roman"/>
          <w:color w:val="000000" w:themeColor="text1"/>
          <w:sz w:val="21"/>
          <w:szCs w:val="21"/>
          <w:highlight w:val="none"/>
          <w14:textFill>
            <w14:solidFill>
              <w14:schemeClr w14:val="tx1"/>
            </w14:solidFill>
          </w14:textFill>
        </w:rPr>
        <w:t>的响应文件由同一单位或者个人编制；</w:t>
      </w:r>
    </w:p>
    <w:p w14:paraId="3A71FFA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Calibri" w:hAnsi="Calibri" w:eastAsia="宋体" w:cs="Times New Roman"/>
          <w:color w:val="000000" w:themeColor="text1"/>
          <w:sz w:val="21"/>
          <w:szCs w:val="21"/>
          <w:highlight w:val="none"/>
          <w14:textFill>
            <w14:solidFill>
              <w14:schemeClr w14:val="tx1"/>
            </w14:solidFill>
          </w14:textFill>
        </w:rPr>
      </w:pPr>
      <w:r>
        <w:rPr>
          <w:rFonts w:hint="eastAsia" w:ascii="Calibri" w:hAnsi="Calibri" w:cs="Times New Roman"/>
          <w:color w:val="000000" w:themeColor="text1"/>
          <w:sz w:val="21"/>
          <w:szCs w:val="21"/>
          <w:highlight w:val="none"/>
          <w:lang w:val="en-US" w:eastAsia="zh-CN"/>
          <w14:textFill>
            <w14:solidFill>
              <w14:schemeClr w14:val="tx1"/>
            </w14:solidFill>
          </w14:textFill>
        </w:rPr>
        <w:t>(</w:t>
      </w:r>
      <w:r>
        <w:rPr>
          <w:rFonts w:hint="eastAsia" w:ascii="Calibri" w:hAnsi="Calibri" w:eastAsia="宋体" w:cs="Times New Roman"/>
          <w:color w:val="000000" w:themeColor="text1"/>
          <w:sz w:val="21"/>
          <w:szCs w:val="21"/>
          <w:highlight w:val="none"/>
          <w14:textFill>
            <w14:solidFill>
              <w14:schemeClr w14:val="tx1"/>
            </w14:solidFill>
          </w14:textFill>
        </w:rPr>
        <w:t>2）不同</w:t>
      </w:r>
      <w:r>
        <w:rPr>
          <w:rFonts w:hint="eastAsia" w:ascii="Calibri" w:hAnsi="Calibri" w:cs="Times New Roman"/>
          <w:color w:val="000000" w:themeColor="text1"/>
          <w:sz w:val="21"/>
          <w:szCs w:val="21"/>
          <w:highlight w:val="none"/>
          <w:lang w:eastAsia="zh-CN"/>
          <w14:textFill>
            <w14:solidFill>
              <w14:schemeClr w14:val="tx1"/>
            </w14:solidFill>
          </w14:textFill>
        </w:rPr>
        <w:t>比选申请人</w:t>
      </w:r>
      <w:r>
        <w:rPr>
          <w:rFonts w:hint="eastAsia" w:ascii="Calibri" w:hAnsi="Calibri" w:eastAsia="宋体" w:cs="Times New Roman"/>
          <w:color w:val="000000" w:themeColor="text1"/>
          <w:sz w:val="21"/>
          <w:szCs w:val="21"/>
          <w:highlight w:val="none"/>
          <w14:textFill>
            <w14:solidFill>
              <w14:schemeClr w14:val="tx1"/>
            </w14:solidFill>
          </w14:textFill>
        </w:rPr>
        <w:t>委托同一单位或者个人办理响应事宜；</w:t>
      </w:r>
    </w:p>
    <w:p w14:paraId="3069A37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Calibri" w:hAnsi="Calibri" w:eastAsia="宋体" w:cs="Times New Roman"/>
          <w:color w:val="000000" w:themeColor="text1"/>
          <w:sz w:val="21"/>
          <w:szCs w:val="21"/>
          <w:highlight w:val="none"/>
          <w14:textFill>
            <w14:solidFill>
              <w14:schemeClr w14:val="tx1"/>
            </w14:solidFill>
          </w14:textFill>
        </w:rPr>
      </w:pPr>
      <w:r>
        <w:rPr>
          <w:rFonts w:hint="eastAsia" w:ascii="Calibri" w:hAnsi="Calibri" w:cs="Times New Roman"/>
          <w:color w:val="000000" w:themeColor="text1"/>
          <w:sz w:val="21"/>
          <w:szCs w:val="21"/>
          <w:highlight w:val="none"/>
          <w:lang w:val="en-US" w:eastAsia="zh-CN"/>
          <w14:textFill>
            <w14:solidFill>
              <w14:schemeClr w14:val="tx1"/>
            </w14:solidFill>
          </w14:textFill>
        </w:rPr>
        <w:t>(</w:t>
      </w:r>
      <w:r>
        <w:rPr>
          <w:rFonts w:hint="eastAsia" w:ascii="Calibri" w:hAnsi="Calibri" w:eastAsia="宋体" w:cs="Times New Roman"/>
          <w:color w:val="000000" w:themeColor="text1"/>
          <w:sz w:val="21"/>
          <w:szCs w:val="21"/>
          <w:highlight w:val="none"/>
          <w14:textFill>
            <w14:solidFill>
              <w14:schemeClr w14:val="tx1"/>
            </w14:solidFill>
          </w14:textFill>
        </w:rPr>
        <w:t>3）不同</w:t>
      </w:r>
      <w:r>
        <w:rPr>
          <w:rFonts w:hint="eastAsia" w:ascii="Calibri" w:hAnsi="Calibri" w:cs="Times New Roman"/>
          <w:color w:val="000000" w:themeColor="text1"/>
          <w:sz w:val="21"/>
          <w:szCs w:val="21"/>
          <w:highlight w:val="none"/>
          <w:lang w:eastAsia="zh-CN"/>
          <w14:textFill>
            <w14:solidFill>
              <w14:schemeClr w14:val="tx1"/>
            </w14:solidFill>
          </w14:textFill>
        </w:rPr>
        <w:t>比选申请人</w:t>
      </w:r>
      <w:r>
        <w:rPr>
          <w:rFonts w:hint="eastAsia" w:ascii="Calibri" w:hAnsi="Calibri" w:eastAsia="宋体" w:cs="Times New Roman"/>
          <w:color w:val="000000" w:themeColor="text1"/>
          <w:sz w:val="21"/>
          <w:szCs w:val="21"/>
          <w:highlight w:val="none"/>
          <w14:textFill>
            <w14:solidFill>
              <w14:schemeClr w14:val="tx1"/>
            </w14:solidFill>
          </w14:textFill>
        </w:rPr>
        <w:t>的响应文件载明的项目管理成员或者联系人员为同一人；</w:t>
      </w:r>
    </w:p>
    <w:p w14:paraId="4F85C57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Calibri" w:hAnsi="Calibri" w:eastAsia="宋体" w:cs="Times New Roman"/>
          <w:color w:val="000000" w:themeColor="text1"/>
          <w:sz w:val="21"/>
          <w:szCs w:val="21"/>
          <w:highlight w:val="none"/>
          <w14:textFill>
            <w14:solidFill>
              <w14:schemeClr w14:val="tx1"/>
            </w14:solidFill>
          </w14:textFill>
        </w:rPr>
      </w:pPr>
      <w:r>
        <w:rPr>
          <w:rFonts w:hint="eastAsia" w:ascii="Calibri" w:hAnsi="Calibri" w:cs="Times New Roman"/>
          <w:color w:val="000000" w:themeColor="text1"/>
          <w:sz w:val="21"/>
          <w:szCs w:val="21"/>
          <w:highlight w:val="none"/>
          <w:lang w:val="en-US" w:eastAsia="zh-CN"/>
          <w14:textFill>
            <w14:solidFill>
              <w14:schemeClr w14:val="tx1"/>
            </w14:solidFill>
          </w14:textFill>
        </w:rPr>
        <w:t>(</w:t>
      </w:r>
      <w:r>
        <w:rPr>
          <w:rFonts w:hint="eastAsia" w:ascii="Calibri" w:hAnsi="Calibri" w:eastAsia="宋体" w:cs="Times New Roman"/>
          <w:color w:val="000000" w:themeColor="text1"/>
          <w:sz w:val="21"/>
          <w:szCs w:val="21"/>
          <w:highlight w:val="none"/>
          <w14:textFill>
            <w14:solidFill>
              <w14:schemeClr w14:val="tx1"/>
            </w14:solidFill>
          </w14:textFill>
        </w:rPr>
        <w:t>4）不同</w:t>
      </w:r>
      <w:r>
        <w:rPr>
          <w:rFonts w:hint="eastAsia" w:ascii="Calibri" w:hAnsi="Calibri" w:cs="Times New Roman"/>
          <w:color w:val="000000" w:themeColor="text1"/>
          <w:sz w:val="21"/>
          <w:szCs w:val="21"/>
          <w:highlight w:val="none"/>
          <w:lang w:eastAsia="zh-CN"/>
          <w14:textFill>
            <w14:solidFill>
              <w14:schemeClr w14:val="tx1"/>
            </w14:solidFill>
          </w14:textFill>
        </w:rPr>
        <w:t>比选申请人</w:t>
      </w:r>
      <w:r>
        <w:rPr>
          <w:rFonts w:hint="eastAsia" w:ascii="Calibri" w:hAnsi="Calibri" w:eastAsia="宋体" w:cs="Times New Roman"/>
          <w:color w:val="000000" w:themeColor="text1"/>
          <w:sz w:val="21"/>
          <w:szCs w:val="21"/>
          <w:highlight w:val="none"/>
          <w14:textFill>
            <w14:solidFill>
              <w14:schemeClr w14:val="tx1"/>
            </w14:solidFill>
          </w14:textFill>
        </w:rPr>
        <w:t>的响应文件异常一致或者响应报价呈规律性差异；</w:t>
      </w:r>
    </w:p>
    <w:p w14:paraId="7219570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Calibri" w:hAnsi="Calibri" w:eastAsia="宋体" w:cs="Times New Roman"/>
          <w:color w:val="000000" w:themeColor="text1"/>
          <w:sz w:val="21"/>
          <w:szCs w:val="21"/>
          <w:highlight w:val="none"/>
          <w14:textFill>
            <w14:solidFill>
              <w14:schemeClr w14:val="tx1"/>
            </w14:solidFill>
          </w14:textFill>
        </w:rPr>
      </w:pPr>
      <w:r>
        <w:rPr>
          <w:rFonts w:hint="eastAsia" w:ascii="Calibri" w:hAnsi="Calibri" w:cs="Times New Roman"/>
          <w:color w:val="000000" w:themeColor="text1"/>
          <w:sz w:val="21"/>
          <w:szCs w:val="21"/>
          <w:highlight w:val="none"/>
          <w:lang w:val="en-US" w:eastAsia="zh-CN"/>
          <w14:textFill>
            <w14:solidFill>
              <w14:schemeClr w14:val="tx1"/>
            </w14:solidFill>
          </w14:textFill>
        </w:rPr>
        <w:t>(</w:t>
      </w:r>
      <w:r>
        <w:rPr>
          <w:rFonts w:hint="eastAsia" w:ascii="Calibri" w:hAnsi="Calibri" w:eastAsia="宋体" w:cs="Times New Roman"/>
          <w:color w:val="000000" w:themeColor="text1"/>
          <w:sz w:val="21"/>
          <w:szCs w:val="21"/>
          <w:highlight w:val="none"/>
          <w14:textFill>
            <w14:solidFill>
              <w14:schemeClr w14:val="tx1"/>
            </w14:solidFill>
          </w14:textFill>
        </w:rPr>
        <w:t>5）不同</w:t>
      </w:r>
      <w:r>
        <w:rPr>
          <w:rFonts w:hint="eastAsia" w:ascii="Calibri" w:hAnsi="Calibri" w:cs="Times New Roman"/>
          <w:color w:val="000000" w:themeColor="text1"/>
          <w:sz w:val="21"/>
          <w:szCs w:val="21"/>
          <w:highlight w:val="none"/>
          <w:lang w:eastAsia="zh-CN"/>
          <w14:textFill>
            <w14:solidFill>
              <w14:schemeClr w14:val="tx1"/>
            </w14:solidFill>
          </w14:textFill>
        </w:rPr>
        <w:t>比选申请人</w:t>
      </w:r>
      <w:r>
        <w:rPr>
          <w:rFonts w:hint="eastAsia" w:ascii="Calibri" w:hAnsi="Calibri" w:eastAsia="宋体" w:cs="Times New Roman"/>
          <w:color w:val="000000" w:themeColor="text1"/>
          <w:sz w:val="21"/>
          <w:szCs w:val="21"/>
          <w:highlight w:val="none"/>
          <w14:textFill>
            <w14:solidFill>
              <w14:schemeClr w14:val="tx1"/>
            </w14:solidFill>
          </w14:textFill>
        </w:rPr>
        <w:t>的响应文件相互混装；</w:t>
      </w:r>
    </w:p>
    <w:p w14:paraId="5CEB11F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Calibri" w:hAnsi="Calibri" w:eastAsia="宋体" w:cs="Times New Roman"/>
          <w:color w:val="000000" w:themeColor="text1"/>
          <w:sz w:val="21"/>
          <w:szCs w:val="21"/>
          <w:highlight w:val="none"/>
          <w14:textFill>
            <w14:solidFill>
              <w14:schemeClr w14:val="tx1"/>
            </w14:solidFill>
          </w14:textFill>
        </w:rPr>
      </w:pPr>
      <w:r>
        <w:rPr>
          <w:rFonts w:hint="eastAsia" w:ascii="Calibri" w:hAnsi="Calibri" w:eastAsia="宋体" w:cs="Times New Roman"/>
          <w:color w:val="000000" w:themeColor="text1"/>
          <w:sz w:val="21"/>
          <w:szCs w:val="21"/>
          <w:highlight w:val="none"/>
          <w14:textFill>
            <w14:solidFill>
              <w14:schemeClr w14:val="tx1"/>
            </w14:solidFill>
          </w14:textFill>
        </w:rPr>
        <w:t>说明：在</w:t>
      </w:r>
      <w:r>
        <w:rPr>
          <w:rFonts w:hint="eastAsia" w:ascii="Calibri" w:hAnsi="Calibri" w:eastAsia="宋体" w:cs="Times New Roman"/>
          <w:color w:val="000000" w:themeColor="text1"/>
          <w:sz w:val="21"/>
          <w:szCs w:val="21"/>
          <w:highlight w:val="none"/>
          <w:lang w:val="en-US" w:eastAsia="zh-CN"/>
          <w14:textFill>
            <w14:solidFill>
              <w14:schemeClr w14:val="tx1"/>
            </w14:solidFill>
          </w14:textFill>
        </w:rPr>
        <w:t>比选</w:t>
      </w:r>
      <w:r>
        <w:rPr>
          <w:rFonts w:hint="eastAsia" w:ascii="Calibri" w:hAnsi="Calibri" w:eastAsia="宋体" w:cs="Times New Roman"/>
          <w:color w:val="000000" w:themeColor="text1"/>
          <w:sz w:val="21"/>
          <w:szCs w:val="21"/>
          <w:highlight w:val="none"/>
          <w14:textFill>
            <w14:solidFill>
              <w14:schemeClr w14:val="tx1"/>
            </w14:solidFill>
          </w14:textFill>
        </w:rPr>
        <w:t>过程中发现</w:t>
      </w:r>
      <w:r>
        <w:rPr>
          <w:rFonts w:hint="eastAsia" w:ascii="Calibri" w:hAnsi="Calibri" w:cs="Times New Roman"/>
          <w:color w:val="000000" w:themeColor="text1"/>
          <w:sz w:val="21"/>
          <w:szCs w:val="21"/>
          <w:highlight w:val="none"/>
          <w:lang w:eastAsia="zh-CN"/>
          <w14:textFill>
            <w14:solidFill>
              <w14:schemeClr w14:val="tx1"/>
            </w14:solidFill>
          </w14:textFill>
        </w:rPr>
        <w:t>比选申请人</w:t>
      </w:r>
      <w:r>
        <w:rPr>
          <w:rFonts w:hint="eastAsia" w:ascii="Calibri" w:hAnsi="Calibri" w:eastAsia="宋体" w:cs="Times New Roman"/>
          <w:color w:val="000000" w:themeColor="text1"/>
          <w:sz w:val="21"/>
          <w:szCs w:val="21"/>
          <w:highlight w:val="none"/>
          <w14:textFill>
            <w14:solidFill>
              <w14:schemeClr w14:val="tx1"/>
            </w14:solidFill>
          </w14:textFill>
        </w:rPr>
        <w:t>有上述情形的，</w:t>
      </w:r>
      <w:r>
        <w:rPr>
          <w:rFonts w:hint="eastAsia" w:ascii="Calibri" w:hAnsi="Calibri" w:eastAsia="宋体" w:cs="Times New Roman"/>
          <w:color w:val="000000" w:themeColor="text1"/>
          <w:sz w:val="21"/>
          <w:szCs w:val="21"/>
          <w:highlight w:val="none"/>
          <w:lang w:val="en-US" w:eastAsia="zh-CN"/>
          <w14:textFill>
            <w14:solidFill>
              <w14:schemeClr w14:val="tx1"/>
            </w14:solidFill>
          </w14:textFill>
        </w:rPr>
        <w:t>比选</w:t>
      </w:r>
      <w:r>
        <w:rPr>
          <w:rFonts w:hint="eastAsia" w:ascii="Calibri" w:hAnsi="Calibri" w:eastAsia="宋体" w:cs="Times New Roman"/>
          <w:color w:val="000000" w:themeColor="text1"/>
          <w:sz w:val="21"/>
          <w:szCs w:val="21"/>
          <w:highlight w:val="none"/>
          <w14:textFill>
            <w14:solidFill>
              <w14:schemeClr w14:val="tx1"/>
            </w14:solidFill>
          </w14:textFill>
        </w:rPr>
        <w:t>小组应当认定其响应无效。同时，项目评审时被认定为串通响应的</w:t>
      </w:r>
      <w:r>
        <w:rPr>
          <w:rFonts w:hint="eastAsia" w:ascii="Calibri" w:hAnsi="Calibri" w:cs="Times New Roman"/>
          <w:color w:val="000000" w:themeColor="text1"/>
          <w:sz w:val="21"/>
          <w:szCs w:val="21"/>
          <w:highlight w:val="none"/>
          <w:lang w:eastAsia="zh-CN"/>
          <w14:textFill>
            <w14:solidFill>
              <w14:schemeClr w14:val="tx1"/>
            </w14:solidFill>
          </w14:textFill>
        </w:rPr>
        <w:t>比选申请人</w:t>
      </w:r>
      <w:r>
        <w:rPr>
          <w:rFonts w:hint="eastAsia" w:ascii="Calibri" w:hAnsi="Calibri" w:eastAsia="宋体" w:cs="Times New Roman"/>
          <w:color w:val="000000" w:themeColor="text1"/>
          <w:sz w:val="21"/>
          <w:szCs w:val="21"/>
          <w:highlight w:val="none"/>
          <w14:textFill>
            <w14:solidFill>
              <w14:schemeClr w14:val="tx1"/>
            </w14:solidFill>
          </w14:textFill>
        </w:rPr>
        <w:t>不得参加该合同项下的采购活动。</w:t>
      </w:r>
    </w:p>
    <w:p w14:paraId="7507DF43">
      <w:pPr>
        <w:pStyle w:val="2"/>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4.价格修正：</w:t>
      </w:r>
    </w:p>
    <w:p w14:paraId="03E1277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38" w:firstLineChars="304"/>
        <w:textAlignment w:val="auto"/>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对报价的计算错误按以下原则修正：</w:t>
      </w:r>
    </w:p>
    <w:p w14:paraId="245A4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38" w:firstLineChars="304"/>
        <w:textAlignment w:val="auto"/>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（1）大写金额和小写金额不一致的，以大写金额为准；</w:t>
      </w:r>
    </w:p>
    <w:p w14:paraId="13F5014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38" w:firstLineChars="304"/>
        <w:textAlignment w:val="auto"/>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（2）单价金额小数点或者百分比有明显错位的，以总价为准，并修改单价。</w:t>
      </w:r>
    </w:p>
    <w:p w14:paraId="7B286EF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38" w:firstLineChars="304"/>
        <w:textAlignment w:val="auto"/>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（3）总价金额与按单价汇总金额不一致的，以单价金额计算结果为准。但是单价金额计算结果超过预算价的，对其按无效比选处理。</w:t>
      </w:r>
    </w:p>
    <w:p w14:paraId="15E76794">
      <w:pPr>
        <w:adjustRightInd w:val="0"/>
        <w:snapToGrid w:val="0"/>
        <w:spacing w:line="360" w:lineRule="auto"/>
        <w:ind w:firstLine="638" w:firstLineChars="304"/>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55766E5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Calibri" w:hAnsi="Calibri" w:eastAsia="宋体" w:cs="Times New Roman"/>
          <w:color w:val="000000" w:themeColor="text1"/>
          <w:kern w:val="2"/>
          <w:sz w:val="21"/>
          <w:szCs w:val="21"/>
          <w:highlight w:val="none"/>
          <w14:textFill>
            <w14:solidFill>
              <w14:schemeClr w14:val="tx1"/>
            </w14:solidFill>
          </w14:textFill>
        </w:rPr>
      </w:pPr>
      <w:r>
        <w:rPr>
          <w:rFonts w:hint="eastAsia" w:ascii="黑体" w:hAnsi="黑体" w:eastAsia="黑体" w:cs="黑体"/>
          <w:b/>
          <w:bCs/>
          <w:color w:val="000000"/>
          <w:sz w:val="24"/>
          <w:szCs w:val="24"/>
          <w:lang w:val="en-US" w:eastAsia="zh-CN"/>
        </w:rPr>
        <w:t>（五）</w:t>
      </w:r>
      <w:r>
        <w:rPr>
          <w:rFonts w:hint="eastAsia" w:ascii="黑体" w:hAnsi="黑体" w:eastAsia="黑体" w:cs="黑体"/>
          <w:b/>
          <w:bCs/>
          <w:color w:val="000000"/>
          <w:sz w:val="24"/>
          <w:szCs w:val="24"/>
        </w:rPr>
        <w:t>确定中选候选人</w:t>
      </w:r>
      <w:r>
        <w:rPr>
          <w:rFonts w:hint="eastAsia" w:ascii="黑体" w:hAnsi="黑体" w:eastAsia="黑体" w:cs="黑体"/>
          <w:b/>
          <w:bCs/>
          <w:color w:val="000000"/>
          <w:sz w:val="24"/>
          <w:szCs w:val="24"/>
          <w:lang w:eastAsia="zh-CN"/>
        </w:rPr>
        <w:t>。</w:t>
      </w:r>
      <w:r>
        <w:rPr>
          <w:rFonts w:hint="eastAsia" w:ascii="Calibri" w:hAnsi="Calibri" w:eastAsia="宋体" w:cs="Times New Roman"/>
          <w:color w:val="000000" w:themeColor="text1"/>
          <w:kern w:val="2"/>
          <w:sz w:val="21"/>
          <w:szCs w:val="21"/>
          <w:highlight w:val="none"/>
          <w14:textFill>
            <w14:solidFill>
              <w14:schemeClr w14:val="tx1"/>
            </w14:solidFill>
          </w14:textFill>
        </w:rPr>
        <w:t>由评选小组对各</w:t>
      </w:r>
      <w:r>
        <w:rPr>
          <w:rFonts w:hint="eastAsia" w:ascii="Calibri" w:hAnsi="Calibri" w:eastAsia="宋体" w:cs="Times New Roman"/>
          <w:color w:val="000000" w:themeColor="text1"/>
          <w:kern w:val="2"/>
          <w:sz w:val="21"/>
          <w:szCs w:val="21"/>
          <w:highlight w:val="none"/>
          <w:lang w:val="en-US" w:eastAsia="zh-CN"/>
          <w14:textFill>
            <w14:solidFill>
              <w14:schemeClr w14:val="tx1"/>
            </w14:solidFill>
          </w14:textFill>
        </w:rPr>
        <w:t>比选</w:t>
      </w:r>
      <w:r>
        <w:rPr>
          <w:rFonts w:hint="eastAsia" w:ascii="Calibri" w:hAnsi="Calibri" w:eastAsia="宋体" w:cs="Times New Roman"/>
          <w:color w:val="000000" w:themeColor="text1"/>
          <w:kern w:val="2"/>
          <w:sz w:val="21"/>
          <w:szCs w:val="21"/>
          <w:highlight w:val="none"/>
          <w14:textFill>
            <w14:solidFill>
              <w14:schemeClr w14:val="tx1"/>
            </w14:solidFill>
          </w14:textFill>
        </w:rPr>
        <w:t>单位进行比选，原则上以最低报价者为中</w:t>
      </w:r>
      <w:r>
        <w:rPr>
          <w:rFonts w:hint="eastAsia" w:ascii="Calibri" w:hAnsi="Calibri" w:eastAsia="宋体" w:cs="Times New Roman"/>
          <w:color w:val="000000" w:themeColor="text1"/>
          <w:kern w:val="2"/>
          <w:sz w:val="21"/>
          <w:szCs w:val="21"/>
          <w:highlight w:val="none"/>
          <w:lang w:val="en-US" w:eastAsia="zh-CN"/>
          <w14:textFill>
            <w14:solidFill>
              <w14:schemeClr w14:val="tx1"/>
            </w14:solidFill>
          </w14:textFill>
        </w:rPr>
        <w:t>选人</w:t>
      </w:r>
      <w:r>
        <w:rPr>
          <w:rFonts w:hint="eastAsia" w:ascii="Calibri" w:hAnsi="Calibri" w:eastAsia="宋体" w:cs="Times New Roman"/>
          <w:color w:val="000000" w:themeColor="text1"/>
          <w:kern w:val="2"/>
          <w:sz w:val="21"/>
          <w:szCs w:val="21"/>
          <w:highlight w:val="none"/>
          <w14:textFill>
            <w14:solidFill>
              <w14:schemeClr w14:val="tx1"/>
            </w14:solidFill>
          </w14:textFill>
        </w:rPr>
        <w:t>；若报价相同，则以随机抽取方式选取中</w:t>
      </w:r>
      <w:r>
        <w:rPr>
          <w:rFonts w:hint="eastAsia" w:ascii="Calibri" w:hAnsi="Calibri" w:eastAsia="宋体" w:cs="Times New Roman"/>
          <w:color w:val="000000" w:themeColor="text1"/>
          <w:kern w:val="2"/>
          <w:sz w:val="21"/>
          <w:szCs w:val="21"/>
          <w:highlight w:val="none"/>
          <w:lang w:eastAsia="zh-CN"/>
          <w14:textFill>
            <w14:solidFill>
              <w14:schemeClr w14:val="tx1"/>
            </w14:solidFill>
          </w14:textFill>
        </w:rPr>
        <w:t>选人</w:t>
      </w:r>
      <w:r>
        <w:rPr>
          <w:rFonts w:hint="eastAsia" w:ascii="Calibri" w:hAnsi="Calibri" w:eastAsia="宋体" w:cs="Times New Roman"/>
          <w:color w:val="000000" w:themeColor="text1"/>
          <w:kern w:val="2"/>
          <w:sz w:val="21"/>
          <w:szCs w:val="21"/>
          <w:highlight w:val="none"/>
          <w14:textFill>
            <w14:solidFill>
              <w14:schemeClr w14:val="tx1"/>
            </w14:solidFill>
          </w14:textFill>
        </w:rPr>
        <w:t>。</w:t>
      </w:r>
    </w:p>
    <w:p w14:paraId="64068B38">
      <w:pPr>
        <w:numPr>
          <w:ilvl w:val="0"/>
          <w:numId w:val="0"/>
        </w:numPr>
        <w:adjustRightInd w:val="0"/>
        <w:snapToGrid w:val="0"/>
        <w:spacing w:before="0" w:beforeLines="-2147483648" w:line="360" w:lineRule="auto"/>
        <w:ind w:firstLine="482" w:firstLineChars="200"/>
        <w:rPr>
          <w:rFonts w:hint="eastAsia" w:ascii="黑体" w:hAnsi="黑体" w:eastAsia="黑体" w:cs="黑体"/>
          <w:sz w:val="28"/>
          <w:szCs w:val="28"/>
          <w:highlight w:val="none"/>
          <w:lang w:val="en"/>
        </w:rPr>
      </w:pPr>
      <w:r>
        <w:rPr>
          <w:rFonts w:hint="eastAsia" w:ascii="黑体" w:hAnsi="黑体" w:eastAsia="黑体" w:cs="黑体"/>
          <w:b/>
          <w:bCs/>
          <w:color w:val="000000"/>
          <w:sz w:val="24"/>
          <w:szCs w:val="24"/>
        </w:rPr>
        <w:t>（</w:t>
      </w:r>
      <w:r>
        <w:rPr>
          <w:rFonts w:hint="eastAsia" w:ascii="黑体" w:hAnsi="黑体" w:eastAsia="黑体" w:cs="黑体"/>
          <w:b/>
          <w:bCs/>
          <w:color w:val="000000"/>
          <w:sz w:val="24"/>
          <w:szCs w:val="24"/>
          <w:lang w:eastAsia="zh-CN"/>
        </w:rPr>
        <w:t>六</w:t>
      </w:r>
      <w:r>
        <w:rPr>
          <w:rFonts w:hint="eastAsia" w:ascii="黑体" w:hAnsi="黑体" w:eastAsia="黑体" w:cs="黑体"/>
          <w:b/>
          <w:bCs/>
          <w:color w:val="000000"/>
          <w:sz w:val="24"/>
          <w:szCs w:val="24"/>
        </w:rPr>
        <w:t>）比选结果公示。</w:t>
      </w:r>
      <w:r>
        <w:rPr>
          <w:rFonts w:hint="eastAsia"/>
          <w:color w:val="000000" w:themeColor="text1"/>
          <w:sz w:val="21"/>
          <w:szCs w:val="21"/>
          <w:highlight w:val="none"/>
          <w14:textFill>
            <w14:solidFill>
              <w14:schemeClr w14:val="tx1"/>
            </w14:solidFill>
          </w14:textFill>
        </w:rPr>
        <w:t>比选结果经院行政办公会确认后3个工作日内，将比选结果在院公示栏或公众网对外进行公示，公示时间为1个工作日，</w:t>
      </w:r>
      <w:r>
        <w:rPr>
          <w:rFonts w:hint="eastAsia"/>
          <w:color w:val="000000" w:themeColor="text1"/>
          <w:sz w:val="21"/>
          <w:szCs w:val="21"/>
          <w:highlight w:val="none"/>
          <w:lang w:val="en-US" w:eastAsia="zh-CN"/>
          <w14:textFill>
            <w14:solidFill>
              <w14:schemeClr w14:val="tx1"/>
            </w14:solidFill>
          </w14:textFill>
        </w:rPr>
        <w:t>公示结束后</w:t>
      </w:r>
      <w:r>
        <w:rPr>
          <w:rFonts w:hint="eastAsia"/>
          <w:color w:val="000000" w:themeColor="text1"/>
          <w:sz w:val="21"/>
          <w:szCs w:val="21"/>
          <w:highlight w:val="none"/>
          <w14:textFill>
            <w14:solidFill>
              <w14:schemeClr w14:val="tx1"/>
            </w14:solidFill>
          </w14:textFill>
        </w:rPr>
        <w:t>向中选</w:t>
      </w:r>
      <w:r>
        <w:rPr>
          <w:rFonts w:hint="eastAsia"/>
          <w:color w:val="000000" w:themeColor="text1"/>
          <w:sz w:val="21"/>
          <w:szCs w:val="21"/>
          <w:highlight w:val="none"/>
          <w:lang w:val="en-US" w:eastAsia="zh-CN"/>
          <w14:textFill>
            <w14:solidFill>
              <w14:schemeClr w14:val="tx1"/>
            </w14:solidFill>
          </w14:textFill>
        </w:rPr>
        <w:t>人</w:t>
      </w:r>
      <w:r>
        <w:rPr>
          <w:rFonts w:hint="eastAsia"/>
          <w:color w:val="000000" w:themeColor="text1"/>
          <w:sz w:val="21"/>
          <w:szCs w:val="21"/>
          <w:highlight w:val="none"/>
          <w14:textFill>
            <w14:solidFill>
              <w14:schemeClr w14:val="tx1"/>
            </w14:solidFill>
          </w14:textFill>
        </w:rPr>
        <w:t>发出中选通知书</w:t>
      </w:r>
      <w:r>
        <w:rPr>
          <w:rFonts w:hint="eastAsia"/>
          <w:color w:val="000000" w:themeColor="text1"/>
          <w:sz w:val="21"/>
          <w:szCs w:val="21"/>
          <w:highlight w:val="none"/>
          <w:lang w:eastAsia="zh-CN"/>
          <w14:textFill>
            <w14:solidFill>
              <w14:schemeClr w14:val="tx1"/>
            </w14:solidFill>
          </w14:textFill>
        </w:rPr>
        <w:t>。</w:t>
      </w:r>
    </w:p>
    <w:p w14:paraId="6EFF64B7">
      <w:pPr>
        <w:spacing w:before="156" w:beforeLines="50"/>
        <w:ind w:firstLine="560" w:firstLineChars="200"/>
        <w:rPr>
          <w:rFonts w:hint="eastAsia" w:ascii="黑体" w:hAnsi="黑体" w:eastAsia="黑体" w:cs="黑体"/>
          <w:sz w:val="28"/>
          <w:szCs w:val="28"/>
          <w:highlight w:val="none"/>
          <w:lang w:val="en"/>
        </w:rPr>
      </w:pPr>
    </w:p>
    <w:p w14:paraId="333F3BB8">
      <w:pPr>
        <w:spacing w:before="156" w:beforeLines="50"/>
        <w:ind w:firstLine="560" w:firstLineChars="200"/>
        <w:rPr>
          <w:rFonts w:hint="eastAsia" w:ascii="黑体" w:hAnsi="黑体" w:eastAsia="黑体" w:cs="黑体"/>
          <w:sz w:val="28"/>
          <w:szCs w:val="28"/>
          <w:highlight w:val="none"/>
          <w:lang w:val="en"/>
        </w:rPr>
      </w:pPr>
    </w:p>
    <w:p w14:paraId="67E9CFEF">
      <w:pPr>
        <w:spacing w:before="156" w:beforeLines="50"/>
        <w:ind w:firstLine="560" w:firstLineChars="200"/>
        <w:rPr>
          <w:rFonts w:hint="eastAsia" w:ascii="黑体" w:hAnsi="黑体" w:eastAsia="黑体" w:cs="黑体"/>
          <w:sz w:val="28"/>
          <w:szCs w:val="28"/>
          <w:highlight w:val="none"/>
          <w:lang w:val="en"/>
        </w:rPr>
      </w:pPr>
    </w:p>
    <w:p w14:paraId="1C76A277">
      <w:pPr>
        <w:spacing w:before="156" w:beforeLines="50"/>
        <w:ind w:firstLine="560" w:firstLineChars="200"/>
        <w:rPr>
          <w:rFonts w:hint="eastAsia" w:ascii="黑体" w:hAnsi="黑体" w:eastAsia="黑体" w:cs="黑体"/>
          <w:sz w:val="28"/>
          <w:szCs w:val="28"/>
          <w:highlight w:val="none"/>
          <w:lang w:val="en"/>
        </w:rPr>
      </w:pPr>
    </w:p>
    <w:p w14:paraId="6BB2717A">
      <w:pPr>
        <w:spacing w:before="156" w:beforeLines="50"/>
        <w:ind w:firstLine="562" w:firstLineChars="200"/>
        <w:rPr>
          <w:rFonts w:hint="eastAsia" w:ascii="黑体" w:hAnsi="黑体" w:eastAsia="黑体" w:cs="黑体"/>
          <w:b/>
          <w:bCs/>
          <w:sz w:val="28"/>
          <w:szCs w:val="28"/>
          <w:highlight w:val="none"/>
          <w:lang w:val="en"/>
        </w:rPr>
      </w:pPr>
      <w:r>
        <w:rPr>
          <w:rFonts w:hint="eastAsia" w:ascii="黑体" w:hAnsi="黑体" w:eastAsia="黑体" w:cs="黑体"/>
          <w:b/>
          <w:bCs/>
          <w:sz w:val="28"/>
          <w:szCs w:val="28"/>
          <w:highlight w:val="none"/>
          <w:lang w:val="en"/>
        </w:rPr>
        <w:t xml:space="preserve">五、响应文件格式 </w:t>
      </w:r>
    </w:p>
    <w:p w14:paraId="75ACEE45">
      <w:pPr>
        <w:pStyle w:val="30"/>
        <w:shd w:val="clear" w:color="auto" w:fill="FFFFFF"/>
        <w:spacing w:after="300" w:afterAutospacing="0"/>
        <w:rPr>
          <w:rFonts w:hint="eastAsia"/>
          <w:sz w:val="24"/>
          <w:highlight w:val="none"/>
          <w:lang w:val="en"/>
        </w:rPr>
      </w:pPr>
      <w:r>
        <w:rPr>
          <w:rStyle w:val="17"/>
          <w:rFonts w:hint="eastAsia"/>
          <w:sz w:val="24"/>
          <w:highlight w:val="none"/>
          <w:lang w:val="en"/>
        </w:rPr>
        <w:t>响应文件格式目录</w:t>
      </w:r>
      <w:r>
        <w:rPr>
          <w:rFonts w:hint="eastAsia"/>
          <w:sz w:val="24"/>
          <w:highlight w:val="none"/>
          <w:lang w:val="en"/>
        </w:rPr>
        <w:t xml:space="preserve"> </w:t>
      </w:r>
    </w:p>
    <w:p w14:paraId="5166CAC1">
      <w:pPr>
        <w:pStyle w:val="12"/>
        <w:shd w:val="clear" w:color="auto" w:fill="FFFFFF"/>
        <w:ind w:firstLine="480"/>
        <w:rPr>
          <w:highlight w:val="none"/>
          <w:lang w:val="en"/>
        </w:rPr>
      </w:pPr>
      <w:r>
        <w:rPr>
          <w:rFonts w:hint="eastAsia"/>
          <w:highlight w:val="none"/>
          <w:lang w:val="en"/>
        </w:rPr>
        <w:t>响应文件包括但不限于以下组成内容，请按顺序制作，本章有提供格式文件的请按格式要求提交（完成</w:t>
      </w:r>
      <w:r>
        <w:rPr>
          <w:rFonts w:hint="eastAsia"/>
          <w:highlight w:val="none"/>
        </w:rPr>
        <w:t>比选</w:t>
      </w:r>
      <w:r>
        <w:rPr>
          <w:rFonts w:hint="eastAsia"/>
          <w:highlight w:val="none"/>
          <w:lang w:val="en"/>
        </w:rPr>
        <w:t xml:space="preserve">文件的制作后，应加盖公章）。 </w:t>
      </w:r>
    </w:p>
    <w:tbl>
      <w:tblPr>
        <w:tblStyle w:val="14"/>
        <w:tblW w:w="892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184"/>
      </w:tblGrid>
      <w:tr w14:paraId="4FEDB5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61DA179">
            <w:pPr>
              <w:pStyle w:val="12"/>
              <w:wordWrap w:val="0"/>
              <w:jc w:val="center"/>
              <w:rPr>
                <w:b/>
                <w:bCs/>
                <w:highlight w:val="none"/>
              </w:rPr>
            </w:pPr>
            <w:r>
              <w:rPr>
                <w:rFonts w:hint="eastAsia"/>
                <w:b/>
                <w:bCs/>
                <w:highlight w:val="none"/>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6FAB2491">
            <w:pPr>
              <w:pStyle w:val="12"/>
              <w:wordWrap w:val="0"/>
              <w:jc w:val="center"/>
              <w:rPr>
                <w:b/>
                <w:bCs/>
                <w:highlight w:val="none"/>
              </w:rPr>
            </w:pPr>
            <w:r>
              <w:rPr>
                <w:rFonts w:hint="eastAsia"/>
                <w:b/>
                <w:bCs/>
                <w:highlight w:val="none"/>
              </w:rPr>
              <w:t>内容</w:t>
            </w:r>
          </w:p>
        </w:tc>
        <w:tc>
          <w:tcPr>
            <w:tcW w:w="1184" w:type="dxa"/>
            <w:tcBorders>
              <w:top w:val="outset" w:color="auto" w:sz="6" w:space="0"/>
              <w:left w:val="outset" w:color="auto" w:sz="6" w:space="0"/>
              <w:bottom w:val="outset" w:color="auto" w:sz="6" w:space="0"/>
              <w:right w:val="outset" w:color="auto" w:sz="6" w:space="0"/>
            </w:tcBorders>
            <w:vAlign w:val="center"/>
          </w:tcPr>
          <w:p w14:paraId="19D75E3A">
            <w:pPr>
              <w:pStyle w:val="12"/>
              <w:wordWrap w:val="0"/>
              <w:jc w:val="center"/>
              <w:rPr>
                <w:b/>
                <w:bCs/>
                <w:highlight w:val="none"/>
              </w:rPr>
            </w:pPr>
            <w:r>
              <w:rPr>
                <w:rFonts w:hint="eastAsia"/>
                <w:b/>
                <w:bCs/>
                <w:highlight w:val="none"/>
              </w:rPr>
              <w:t>备注</w:t>
            </w:r>
          </w:p>
        </w:tc>
      </w:tr>
      <w:tr w14:paraId="2FD504D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4089E649">
            <w:pPr>
              <w:pStyle w:val="12"/>
              <w:wordWrap w:val="0"/>
              <w:jc w:val="center"/>
              <w:rPr>
                <w:highlight w:val="none"/>
              </w:rPr>
            </w:pPr>
            <w:r>
              <w:rPr>
                <w:rFonts w:hint="eastAsia"/>
                <w:highlight w:val="none"/>
              </w:rPr>
              <w:t>商务文件</w:t>
            </w:r>
          </w:p>
        </w:tc>
      </w:tr>
      <w:tr w14:paraId="753D29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EAE159D">
            <w:pPr>
              <w:pStyle w:val="12"/>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487297CE">
            <w:pPr>
              <w:pStyle w:val="12"/>
              <w:wordWrap w:val="0"/>
              <w:rPr>
                <w:highlight w:val="none"/>
              </w:rPr>
            </w:pPr>
            <w:r>
              <w:rPr>
                <w:rFonts w:hint="eastAsia"/>
                <w:highlight w:val="none"/>
              </w:rPr>
              <w:t>★响应承诺函</w:t>
            </w:r>
          </w:p>
        </w:tc>
        <w:tc>
          <w:tcPr>
            <w:tcW w:w="1184" w:type="dxa"/>
            <w:tcBorders>
              <w:top w:val="outset" w:color="auto" w:sz="6" w:space="0"/>
              <w:left w:val="outset" w:color="auto" w:sz="6" w:space="0"/>
              <w:bottom w:val="outset" w:color="auto" w:sz="6" w:space="0"/>
              <w:right w:val="outset" w:color="auto" w:sz="6" w:space="0"/>
            </w:tcBorders>
            <w:vAlign w:val="center"/>
          </w:tcPr>
          <w:p w14:paraId="4672A189">
            <w:pPr>
              <w:pStyle w:val="12"/>
              <w:wordWrap w:val="0"/>
              <w:jc w:val="center"/>
              <w:rPr>
                <w:highlight w:val="none"/>
              </w:rPr>
            </w:pPr>
          </w:p>
        </w:tc>
      </w:tr>
      <w:tr w14:paraId="04E2C4B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8C34AEF">
            <w:pPr>
              <w:pStyle w:val="12"/>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4B0F9AC">
            <w:pPr>
              <w:pStyle w:val="12"/>
              <w:wordWrap w:val="0"/>
              <w:rPr>
                <w:highlight w:val="none"/>
              </w:rPr>
            </w:pPr>
            <w:r>
              <w:rPr>
                <w:rFonts w:hint="eastAsia"/>
                <w:highlight w:val="none"/>
              </w:rPr>
              <w:t>★比选申请人廉洁承诺书</w:t>
            </w:r>
          </w:p>
        </w:tc>
        <w:tc>
          <w:tcPr>
            <w:tcW w:w="1184" w:type="dxa"/>
            <w:tcBorders>
              <w:top w:val="outset" w:color="auto" w:sz="6" w:space="0"/>
              <w:left w:val="outset" w:color="auto" w:sz="6" w:space="0"/>
              <w:bottom w:val="outset" w:color="auto" w:sz="6" w:space="0"/>
              <w:right w:val="outset" w:color="auto" w:sz="6" w:space="0"/>
            </w:tcBorders>
            <w:vAlign w:val="center"/>
          </w:tcPr>
          <w:p w14:paraId="630D96B7">
            <w:pPr>
              <w:pStyle w:val="12"/>
              <w:wordWrap w:val="0"/>
              <w:jc w:val="center"/>
              <w:rPr>
                <w:highlight w:val="none"/>
              </w:rPr>
            </w:pPr>
          </w:p>
        </w:tc>
      </w:tr>
      <w:tr w14:paraId="12153F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3A1DCD5">
            <w:pPr>
              <w:pStyle w:val="12"/>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8A2CBEF">
            <w:pPr>
              <w:pStyle w:val="12"/>
              <w:wordWrap w:val="0"/>
              <w:rPr>
                <w:highlight w:val="none"/>
              </w:rPr>
            </w:pPr>
            <w:r>
              <w:rPr>
                <w:rFonts w:hint="eastAsia"/>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184" w:type="dxa"/>
            <w:tcBorders>
              <w:top w:val="outset" w:color="auto" w:sz="6" w:space="0"/>
              <w:left w:val="outset" w:color="auto" w:sz="6" w:space="0"/>
              <w:bottom w:val="outset" w:color="auto" w:sz="6" w:space="0"/>
              <w:right w:val="outset" w:color="auto" w:sz="6" w:space="0"/>
            </w:tcBorders>
            <w:vAlign w:val="center"/>
          </w:tcPr>
          <w:p w14:paraId="25AA501D">
            <w:pPr>
              <w:pStyle w:val="12"/>
              <w:wordWrap w:val="0"/>
              <w:jc w:val="center"/>
              <w:rPr>
                <w:highlight w:val="none"/>
              </w:rPr>
            </w:pPr>
          </w:p>
        </w:tc>
      </w:tr>
      <w:tr w14:paraId="24B40C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4A8D26B">
            <w:pPr>
              <w:pStyle w:val="12"/>
              <w:wordWrap w:val="0"/>
              <w:jc w:val="center"/>
              <w:rPr>
                <w:highlight w:val="none"/>
              </w:rPr>
            </w:pPr>
            <w:r>
              <w:rPr>
                <w:rFonts w:hint="eastAsia"/>
                <w:highlight w:val="none"/>
              </w:rPr>
              <w:t>4</w:t>
            </w:r>
          </w:p>
        </w:tc>
        <w:tc>
          <w:tcPr>
            <w:tcW w:w="6421" w:type="dxa"/>
            <w:tcBorders>
              <w:top w:val="outset" w:color="auto" w:sz="6" w:space="0"/>
              <w:left w:val="outset" w:color="auto" w:sz="6" w:space="0"/>
              <w:bottom w:val="outset" w:color="auto" w:sz="6" w:space="0"/>
              <w:right w:val="outset" w:color="auto" w:sz="6" w:space="0"/>
            </w:tcBorders>
            <w:vAlign w:val="center"/>
          </w:tcPr>
          <w:p w14:paraId="55FF5806">
            <w:pPr>
              <w:pStyle w:val="12"/>
              <w:wordWrap w:val="0"/>
              <w:rPr>
                <w:highlight w:val="none"/>
              </w:rPr>
            </w:pPr>
            <w:r>
              <w:rPr>
                <w:rFonts w:hint="eastAsia"/>
                <w:highlight w:val="none"/>
              </w:rPr>
              <w:t>★属于分支机构报价的，还须提供分支机构的营业执照（执业许可证）扫描件及总公司（总所）出具给分支机构的授权书，授权书须加盖总公司（总所）公章</w:t>
            </w:r>
          </w:p>
        </w:tc>
        <w:tc>
          <w:tcPr>
            <w:tcW w:w="1184" w:type="dxa"/>
            <w:tcBorders>
              <w:top w:val="outset" w:color="auto" w:sz="6" w:space="0"/>
              <w:left w:val="outset" w:color="auto" w:sz="6" w:space="0"/>
              <w:bottom w:val="outset" w:color="auto" w:sz="6" w:space="0"/>
              <w:right w:val="outset" w:color="auto" w:sz="6" w:space="0"/>
            </w:tcBorders>
            <w:vAlign w:val="center"/>
          </w:tcPr>
          <w:p w14:paraId="1AB28C8B">
            <w:pPr>
              <w:pStyle w:val="12"/>
              <w:wordWrap w:val="0"/>
              <w:jc w:val="center"/>
              <w:rPr>
                <w:highlight w:val="none"/>
              </w:rPr>
            </w:pPr>
          </w:p>
        </w:tc>
      </w:tr>
      <w:tr w14:paraId="350DFE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7DEF574">
            <w:pPr>
              <w:pStyle w:val="12"/>
              <w:wordWrap w:val="0"/>
              <w:jc w:val="center"/>
              <w:rPr>
                <w:highlight w:val="none"/>
              </w:rPr>
            </w:pPr>
            <w:r>
              <w:rPr>
                <w:rFonts w:hint="eastAsia"/>
                <w:highlight w:val="none"/>
              </w:rPr>
              <w:t>5</w:t>
            </w:r>
          </w:p>
        </w:tc>
        <w:tc>
          <w:tcPr>
            <w:tcW w:w="6421" w:type="dxa"/>
            <w:tcBorders>
              <w:top w:val="outset" w:color="auto" w:sz="6" w:space="0"/>
              <w:left w:val="outset" w:color="auto" w:sz="6" w:space="0"/>
              <w:bottom w:val="outset" w:color="auto" w:sz="6" w:space="0"/>
              <w:right w:val="outset" w:color="auto" w:sz="6" w:space="0"/>
            </w:tcBorders>
            <w:vAlign w:val="center"/>
          </w:tcPr>
          <w:p w14:paraId="16544BD3">
            <w:pPr>
              <w:pStyle w:val="12"/>
              <w:wordWrap w:val="0"/>
              <w:rPr>
                <w:highlight w:val="none"/>
              </w:rPr>
            </w:pPr>
            <w:r>
              <w:rPr>
                <w:rFonts w:hint="eastAsia"/>
                <w:highlight w:val="none"/>
              </w:rPr>
              <w:t>法定代表人证明书</w:t>
            </w:r>
          </w:p>
        </w:tc>
        <w:tc>
          <w:tcPr>
            <w:tcW w:w="1184" w:type="dxa"/>
            <w:tcBorders>
              <w:top w:val="outset" w:color="auto" w:sz="6" w:space="0"/>
              <w:left w:val="outset" w:color="auto" w:sz="6" w:space="0"/>
              <w:bottom w:val="outset" w:color="auto" w:sz="6" w:space="0"/>
              <w:right w:val="outset" w:color="auto" w:sz="6" w:space="0"/>
            </w:tcBorders>
            <w:vAlign w:val="center"/>
          </w:tcPr>
          <w:p w14:paraId="68F6EA70">
            <w:pPr>
              <w:pStyle w:val="12"/>
              <w:wordWrap w:val="0"/>
              <w:jc w:val="center"/>
              <w:rPr>
                <w:highlight w:val="none"/>
              </w:rPr>
            </w:pPr>
          </w:p>
        </w:tc>
      </w:tr>
      <w:tr w14:paraId="1B176D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2375E31">
            <w:pPr>
              <w:pStyle w:val="12"/>
              <w:wordWrap w:val="0"/>
              <w:jc w:val="center"/>
              <w:rPr>
                <w:highlight w:val="none"/>
              </w:rPr>
            </w:pPr>
            <w:r>
              <w:rPr>
                <w:rFonts w:hint="eastAsia"/>
                <w:highlight w:val="none"/>
              </w:rPr>
              <w:t>6</w:t>
            </w:r>
          </w:p>
        </w:tc>
        <w:tc>
          <w:tcPr>
            <w:tcW w:w="6421" w:type="dxa"/>
            <w:tcBorders>
              <w:top w:val="outset" w:color="auto" w:sz="6" w:space="0"/>
              <w:left w:val="outset" w:color="auto" w:sz="6" w:space="0"/>
              <w:bottom w:val="outset" w:color="auto" w:sz="6" w:space="0"/>
              <w:right w:val="outset" w:color="auto" w:sz="6" w:space="0"/>
            </w:tcBorders>
            <w:vAlign w:val="center"/>
          </w:tcPr>
          <w:p w14:paraId="2FAB3A5E">
            <w:pPr>
              <w:pStyle w:val="12"/>
              <w:wordWrap w:val="0"/>
              <w:rPr>
                <w:highlight w:val="none"/>
              </w:rPr>
            </w:pPr>
            <w:r>
              <w:rPr>
                <w:rFonts w:hint="eastAsia"/>
                <w:highlight w:val="none"/>
              </w:rPr>
              <w:t>法定代表人授权书</w:t>
            </w:r>
          </w:p>
        </w:tc>
        <w:tc>
          <w:tcPr>
            <w:tcW w:w="1184" w:type="dxa"/>
            <w:tcBorders>
              <w:top w:val="outset" w:color="auto" w:sz="6" w:space="0"/>
              <w:left w:val="outset" w:color="auto" w:sz="6" w:space="0"/>
              <w:bottom w:val="outset" w:color="auto" w:sz="6" w:space="0"/>
              <w:right w:val="outset" w:color="auto" w:sz="6" w:space="0"/>
            </w:tcBorders>
            <w:vAlign w:val="center"/>
          </w:tcPr>
          <w:p w14:paraId="0DC67FD9">
            <w:pPr>
              <w:pStyle w:val="12"/>
              <w:wordWrap w:val="0"/>
              <w:jc w:val="center"/>
              <w:rPr>
                <w:highlight w:val="none"/>
              </w:rPr>
            </w:pPr>
          </w:p>
        </w:tc>
      </w:tr>
      <w:tr w14:paraId="2D3C814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C2E3DE1">
            <w:pPr>
              <w:pStyle w:val="12"/>
              <w:wordWrap w:val="0"/>
              <w:jc w:val="center"/>
              <w:rPr>
                <w:highlight w:val="none"/>
              </w:rPr>
            </w:pPr>
            <w:r>
              <w:rPr>
                <w:rFonts w:hint="eastAsia"/>
                <w:highlight w:val="none"/>
              </w:rPr>
              <w:t>7</w:t>
            </w:r>
          </w:p>
        </w:tc>
        <w:tc>
          <w:tcPr>
            <w:tcW w:w="6421" w:type="dxa"/>
            <w:tcBorders>
              <w:top w:val="outset" w:color="auto" w:sz="6" w:space="0"/>
              <w:left w:val="outset" w:color="auto" w:sz="6" w:space="0"/>
              <w:bottom w:val="outset" w:color="auto" w:sz="6" w:space="0"/>
              <w:right w:val="outset" w:color="auto" w:sz="6" w:space="0"/>
            </w:tcBorders>
            <w:vAlign w:val="center"/>
          </w:tcPr>
          <w:p w14:paraId="2719CF1C">
            <w:pPr>
              <w:pStyle w:val="12"/>
              <w:wordWrap w:val="0"/>
              <w:rPr>
                <w:highlight w:val="none"/>
              </w:rPr>
            </w:pPr>
            <w:r>
              <w:rPr>
                <w:rFonts w:hint="eastAsia"/>
                <w:highlight w:val="none"/>
              </w:rPr>
              <w:t>★实质性响应条款一览表（如需求中有★条款则需提供）</w:t>
            </w:r>
          </w:p>
        </w:tc>
        <w:tc>
          <w:tcPr>
            <w:tcW w:w="1184" w:type="dxa"/>
            <w:tcBorders>
              <w:top w:val="outset" w:color="auto" w:sz="6" w:space="0"/>
              <w:left w:val="outset" w:color="auto" w:sz="6" w:space="0"/>
              <w:bottom w:val="outset" w:color="auto" w:sz="6" w:space="0"/>
              <w:right w:val="outset" w:color="auto" w:sz="6" w:space="0"/>
            </w:tcBorders>
            <w:vAlign w:val="center"/>
          </w:tcPr>
          <w:p w14:paraId="012A574F">
            <w:pPr>
              <w:pStyle w:val="12"/>
              <w:wordWrap w:val="0"/>
              <w:jc w:val="center"/>
              <w:rPr>
                <w:highlight w:val="none"/>
              </w:rPr>
            </w:pPr>
          </w:p>
        </w:tc>
      </w:tr>
      <w:tr w14:paraId="7F6A27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84AD830">
            <w:pPr>
              <w:pStyle w:val="12"/>
              <w:wordWrap w:val="0"/>
              <w:jc w:val="center"/>
              <w:rPr>
                <w:highlight w:val="none"/>
              </w:rPr>
            </w:pPr>
            <w:r>
              <w:rPr>
                <w:rFonts w:hint="eastAsia"/>
                <w:highlight w:val="none"/>
              </w:rPr>
              <w:t>8</w:t>
            </w:r>
          </w:p>
        </w:tc>
        <w:tc>
          <w:tcPr>
            <w:tcW w:w="6421" w:type="dxa"/>
            <w:tcBorders>
              <w:top w:val="outset" w:color="auto" w:sz="6" w:space="0"/>
              <w:left w:val="outset" w:color="auto" w:sz="6" w:space="0"/>
              <w:bottom w:val="outset" w:color="auto" w:sz="6" w:space="0"/>
              <w:right w:val="outset" w:color="auto" w:sz="6" w:space="0"/>
            </w:tcBorders>
            <w:vAlign w:val="center"/>
          </w:tcPr>
          <w:p w14:paraId="60DBA421">
            <w:pPr>
              <w:pStyle w:val="12"/>
              <w:wordWrap w:val="0"/>
              <w:rPr>
                <w:highlight w:val="none"/>
              </w:rPr>
            </w:pPr>
            <w:r>
              <w:rPr>
                <w:rFonts w:hint="eastAsia"/>
                <w:highlight w:val="none"/>
              </w:rPr>
              <w:t>★报价表</w:t>
            </w:r>
          </w:p>
        </w:tc>
        <w:tc>
          <w:tcPr>
            <w:tcW w:w="1184" w:type="dxa"/>
            <w:tcBorders>
              <w:top w:val="outset" w:color="auto" w:sz="6" w:space="0"/>
              <w:left w:val="outset" w:color="auto" w:sz="6" w:space="0"/>
              <w:bottom w:val="outset" w:color="auto" w:sz="6" w:space="0"/>
              <w:right w:val="outset" w:color="auto" w:sz="6" w:space="0"/>
            </w:tcBorders>
            <w:vAlign w:val="center"/>
          </w:tcPr>
          <w:p w14:paraId="7826EBB3">
            <w:pPr>
              <w:pStyle w:val="12"/>
              <w:wordWrap w:val="0"/>
              <w:jc w:val="center"/>
              <w:rPr>
                <w:highlight w:val="none"/>
              </w:rPr>
            </w:pPr>
          </w:p>
        </w:tc>
      </w:tr>
      <w:tr w14:paraId="00E882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356DAD7">
            <w:pPr>
              <w:pStyle w:val="12"/>
              <w:wordWrap w:val="0"/>
              <w:jc w:val="center"/>
              <w:rPr>
                <w:highlight w:val="none"/>
              </w:rPr>
            </w:pPr>
            <w:r>
              <w:rPr>
                <w:rFonts w:hint="eastAsia"/>
                <w:highlight w:val="none"/>
              </w:rPr>
              <w:t>9</w:t>
            </w:r>
          </w:p>
        </w:tc>
        <w:tc>
          <w:tcPr>
            <w:tcW w:w="6421" w:type="dxa"/>
            <w:tcBorders>
              <w:top w:val="outset" w:color="auto" w:sz="6" w:space="0"/>
              <w:left w:val="outset" w:color="auto" w:sz="6" w:space="0"/>
              <w:bottom w:val="outset" w:color="auto" w:sz="6" w:space="0"/>
              <w:right w:val="outset" w:color="auto" w:sz="6" w:space="0"/>
            </w:tcBorders>
            <w:vAlign w:val="center"/>
          </w:tcPr>
          <w:p w14:paraId="788114BA">
            <w:pPr>
              <w:pStyle w:val="12"/>
              <w:wordWrap w:val="0"/>
              <w:rPr>
                <w:highlight w:val="none"/>
              </w:rPr>
            </w:pPr>
            <w:r>
              <w:rPr>
                <w:rFonts w:hint="eastAsia"/>
                <w:highlight w:val="none"/>
              </w:rPr>
              <w:t>商务评分有关资料</w:t>
            </w:r>
          </w:p>
        </w:tc>
        <w:tc>
          <w:tcPr>
            <w:tcW w:w="1184" w:type="dxa"/>
            <w:tcBorders>
              <w:top w:val="outset" w:color="auto" w:sz="6" w:space="0"/>
              <w:left w:val="outset" w:color="auto" w:sz="6" w:space="0"/>
              <w:bottom w:val="outset" w:color="auto" w:sz="6" w:space="0"/>
              <w:right w:val="outset" w:color="auto" w:sz="6" w:space="0"/>
            </w:tcBorders>
            <w:vAlign w:val="center"/>
          </w:tcPr>
          <w:p w14:paraId="5236CB20">
            <w:pPr>
              <w:pStyle w:val="12"/>
              <w:wordWrap w:val="0"/>
              <w:jc w:val="center"/>
              <w:rPr>
                <w:highlight w:val="none"/>
              </w:rPr>
            </w:pPr>
          </w:p>
        </w:tc>
      </w:tr>
      <w:tr w14:paraId="4B7F6A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80C5DBA">
            <w:pPr>
              <w:pStyle w:val="12"/>
              <w:wordWrap w:val="0"/>
              <w:jc w:val="center"/>
              <w:rPr>
                <w:highlight w:val="none"/>
              </w:rPr>
            </w:pPr>
            <w:r>
              <w:rPr>
                <w:rFonts w:hint="eastAsia"/>
                <w:highlight w:val="none"/>
              </w:rPr>
              <w:t>10</w:t>
            </w:r>
          </w:p>
        </w:tc>
        <w:tc>
          <w:tcPr>
            <w:tcW w:w="6421" w:type="dxa"/>
            <w:tcBorders>
              <w:top w:val="outset" w:color="auto" w:sz="6" w:space="0"/>
              <w:left w:val="outset" w:color="auto" w:sz="6" w:space="0"/>
              <w:bottom w:val="outset" w:color="auto" w:sz="6" w:space="0"/>
              <w:right w:val="outset" w:color="auto" w:sz="6" w:space="0"/>
            </w:tcBorders>
            <w:vAlign w:val="center"/>
          </w:tcPr>
          <w:p w14:paraId="5CA4B5CC">
            <w:pPr>
              <w:pStyle w:val="12"/>
              <w:wordWrap w:val="0"/>
              <w:rPr>
                <w:highlight w:val="none"/>
              </w:rPr>
            </w:pPr>
            <w:r>
              <w:rPr>
                <w:rFonts w:hint="eastAsia"/>
                <w:highlight w:val="none"/>
              </w:rPr>
              <w:t>比选申请人认为有必要说明的其他商务文件资料</w:t>
            </w:r>
          </w:p>
        </w:tc>
        <w:tc>
          <w:tcPr>
            <w:tcW w:w="1184" w:type="dxa"/>
            <w:tcBorders>
              <w:top w:val="outset" w:color="auto" w:sz="6" w:space="0"/>
              <w:left w:val="outset" w:color="auto" w:sz="6" w:space="0"/>
              <w:bottom w:val="outset" w:color="auto" w:sz="6" w:space="0"/>
              <w:right w:val="outset" w:color="auto" w:sz="6" w:space="0"/>
            </w:tcBorders>
            <w:vAlign w:val="center"/>
          </w:tcPr>
          <w:p w14:paraId="7532FE7D">
            <w:pPr>
              <w:pStyle w:val="12"/>
              <w:wordWrap w:val="0"/>
              <w:jc w:val="center"/>
              <w:rPr>
                <w:highlight w:val="none"/>
              </w:rPr>
            </w:pPr>
          </w:p>
        </w:tc>
      </w:tr>
      <w:tr w14:paraId="03DFD7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6718F1C9">
            <w:pPr>
              <w:pStyle w:val="12"/>
              <w:wordWrap w:val="0"/>
              <w:jc w:val="center"/>
              <w:rPr>
                <w:highlight w:val="none"/>
              </w:rPr>
            </w:pPr>
            <w:r>
              <w:rPr>
                <w:rFonts w:hint="eastAsia"/>
                <w:highlight w:val="none"/>
              </w:rPr>
              <w:t>技术文件</w:t>
            </w:r>
          </w:p>
        </w:tc>
      </w:tr>
      <w:tr w14:paraId="01286C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4CA7C68">
            <w:pPr>
              <w:pStyle w:val="12"/>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6FC88B45">
            <w:pPr>
              <w:pStyle w:val="12"/>
              <w:wordWrap w:val="0"/>
              <w:rPr>
                <w:highlight w:val="none"/>
              </w:rPr>
            </w:pPr>
            <w:r>
              <w:rPr>
                <w:rFonts w:hint="eastAsia"/>
                <w:highlight w:val="none"/>
              </w:rPr>
              <w:t>技术/服务方案一般性条款响应差异表</w:t>
            </w:r>
          </w:p>
        </w:tc>
        <w:tc>
          <w:tcPr>
            <w:tcW w:w="1184" w:type="dxa"/>
            <w:tcBorders>
              <w:top w:val="outset" w:color="auto" w:sz="6" w:space="0"/>
              <w:left w:val="outset" w:color="auto" w:sz="6" w:space="0"/>
              <w:bottom w:val="outset" w:color="auto" w:sz="6" w:space="0"/>
              <w:right w:val="outset" w:color="auto" w:sz="6" w:space="0"/>
            </w:tcBorders>
            <w:vAlign w:val="center"/>
          </w:tcPr>
          <w:p w14:paraId="1550D25B">
            <w:pPr>
              <w:pStyle w:val="12"/>
              <w:wordWrap w:val="0"/>
              <w:jc w:val="center"/>
              <w:rPr>
                <w:highlight w:val="none"/>
              </w:rPr>
            </w:pPr>
          </w:p>
        </w:tc>
      </w:tr>
      <w:tr w14:paraId="29C3FD8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72A829">
            <w:pPr>
              <w:pStyle w:val="12"/>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98E1012">
            <w:pPr>
              <w:pStyle w:val="12"/>
              <w:wordWrap w:val="0"/>
              <w:rPr>
                <w:highlight w:val="none"/>
              </w:rPr>
            </w:pPr>
            <w:r>
              <w:rPr>
                <w:rFonts w:hint="eastAsia"/>
                <w:highlight w:val="none"/>
              </w:rPr>
              <w:t>技术评分有关资料</w:t>
            </w:r>
          </w:p>
        </w:tc>
        <w:tc>
          <w:tcPr>
            <w:tcW w:w="1184" w:type="dxa"/>
            <w:tcBorders>
              <w:top w:val="outset" w:color="auto" w:sz="6" w:space="0"/>
              <w:left w:val="outset" w:color="auto" w:sz="6" w:space="0"/>
              <w:bottom w:val="outset" w:color="auto" w:sz="6" w:space="0"/>
              <w:right w:val="outset" w:color="auto" w:sz="6" w:space="0"/>
            </w:tcBorders>
            <w:vAlign w:val="center"/>
          </w:tcPr>
          <w:p w14:paraId="4A7C84E4">
            <w:pPr>
              <w:pStyle w:val="12"/>
              <w:wordWrap w:val="0"/>
              <w:jc w:val="center"/>
              <w:rPr>
                <w:highlight w:val="none"/>
              </w:rPr>
            </w:pPr>
          </w:p>
        </w:tc>
      </w:tr>
      <w:tr w14:paraId="4088AB3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B53468">
            <w:pPr>
              <w:pStyle w:val="12"/>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B41CE92">
            <w:pPr>
              <w:pStyle w:val="12"/>
              <w:wordWrap w:val="0"/>
              <w:rPr>
                <w:highlight w:val="none"/>
              </w:rPr>
            </w:pPr>
            <w:r>
              <w:rPr>
                <w:rFonts w:hint="eastAsia"/>
                <w:highlight w:val="none"/>
              </w:rPr>
              <w:t>比选申请人认为有必要说明的其他服务文件资料</w:t>
            </w:r>
          </w:p>
        </w:tc>
        <w:tc>
          <w:tcPr>
            <w:tcW w:w="1184" w:type="dxa"/>
            <w:tcBorders>
              <w:top w:val="outset" w:color="auto" w:sz="6" w:space="0"/>
              <w:left w:val="outset" w:color="auto" w:sz="6" w:space="0"/>
              <w:bottom w:val="outset" w:color="auto" w:sz="6" w:space="0"/>
              <w:right w:val="outset" w:color="auto" w:sz="6" w:space="0"/>
            </w:tcBorders>
            <w:vAlign w:val="center"/>
          </w:tcPr>
          <w:p w14:paraId="71D4EA88">
            <w:pPr>
              <w:pStyle w:val="12"/>
              <w:wordWrap w:val="0"/>
              <w:jc w:val="center"/>
              <w:rPr>
                <w:highlight w:val="none"/>
              </w:rPr>
            </w:pPr>
          </w:p>
        </w:tc>
      </w:tr>
      <w:tr w14:paraId="6A2E0D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3B5AFF5F">
            <w:pPr>
              <w:pStyle w:val="12"/>
              <w:wordWrap w:val="0"/>
              <w:jc w:val="center"/>
              <w:rPr>
                <w:highlight w:val="none"/>
              </w:rPr>
            </w:pPr>
            <w:r>
              <w:rPr>
                <w:rFonts w:hint="eastAsia"/>
                <w:highlight w:val="none"/>
              </w:rPr>
              <w:t>其他文件</w:t>
            </w:r>
          </w:p>
        </w:tc>
      </w:tr>
    </w:tbl>
    <w:p w14:paraId="13E6BBEF">
      <w:pPr>
        <w:rPr>
          <w:sz w:val="24"/>
          <w:szCs w:val="24"/>
          <w:highlight w:val="none"/>
        </w:rPr>
      </w:pPr>
      <w:r>
        <w:rPr>
          <w:rStyle w:val="17"/>
          <w:rFonts w:hint="eastAsia"/>
          <w:sz w:val="24"/>
          <w:szCs w:val="24"/>
          <w:highlight w:val="none"/>
          <w:lang w:val="en"/>
        </w:rPr>
        <w:t>特别提醒：</w:t>
      </w:r>
      <w:r>
        <w:rPr>
          <w:rFonts w:hint="eastAsia"/>
          <w:sz w:val="24"/>
          <w:szCs w:val="24"/>
          <w:highlight w:val="none"/>
          <w:lang w:val="en"/>
        </w:rPr>
        <w:t>请比选申请人严格按照表格内容及要求制作响应文件，所有证书类文件提供复印件且必须在有效期内，表中带★的材料将作为</w:t>
      </w:r>
      <w:r>
        <w:rPr>
          <w:rFonts w:hint="eastAsia"/>
          <w:sz w:val="24"/>
          <w:szCs w:val="24"/>
          <w:highlight w:val="none"/>
          <w:lang w:val="en" w:eastAsia="zh-CN"/>
        </w:rPr>
        <w:t>比选申请人</w:t>
      </w:r>
      <w:r>
        <w:rPr>
          <w:rFonts w:hint="eastAsia"/>
          <w:sz w:val="24"/>
          <w:szCs w:val="24"/>
          <w:highlight w:val="none"/>
          <w:lang w:val="en"/>
        </w:rPr>
        <w:t>资格和符合性审查的重要内容之一。</w:t>
      </w:r>
    </w:p>
    <w:p w14:paraId="28A6B511">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Calibri" w:hAnsi="Calibri"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Calibri" w:hAnsi="Calibri"/>
          <w:color w:val="000000"/>
        </w:rPr>
        <w:br w:type="page"/>
      </w:r>
    </w:p>
    <w:p w14:paraId="29C756DA">
      <w:pPr>
        <w:snapToGrid/>
        <w:spacing w:before="0" w:beforeLines="-2147483648"/>
        <w:jc w:val="left"/>
        <w:rPr>
          <w:rFonts w:hint="eastAsia" w:ascii="宋体" w:hAnsi="宋体" w:cs="宋体"/>
          <w:color w:val="000000"/>
          <w:sz w:val="24"/>
          <w:szCs w:val="24"/>
          <w:highlight w:val="none"/>
        </w:rPr>
      </w:pPr>
      <w:r>
        <w:rPr>
          <w:rFonts w:hint="eastAsia" w:ascii="宋体" w:hAnsi="宋体" w:cs="宋体"/>
          <w:color w:val="000000"/>
          <w:sz w:val="24"/>
          <w:szCs w:val="24"/>
          <w:highlight w:val="none"/>
        </w:rPr>
        <w:t>附件1：</w:t>
      </w:r>
    </w:p>
    <w:p w14:paraId="0C5897A0">
      <w:pPr>
        <w:jc w:val="center"/>
        <w:rPr>
          <w:highlight w:val="none"/>
        </w:rPr>
      </w:pPr>
      <w:r>
        <w:rPr>
          <w:rFonts w:hint="eastAsia" w:ascii="方正小标宋简体" w:hAnsi="方正小标宋简体" w:eastAsia="方正小标宋简体" w:cs="方正小标宋简体"/>
          <w:b/>
          <w:bCs/>
          <w:color w:val="000000"/>
          <w:kern w:val="0"/>
          <w:sz w:val="44"/>
          <w:szCs w:val="44"/>
          <w:highlight w:val="none"/>
        </w:rPr>
        <w:t>响应承诺函</w:t>
      </w:r>
    </w:p>
    <w:p w14:paraId="4A23E313">
      <w:pPr>
        <w:snapToGrid w:val="0"/>
        <w:spacing w:before="156" w:beforeLines="50"/>
        <w:rPr>
          <w:highlight w:val="none"/>
        </w:rPr>
      </w:pPr>
      <w:r>
        <w:rPr>
          <w:rFonts w:hint="eastAsia"/>
          <w:highlight w:val="none"/>
        </w:rPr>
        <w:t>致：广州市老人院</w:t>
      </w:r>
    </w:p>
    <w:p w14:paraId="1A92E104">
      <w:pPr>
        <w:snapToGrid w:val="0"/>
        <w:spacing w:before="156" w:beforeLines="50"/>
        <w:ind w:firstLine="638" w:firstLineChars="304"/>
        <w:rPr>
          <w:highlight w:val="none"/>
        </w:rPr>
      </w:pPr>
      <w:r>
        <w:rPr>
          <w:rFonts w:hint="eastAsia"/>
          <w:highlight w:val="none"/>
        </w:rPr>
        <w:t>我方收到贵方关于“</w:t>
      </w:r>
      <w:r>
        <w:rPr>
          <w:rFonts w:hint="eastAsia" w:ascii="仿宋_GB2312" w:hAnsi="仿宋_GB2312" w:eastAsia="仿宋_GB2312" w:cs="仿宋_GB2312"/>
          <w:color w:val="000000"/>
          <w:sz w:val="32"/>
          <w:szCs w:val="32"/>
          <w:highlight w:val="none"/>
          <w:u w:val="single"/>
        </w:rPr>
        <w:t xml:space="preserve">      </w:t>
      </w:r>
      <w:r>
        <w:rPr>
          <w:rFonts w:hint="eastAsia"/>
          <w:color w:val="000000"/>
          <w:highlight w:val="none"/>
        </w:rPr>
        <w:t>”</w:t>
      </w:r>
      <w:r>
        <w:rPr>
          <w:rFonts w:hint="eastAsia"/>
          <w:highlight w:val="none"/>
        </w:rPr>
        <w:t>采购项目（项目编号：     ）的比选文件，完全理解比选文件的所有内容。决定参与本比选项目，据此我方承诺如下：</w:t>
      </w:r>
    </w:p>
    <w:p w14:paraId="5C8E9773">
      <w:pPr>
        <w:snapToGrid w:val="0"/>
        <w:spacing w:before="156" w:beforeLines="50"/>
        <w:ind w:firstLine="638" w:firstLineChars="304"/>
        <w:rPr>
          <w:highlight w:val="none"/>
        </w:rPr>
      </w:pPr>
      <w:r>
        <w:rPr>
          <w:rFonts w:hint="eastAsia"/>
          <w:highlight w:val="none"/>
        </w:rPr>
        <w:t>我方确认收到贵方提供的</w:t>
      </w:r>
      <w:r>
        <w:rPr>
          <w:rFonts w:hint="eastAsia" w:ascii="仿宋_GB2312" w:hAnsi="仿宋_GB2312" w:eastAsia="仿宋_GB2312" w:cs="仿宋_GB2312"/>
          <w:color w:val="000000"/>
          <w:sz w:val="32"/>
          <w:szCs w:val="32"/>
          <w:highlight w:val="none"/>
          <w:u w:val="single"/>
        </w:rPr>
        <w:t xml:space="preserve">      </w:t>
      </w:r>
      <w:r>
        <w:rPr>
          <w:rFonts w:hint="eastAsia"/>
          <w:highlight w:val="none"/>
        </w:rPr>
        <w:t>采购项目的比选文件的全部内容。</w:t>
      </w:r>
    </w:p>
    <w:p w14:paraId="302F243C">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一、我方的比选文件在比选截止日后90天（日历天）内保持有效，如中选，有效期将延至本项目《比选合同》执行期满日为止。</w:t>
      </w:r>
    </w:p>
    <w:p w14:paraId="105095D0">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二、我方在参与比选前已仔细研究了比选文件和所有相关资料，我方完全明白并认为此比选文件没有倾向性，也没有存在排斥潜在</w:t>
      </w:r>
      <w:r>
        <w:rPr>
          <w:rFonts w:hint="eastAsia" w:ascii="Times New Roman" w:hAnsi="Times New Roman"/>
          <w:highlight w:val="none"/>
          <w:lang w:eastAsia="zh-CN"/>
        </w:rPr>
        <w:t>比选申请人</w:t>
      </w:r>
      <w:r>
        <w:rPr>
          <w:rFonts w:hint="eastAsia" w:ascii="Times New Roman" w:hAnsi="Times New Roman"/>
          <w:highlight w:val="none"/>
        </w:rPr>
        <w:t>的内容，我方同意比选文件的相关条款，放弃对比选文件提出误解和异议的一切权利。</w:t>
      </w:r>
    </w:p>
    <w:p w14:paraId="555E695C">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78A243D6">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四、我方理解贵方不一定接受最低报价的响应。</w:t>
      </w:r>
    </w:p>
    <w:p w14:paraId="31146229">
      <w:pPr>
        <w:pStyle w:val="4"/>
        <w:spacing w:line="336" w:lineRule="auto"/>
        <w:ind w:firstLine="420" w:firstLineChars="200"/>
        <w:rPr>
          <w:rFonts w:ascii="Times New Roman" w:hAnsi="Times New Roman"/>
          <w:highlight w:val="none"/>
          <w:lang w:val="af-ZA"/>
        </w:rPr>
      </w:pPr>
      <w:r>
        <w:rPr>
          <w:rFonts w:hint="eastAsia"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eastAsia" w:ascii="Times New Roman" w:hAnsi="Times New Roman"/>
          <w:highlight w:val="none"/>
          <w:lang w:val="af-ZA"/>
        </w:rPr>
        <w:t>。</w:t>
      </w:r>
    </w:p>
    <w:p w14:paraId="76524576">
      <w:pPr>
        <w:pStyle w:val="4"/>
        <w:spacing w:line="336" w:lineRule="auto"/>
        <w:ind w:firstLine="420" w:firstLineChars="200"/>
        <w:rPr>
          <w:highlight w:val="none"/>
        </w:rPr>
      </w:pPr>
      <w:r>
        <w:rPr>
          <w:rFonts w:hint="eastAsia" w:ascii="Times New Roman" w:hAnsi="Times New Roman"/>
          <w:highlight w:val="none"/>
        </w:rPr>
        <w:t>六、</w:t>
      </w:r>
      <w:r>
        <w:rPr>
          <w:rFonts w:hint="eastAsia"/>
          <w:highlight w:val="none"/>
        </w:rPr>
        <w:t>我方与其他比选人不存在法定代表人或单位负责人为同一人或者存在直接控股、管理关系。</w:t>
      </w:r>
    </w:p>
    <w:p w14:paraId="5CC2FB81">
      <w:pPr>
        <w:snapToGrid w:val="0"/>
        <w:spacing w:before="156" w:beforeLines="50"/>
        <w:ind w:firstLine="420" w:firstLineChars="200"/>
        <w:rPr>
          <w:highlight w:val="none"/>
        </w:rPr>
      </w:pPr>
      <w:r>
        <w:rPr>
          <w:rFonts w:hint="eastAsia"/>
          <w:highlight w:val="none"/>
        </w:rPr>
        <w:t>七、我方承诺未为本项目提供整体设计、规范编制或者项目管理、监理、检测等服务。</w:t>
      </w:r>
    </w:p>
    <w:p w14:paraId="33EBA717">
      <w:pPr>
        <w:spacing w:before="156" w:beforeLines="50"/>
        <w:ind w:firstLine="420" w:firstLineChars="200"/>
        <w:rPr>
          <w:highlight w:val="none"/>
        </w:rPr>
      </w:pPr>
      <w:r>
        <w:rPr>
          <w:rFonts w:hint="eastAsia"/>
          <w:highlight w:val="none"/>
        </w:rPr>
        <w:t>八、以上内容如有虚假或与事实不符的，比选小组可将我方做无效比选处理，我方愿意承担相应的法律责任。</w:t>
      </w:r>
    </w:p>
    <w:p w14:paraId="158EECCA">
      <w:pPr>
        <w:spacing w:before="156" w:beforeLines="50"/>
        <w:ind w:firstLine="420" w:firstLineChars="200"/>
        <w:rPr>
          <w:highlight w:val="none"/>
        </w:rPr>
      </w:pPr>
      <w:r>
        <w:rPr>
          <w:rFonts w:hint="eastAsia"/>
          <w:highlight w:val="none"/>
        </w:rPr>
        <w:t>九、我方对在本函及比选文件中所作的所有承诺承担法律责任。</w:t>
      </w:r>
    </w:p>
    <w:p w14:paraId="3AE3CAB0">
      <w:pPr>
        <w:spacing w:before="156" w:beforeLines="50"/>
        <w:ind w:firstLine="420" w:firstLineChars="200"/>
        <w:rPr>
          <w:highlight w:val="none"/>
        </w:rPr>
      </w:pPr>
      <w:r>
        <w:rPr>
          <w:rFonts w:hint="eastAsia"/>
          <w:highlight w:val="none"/>
        </w:rPr>
        <w:t>十、所有与本比选项目有关的函件请发往下列地址：</w:t>
      </w:r>
    </w:p>
    <w:tbl>
      <w:tblPr>
        <w:tblStyle w:val="14"/>
        <w:tblW w:w="795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1959"/>
        <w:gridCol w:w="1694"/>
        <w:gridCol w:w="777"/>
        <w:gridCol w:w="1923"/>
      </w:tblGrid>
      <w:tr w14:paraId="625B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tcPr>
          <w:p w14:paraId="5B64D17C">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地址（邮编）</w:t>
            </w:r>
          </w:p>
        </w:tc>
        <w:tc>
          <w:tcPr>
            <w:tcW w:w="3653" w:type="dxa"/>
            <w:gridSpan w:val="2"/>
          </w:tcPr>
          <w:p w14:paraId="2EA3147A">
            <w:pPr>
              <w:tabs>
                <w:tab w:val="left" w:pos="0"/>
              </w:tabs>
              <w:spacing w:line="360" w:lineRule="auto"/>
              <w:ind w:right="25" w:rightChars="12"/>
              <w:rPr>
                <w:rFonts w:hint="eastAsia" w:ascii="宋体" w:hAnsi="宋体"/>
                <w:sz w:val="24"/>
                <w:szCs w:val="24"/>
                <w:highlight w:val="none"/>
              </w:rPr>
            </w:pPr>
          </w:p>
        </w:tc>
        <w:tc>
          <w:tcPr>
            <w:tcW w:w="777" w:type="dxa"/>
          </w:tcPr>
          <w:p w14:paraId="1FDD9CE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传真</w:t>
            </w:r>
          </w:p>
        </w:tc>
        <w:tc>
          <w:tcPr>
            <w:tcW w:w="1923" w:type="dxa"/>
          </w:tcPr>
          <w:p w14:paraId="274C3F53">
            <w:pPr>
              <w:tabs>
                <w:tab w:val="left" w:pos="0"/>
              </w:tabs>
              <w:spacing w:line="360" w:lineRule="auto"/>
              <w:ind w:right="25" w:rightChars="12"/>
              <w:rPr>
                <w:rFonts w:hint="eastAsia" w:ascii="宋体" w:hAnsi="宋体"/>
                <w:sz w:val="24"/>
                <w:szCs w:val="24"/>
                <w:highlight w:val="none"/>
              </w:rPr>
            </w:pPr>
          </w:p>
        </w:tc>
      </w:tr>
      <w:tr w14:paraId="1C4B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tcPr>
          <w:p w14:paraId="47C931A1">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电话、手机</w:t>
            </w:r>
          </w:p>
        </w:tc>
        <w:tc>
          <w:tcPr>
            <w:tcW w:w="1959" w:type="dxa"/>
          </w:tcPr>
          <w:p w14:paraId="24F965F8">
            <w:pPr>
              <w:tabs>
                <w:tab w:val="left" w:pos="0"/>
              </w:tabs>
              <w:spacing w:line="360" w:lineRule="auto"/>
              <w:ind w:right="25" w:rightChars="12"/>
              <w:rPr>
                <w:rFonts w:hint="eastAsia" w:ascii="宋体" w:hAnsi="宋体"/>
                <w:sz w:val="24"/>
                <w:szCs w:val="24"/>
                <w:highlight w:val="none"/>
              </w:rPr>
            </w:pPr>
          </w:p>
        </w:tc>
        <w:tc>
          <w:tcPr>
            <w:tcW w:w="1694" w:type="dxa"/>
          </w:tcPr>
          <w:p w14:paraId="00EC7FC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联系人（职务）</w:t>
            </w:r>
          </w:p>
        </w:tc>
        <w:tc>
          <w:tcPr>
            <w:tcW w:w="2700" w:type="dxa"/>
            <w:gridSpan w:val="2"/>
          </w:tcPr>
          <w:p w14:paraId="0BA1960E">
            <w:pPr>
              <w:tabs>
                <w:tab w:val="left" w:pos="0"/>
              </w:tabs>
              <w:spacing w:line="360" w:lineRule="auto"/>
              <w:ind w:right="25" w:rightChars="12"/>
              <w:rPr>
                <w:rFonts w:hint="eastAsia" w:ascii="宋体" w:hAnsi="宋体"/>
                <w:sz w:val="24"/>
                <w:szCs w:val="24"/>
                <w:highlight w:val="none"/>
              </w:rPr>
            </w:pPr>
          </w:p>
        </w:tc>
      </w:tr>
    </w:tbl>
    <w:p w14:paraId="55C745EE">
      <w:pPr>
        <w:snapToGrid w:val="0"/>
        <w:spacing w:before="156" w:beforeLines="50"/>
        <w:ind w:firstLine="2940" w:firstLineChars="1400"/>
        <w:rPr>
          <w:highlight w:val="none"/>
        </w:rPr>
      </w:pPr>
      <w:r>
        <w:rPr>
          <w:rFonts w:hint="eastAsia"/>
          <w:highlight w:val="none"/>
        </w:rPr>
        <w:t xml:space="preserve">比选人法定代表人（或法定代表人授权代表）签字或盖章： </w:t>
      </w:r>
    </w:p>
    <w:p w14:paraId="0D6C0A2E">
      <w:pPr>
        <w:snapToGrid w:val="0"/>
        <w:spacing w:before="156" w:beforeLines="50"/>
        <w:ind w:firstLine="2940" w:firstLineChars="1400"/>
        <w:rPr>
          <w:highlight w:val="none"/>
        </w:rPr>
      </w:pPr>
      <w:r>
        <w:rPr>
          <w:rFonts w:hint="eastAsia"/>
          <w:highlight w:val="none"/>
        </w:rPr>
        <w:t xml:space="preserve">比选人名称（盖章）： </w:t>
      </w:r>
      <w:r>
        <w:rPr>
          <w:rFonts w:hint="eastAsia"/>
          <w:highlight w:val="none"/>
        </w:rPr>
        <w:tab/>
      </w:r>
    </w:p>
    <w:p w14:paraId="0C39E36C">
      <w:pPr>
        <w:snapToGrid w:val="0"/>
        <w:spacing w:before="156" w:beforeLines="50"/>
        <w:ind w:firstLine="2940" w:firstLineChars="1400"/>
        <w:rPr>
          <w:highlight w:val="none"/>
        </w:rPr>
      </w:pPr>
      <w:r>
        <w:rPr>
          <w:rFonts w:hint="eastAsia"/>
          <w:highlight w:val="none"/>
        </w:rPr>
        <w:t>日期：   年   月   日</w:t>
      </w:r>
    </w:p>
    <w:p w14:paraId="2D70F934">
      <w:pPr>
        <w:spacing w:line="360" w:lineRule="auto"/>
        <w:ind w:right="84" w:rightChars="40"/>
        <w:rPr>
          <w:rFonts w:hint="eastAsia" w:ascii="宋体" w:hAnsi="宋体" w:cs="Arial"/>
          <w:bCs/>
          <w:sz w:val="24"/>
          <w:szCs w:val="24"/>
          <w:highlight w:val="none"/>
        </w:rPr>
      </w:pPr>
      <w:bookmarkStart w:id="1" w:name="_Toc37581429"/>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bookmarkEnd w:id="1"/>
    </w:p>
    <w:p w14:paraId="09F16875">
      <w:pPr>
        <w:rPr>
          <w:rFonts w:ascii="Calibri" w:hAnsi="Calibri"/>
          <w:highlight w:val="none"/>
        </w:rPr>
      </w:pPr>
      <w:r>
        <w:rPr>
          <w:rFonts w:hint="eastAsia" w:ascii="Calibri" w:hAnsi="Calibri"/>
          <w:highlight w:val="none"/>
        </w:rPr>
        <w:br w:type="page"/>
      </w:r>
    </w:p>
    <w:p w14:paraId="319CCD84">
      <w:pPr>
        <w:snapToGrid w:val="0"/>
        <w:spacing w:before="156" w:beforeLines="50"/>
        <w:jc w:val="left"/>
        <w:rPr>
          <w:rFonts w:ascii="Calibri" w:hAnsi="Calibri"/>
          <w:highlight w:val="none"/>
        </w:rPr>
      </w:pPr>
      <w:r>
        <w:rPr>
          <w:rFonts w:hint="eastAsia" w:ascii="Calibri" w:hAnsi="Calibri"/>
          <w:highlight w:val="none"/>
        </w:rPr>
        <w:t>附件2：</w:t>
      </w:r>
    </w:p>
    <w:p w14:paraId="57AC6158">
      <w:pPr>
        <w:snapToGrid w:val="0"/>
        <w:spacing w:before="156" w:beforeLines="50"/>
        <w:jc w:val="left"/>
        <w:rPr>
          <w:rFonts w:ascii="Calibri" w:hAnsi="Calibri"/>
          <w:highlight w:val="none"/>
        </w:rPr>
      </w:pPr>
    </w:p>
    <w:p w14:paraId="5C284CF9">
      <w:pPr>
        <w:pStyle w:val="24"/>
        <w:jc w:val="center"/>
        <w:rPr>
          <w:rFonts w:hint="eastAsia" w:ascii="宋体" w:hAnsi="宋体"/>
          <w:b/>
          <w:kern w:val="0"/>
          <w:sz w:val="44"/>
          <w:szCs w:val="44"/>
          <w:highlight w:val="none"/>
        </w:rPr>
      </w:pPr>
      <w:r>
        <w:rPr>
          <w:rFonts w:hint="eastAsia" w:ascii="宋体" w:hAnsi="宋体"/>
          <w:b/>
          <w:kern w:val="0"/>
          <w:sz w:val="44"/>
          <w:szCs w:val="44"/>
          <w:highlight w:val="none"/>
        </w:rPr>
        <w:t>比选申请人廉洁承诺书</w:t>
      </w:r>
    </w:p>
    <w:p w14:paraId="299A064B">
      <w:pPr>
        <w:pStyle w:val="24"/>
        <w:rPr>
          <w:rFonts w:hint="eastAsia" w:ascii="仿宋" w:hAnsi="仿宋" w:eastAsia="仿宋"/>
          <w:kern w:val="0"/>
          <w:sz w:val="28"/>
          <w:szCs w:val="28"/>
          <w:highlight w:val="none"/>
        </w:rPr>
      </w:pPr>
    </w:p>
    <w:p w14:paraId="1D7E9AA5">
      <w:pPr>
        <w:spacing w:line="360" w:lineRule="auto"/>
        <w:rPr>
          <w:rFonts w:hint="eastAsia" w:ascii="宋体" w:hAnsi="宋体"/>
          <w:szCs w:val="21"/>
          <w:highlight w:val="none"/>
        </w:rPr>
      </w:pPr>
      <w:r>
        <w:rPr>
          <w:rFonts w:hint="eastAsia" w:ascii="宋体" w:hAnsi="宋体"/>
          <w:szCs w:val="21"/>
          <w:highlight w:val="none"/>
          <w:u w:val="single"/>
        </w:rPr>
        <w:t>广州市老人院：</w:t>
      </w:r>
    </w:p>
    <w:p w14:paraId="25AD849D">
      <w:pPr>
        <w:spacing w:line="360" w:lineRule="auto"/>
        <w:ind w:firstLine="420" w:firstLineChars="200"/>
        <w:rPr>
          <w:rFonts w:hint="eastAsia" w:ascii="宋体" w:hAnsi="宋体"/>
          <w:szCs w:val="21"/>
          <w:highlight w:val="none"/>
        </w:rPr>
      </w:pPr>
      <w:r>
        <w:rPr>
          <w:rFonts w:hint="eastAsia" w:ascii="宋体" w:hAnsi="宋体"/>
          <w:szCs w:val="21"/>
          <w:highlight w:val="none"/>
        </w:rPr>
        <w:t>贵单位</w:t>
      </w:r>
      <w:r>
        <w:rPr>
          <w:rFonts w:hint="eastAsia" w:ascii="宋体" w:hAnsi="宋体"/>
          <w:szCs w:val="21"/>
          <w:highlight w:val="none"/>
          <w:u w:val="single"/>
        </w:rPr>
        <w:t>　　　</w:t>
      </w:r>
      <w:r>
        <w:rPr>
          <w:rFonts w:hint="eastAsia" w:ascii="宋体" w:hAnsi="宋体"/>
          <w:szCs w:val="21"/>
          <w:highlight w:val="none"/>
        </w:rPr>
        <w:t>年</w:t>
      </w:r>
      <w:r>
        <w:rPr>
          <w:rFonts w:hint="eastAsia" w:ascii="宋体" w:hAnsi="宋体"/>
          <w:szCs w:val="21"/>
          <w:highlight w:val="none"/>
          <w:u w:val="single"/>
        </w:rPr>
        <w:t>　　</w:t>
      </w:r>
      <w:r>
        <w:rPr>
          <w:rFonts w:hint="eastAsia" w:ascii="宋体" w:hAnsi="宋体"/>
          <w:szCs w:val="21"/>
          <w:highlight w:val="none"/>
        </w:rPr>
        <w:t>月</w:t>
      </w:r>
      <w:r>
        <w:rPr>
          <w:rFonts w:hint="eastAsia" w:ascii="宋体" w:hAnsi="宋体"/>
          <w:szCs w:val="21"/>
          <w:highlight w:val="none"/>
          <w:u w:val="single"/>
        </w:rPr>
        <w:t>　　</w:t>
      </w:r>
      <w:r>
        <w:rPr>
          <w:rFonts w:hint="eastAsia" w:ascii="宋体" w:hAnsi="宋体"/>
          <w:szCs w:val="21"/>
          <w:highlight w:val="none"/>
        </w:rPr>
        <w:t>日发布的</w:t>
      </w:r>
      <w:r>
        <w:rPr>
          <w:rFonts w:ascii="宋体" w:hAnsi="宋体"/>
          <w:szCs w:val="21"/>
          <w:highlight w:val="none"/>
          <w:u w:val="single"/>
        </w:rPr>
        <w:t xml:space="preserve">                </w:t>
      </w:r>
      <w:r>
        <w:rPr>
          <w:rFonts w:hint="eastAsia" w:ascii="宋体" w:hAnsi="宋体"/>
          <w:szCs w:val="21"/>
          <w:highlight w:val="none"/>
        </w:rPr>
        <w:t>项目（项目编号：</w:t>
      </w:r>
      <w:r>
        <w:rPr>
          <w:rFonts w:ascii="宋体" w:hAnsi="宋体"/>
          <w:szCs w:val="21"/>
          <w:highlight w:val="none"/>
          <w:u w:val="single"/>
        </w:rPr>
        <w:t xml:space="preserve">                </w:t>
      </w:r>
      <w:r>
        <w:rPr>
          <w:rFonts w:hint="eastAsia" w:ascii="宋体" w:hAnsi="宋体"/>
          <w:szCs w:val="21"/>
          <w:highlight w:val="none"/>
        </w:rPr>
        <w:t>）的比选公告，本公司（企业）愿意参加比选，并作出如下廉洁承诺：</w:t>
      </w:r>
    </w:p>
    <w:p w14:paraId="3A5A1688">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1.本公司（企业）严格遵守国家有关法律法规以及廉洁从业有关规定，积极营造公平公正的比选采购活动环境。</w:t>
      </w:r>
    </w:p>
    <w:p w14:paraId="0AD6D969">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2.加强本公司（企业）相关人员的管理和廉洁从业教育，自觉抵制不廉洁行为。在商务活动中发现存在违规违纪违法行为，将及时向监察部门或司法机关举报。</w:t>
      </w:r>
    </w:p>
    <w:p w14:paraId="1B753EA7">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3.不向采购人及其人员提供礼金、有价证券、支付凭证、贵重物品等。</w:t>
      </w:r>
    </w:p>
    <w:p w14:paraId="57A86250">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4.不为采购人及其人员报销应由采购人或个人支付的费用。</w:t>
      </w:r>
    </w:p>
    <w:p w14:paraId="3A44E4E7">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5.不为采购人员投资入股、个人借款或买卖股票、债券等提供方便。</w:t>
      </w:r>
    </w:p>
    <w:p w14:paraId="571C07A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6.不为采购人员购买或装修住房、婚丧嫁娶、配偶子女上学或工作安排以及出国（境）、旅游等提供方便。</w:t>
      </w:r>
    </w:p>
    <w:p w14:paraId="352E2422">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7.不为采购人员安排有可能影响公正执行公务的宴请、健身、娱乐等活动。</w:t>
      </w:r>
    </w:p>
    <w:p w14:paraId="70EB93C2">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8.不为采购人及其人员购置或提供通讯工具、交通工具和高档办公用品。</w:t>
      </w:r>
    </w:p>
    <w:p w14:paraId="41EA1D4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9.不为采购人员的配偶、子女及其他亲属谋取不正当利益提供方便。</w:t>
      </w:r>
    </w:p>
    <w:p w14:paraId="0B1B14B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10.不违反规定安排采购人员在本公司（企业）或本公司（企业）相关企业兼职和领取兼职工资及报酬。</w:t>
      </w:r>
    </w:p>
    <w:p w14:paraId="25E15562">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11.不利用非法手段向采购人员打探有关涉及采购人的商业秘密、业务渠道等。</w:t>
      </w:r>
    </w:p>
    <w:p w14:paraId="1346EF2B">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12.采购人对涉嫌不廉洁的商业行为进行调查时，本公司（企业）将积极配合，提供相关证据、佐证材料。</w:t>
      </w:r>
    </w:p>
    <w:p w14:paraId="5EC6A3B5">
      <w:pPr>
        <w:snapToGrid w:val="0"/>
        <w:spacing w:line="360" w:lineRule="auto"/>
        <w:ind w:firstLine="420" w:firstLineChars="200"/>
        <w:rPr>
          <w:rFonts w:hint="eastAsia" w:ascii="宋体" w:hAnsi="宋体"/>
          <w:highlight w:val="none"/>
        </w:rPr>
      </w:pPr>
      <w:r>
        <w:rPr>
          <w:rFonts w:hint="eastAsia" w:ascii="宋体" w:hAnsi="宋体"/>
          <w:highlight w:val="none"/>
        </w:rPr>
        <w:t>本公司（企业）承诺在本次比选采购活动中，如有违反上述廉洁行为，所造成的损失、不良后果及法律责任，均由我公司（企业）承担。</w:t>
      </w:r>
    </w:p>
    <w:p w14:paraId="38169D57">
      <w:pPr>
        <w:snapToGrid w:val="0"/>
        <w:spacing w:line="360" w:lineRule="auto"/>
        <w:ind w:firstLine="420" w:firstLineChars="200"/>
        <w:rPr>
          <w:rFonts w:hint="eastAsia" w:ascii="宋体" w:hAnsi="宋体"/>
          <w:szCs w:val="21"/>
          <w:highlight w:val="none"/>
        </w:rPr>
      </w:pPr>
    </w:p>
    <w:p w14:paraId="351428EE">
      <w:pPr>
        <w:spacing w:line="500" w:lineRule="exact"/>
        <w:ind w:left="6207" w:leftChars="95" w:hanging="6008" w:hangingChars="2850"/>
        <w:rPr>
          <w:rFonts w:hint="eastAsia" w:ascii="宋体" w:hAnsi="宋体"/>
          <w:szCs w:val="21"/>
          <w:highlight w:val="none"/>
          <w:u w:val="single"/>
        </w:rPr>
      </w:pPr>
      <w:r>
        <w:rPr>
          <w:rFonts w:hint="eastAsia" w:ascii="宋体" w:hAnsi="宋体"/>
          <w:b/>
          <w:highlight w:val="none"/>
        </w:rPr>
        <w:t xml:space="preserve">                           </w:t>
      </w:r>
      <w:r>
        <w:rPr>
          <w:rFonts w:hint="eastAsia" w:ascii="宋体" w:hAnsi="宋体"/>
          <w:highlight w:val="none"/>
        </w:rPr>
        <w:t xml:space="preserve">                </w:t>
      </w:r>
      <w:r>
        <w:rPr>
          <w:rFonts w:hint="eastAsia"/>
          <w:spacing w:val="4"/>
          <w:szCs w:val="21"/>
          <w:highlight w:val="none"/>
        </w:rPr>
        <w:t>比选申请人名称（</w:t>
      </w:r>
      <w:r>
        <w:rPr>
          <w:rFonts w:hint="eastAsia" w:ascii="宋体" w:hAnsi="宋体"/>
          <w:szCs w:val="21"/>
          <w:highlight w:val="none"/>
        </w:rPr>
        <w:t>单位盖</w:t>
      </w:r>
      <w:r>
        <w:rPr>
          <w:rFonts w:hint="eastAsia"/>
          <w:spacing w:val="4"/>
          <w:szCs w:val="21"/>
          <w:highlight w:val="none"/>
        </w:rPr>
        <w:t>公章）：</w:t>
      </w:r>
      <w:r>
        <w:rPr>
          <w:rFonts w:hint="eastAsia" w:ascii="宋体" w:hAnsi="宋体"/>
          <w:szCs w:val="21"/>
          <w:highlight w:val="none"/>
          <w:u w:val="single"/>
        </w:rPr>
        <w:t xml:space="preserve">             </w:t>
      </w:r>
    </w:p>
    <w:p w14:paraId="2E01DBBD">
      <w:pPr>
        <w:spacing w:line="500" w:lineRule="exact"/>
        <w:ind w:firstLine="4796" w:firstLineChars="2200"/>
        <w:rPr>
          <w:rFonts w:hint="eastAsia" w:ascii="宋体" w:hAnsi="宋体"/>
          <w:szCs w:val="21"/>
          <w:highlight w:val="none"/>
          <w:u w:val="single"/>
        </w:rPr>
      </w:pPr>
      <w:r>
        <w:rPr>
          <w:rFonts w:hint="eastAsia"/>
          <w:spacing w:val="4"/>
          <w:szCs w:val="21"/>
          <w:highlight w:val="none"/>
        </w:rPr>
        <w:t>法定代表人（签名</w:t>
      </w:r>
      <w:r>
        <w:rPr>
          <w:rFonts w:hint="eastAsia"/>
          <w:spacing w:val="4"/>
          <w:szCs w:val="21"/>
          <w:highlight w:val="none"/>
          <w:lang w:eastAsia="zh-CN"/>
        </w:rPr>
        <w:t>或盖章</w:t>
      </w:r>
      <w:r>
        <w:rPr>
          <w:rFonts w:hint="eastAsia"/>
          <w:spacing w:val="4"/>
          <w:szCs w:val="21"/>
          <w:highlight w:val="none"/>
        </w:rPr>
        <w:t>）：</w:t>
      </w:r>
      <w:r>
        <w:rPr>
          <w:rFonts w:hint="eastAsia" w:ascii="宋体" w:hAnsi="宋体"/>
          <w:szCs w:val="21"/>
          <w:highlight w:val="none"/>
          <w:u w:val="single"/>
        </w:rPr>
        <w:t xml:space="preserve">             </w:t>
      </w:r>
    </w:p>
    <w:p w14:paraId="55E3446E">
      <w:pPr>
        <w:spacing w:line="360" w:lineRule="auto"/>
        <w:ind w:firstLine="4796" w:firstLineChars="2200"/>
        <w:rPr>
          <w:rFonts w:hint="eastAsia" w:ascii="宋体" w:hAnsi="宋体"/>
          <w:szCs w:val="21"/>
          <w:highlight w:val="none"/>
          <w:u w:val="single"/>
        </w:rPr>
      </w:pPr>
      <w:r>
        <w:rPr>
          <w:rFonts w:hint="eastAsia"/>
          <w:spacing w:val="4"/>
          <w:szCs w:val="21"/>
          <w:highlight w:val="none"/>
        </w:rPr>
        <w:t>时间：</w:t>
      </w:r>
      <w:r>
        <w:rPr>
          <w:rFonts w:hint="eastAsia" w:ascii="宋体" w:hAnsi="宋体"/>
          <w:szCs w:val="21"/>
          <w:highlight w:val="none"/>
          <w:u w:val="single"/>
        </w:rPr>
        <w:t xml:space="preserve">                  </w:t>
      </w:r>
    </w:p>
    <w:p w14:paraId="12721EE3">
      <w:pPr>
        <w:spacing w:line="360" w:lineRule="auto"/>
        <w:ind w:right="84" w:rightChars="40"/>
        <w:rPr>
          <w:rFonts w:hint="eastAsia" w:ascii="宋体" w:hAnsi="宋体" w:cs="Arial"/>
          <w:bCs/>
          <w:sz w:val="24"/>
          <w:szCs w:val="24"/>
          <w:highlight w:val="none"/>
        </w:rPr>
      </w:pPr>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p>
    <w:p w14:paraId="79C0D710">
      <w:pPr>
        <w:pStyle w:val="2"/>
        <w:rPr>
          <w:rFonts w:hint="eastAsia" w:ascii="Calibri" w:hAnsi="Calibri" w:eastAsia="宋体" w:cs="Times New Roman"/>
          <w:b w:val="0"/>
          <w:bCs w:val="0"/>
          <w:color w:val="000000" w:themeColor="text1"/>
          <w:kern w:val="2"/>
          <w:sz w:val="21"/>
          <w:szCs w:val="21"/>
          <w:highlight w:val="none"/>
          <w:lang w:val="en-US" w:eastAsia="zh-CN" w:bidi="ar-SA"/>
          <w14:textFill>
            <w14:solidFill>
              <w14:schemeClr w14:val="tx1"/>
            </w14:solidFill>
          </w14:textFill>
        </w:rPr>
      </w:pPr>
    </w:p>
    <w:p w14:paraId="3306C462">
      <w:pPr>
        <w:snapToGrid w:val="0"/>
        <w:spacing w:before="157" w:beforeLines="50"/>
        <w:ind w:firstLine="0" w:firstLineChars="0"/>
        <w:jc w:val="left"/>
        <w:rPr>
          <w:rFonts w:hint="eastAsia" w:ascii="Calibri" w:hAnsi="Calibri" w:eastAsia="宋体" w:cs="Times New Roman"/>
          <w:b w:val="0"/>
          <w:bCs w:val="0"/>
          <w:color w:val="000000" w:themeColor="text1"/>
          <w:kern w:val="2"/>
          <w:sz w:val="21"/>
          <w:szCs w:val="21"/>
          <w:highlight w:val="none"/>
          <w:lang w:val="en-US" w:eastAsia="zh-CN" w:bidi="ar-SA"/>
          <w14:textFill>
            <w14:solidFill>
              <w14:schemeClr w14:val="tx1"/>
            </w14:solidFill>
          </w14:textFill>
        </w:rPr>
      </w:pPr>
    </w:p>
    <w:p w14:paraId="2E073D56">
      <w:pPr>
        <w:rPr>
          <w:rFonts w:hint="eastAsia" w:ascii="Calibri" w:hAnsi="Calibri"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Calibri" w:hAnsi="Calibri" w:eastAsia="宋体" w:cs="Times New Roman"/>
          <w:b w:val="0"/>
          <w:bCs w:val="0"/>
          <w:color w:val="000000" w:themeColor="text1"/>
          <w:kern w:val="2"/>
          <w:sz w:val="21"/>
          <w:szCs w:val="21"/>
          <w:highlight w:val="none"/>
          <w:lang w:val="en-US" w:eastAsia="zh-CN" w:bidi="ar-SA"/>
          <w14:textFill>
            <w14:solidFill>
              <w14:schemeClr w14:val="tx1"/>
            </w14:solidFill>
          </w14:textFill>
        </w:rPr>
        <w:t>附件</w:t>
      </w:r>
      <w:r>
        <w:rPr>
          <w:rFonts w:hint="eastAsia" w:ascii="Calibri" w:hAnsi="Calibri" w:cs="Times New Roman"/>
          <w:b w:val="0"/>
          <w:bCs w:val="0"/>
          <w:color w:val="000000" w:themeColor="text1"/>
          <w:kern w:val="2"/>
          <w:sz w:val="21"/>
          <w:szCs w:val="21"/>
          <w:highlight w:val="none"/>
          <w:lang w:val="en-US" w:eastAsia="zh-CN" w:bidi="ar-SA"/>
          <w14:textFill>
            <w14:solidFill>
              <w14:schemeClr w14:val="tx1"/>
            </w14:solidFill>
          </w14:textFill>
        </w:rPr>
        <w:t>3</w:t>
      </w:r>
      <w:r>
        <w:rPr>
          <w:rFonts w:hint="eastAsia" w:ascii="Calibri" w:hAnsi="Calibri" w:eastAsia="宋体" w:cs="Times New Roman"/>
          <w:b w:val="0"/>
          <w:bCs w:val="0"/>
          <w:color w:val="000000" w:themeColor="text1"/>
          <w:kern w:val="2"/>
          <w:sz w:val="21"/>
          <w:szCs w:val="21"/>
          <w:highlight w:val="none"/>
          <w:lang w:val="en-US" w:eastAsia="zh-CN" w:bidi="ar-SA"/>
          <w14:textFill>
            <w14:solidFill>
              <w14:schemeClr w14:val="tx1"/>
            </w14:solidFill>
          </w14:textFill>
        </w:rPr>
        <w:t>：</w:t>
      </w:r>
    </w:p>
    <w:p w14:paraId="06F78B6A">
      <w:pPr>
        <w:rPr>
          <w:rFonts w:hint="eastAsia" w:ascii="Calibri" w:hAnsi="Calibri" w:eastAsia="宋体" w:cs="Times New Roman"/>
          <w:b w:val="0"/>
          <w:bCs w:val="0"/>
          <w:color w:val="000000" w:themeColor="text1"/>
          <w:kern w:val="2"/>
          <w:sz w:val="21"/>
          <w:szCs w:val="21"/>
          <w:highlight w:val="none"/>
          <w:lang w:val="en-US" w:eastAsia="zh-CN" w:bidi="ar-SA"/>
          <w14:textFill>
            <w14:solidFill>
              <w14:schemeClr w14:val="tx1"/>
            </w14:solidFill>
          </w14:textFill>
        </w:rPr>
      </w:pPr>
    </w:p>
    <w:tbl>
      <w:tblPr>
        <w:tblStyle w:val="14"/>
        <w:tblW w:w="8998" w:type="dxa"/>
        <w:tblInd w:w="-214" w:type="dxa"/>
        <w:tblLayout w:type="fixed"/>
        <w:tblCellMar>
          <w:top w:w="0" w:type="dxa"/>
          <w:left w:w="108" w:type="dxa"/>
          <w:bottom w:w="0" w:type="dxa"/>
          <w:right w:w="108" w:type="dxa"/>
        </w:tblCellMar>
      </w:tblPr>
      <w:tblGrid>
        <w:gridCol w:w="478"/>
        <w:gridCol w:w="1830"/>
        <w:gridCol w:w="660"/>
        <w:gridCol w:w="720"/>
        <w:gridCol w:w="990"/>
        <w:gridCol w:w="4320"/>
      </w:tblGrid>
      <w:tr w14:paraId="36C9C083">
        <w:tblPrEx>
          <w:tblCellMar>
            <w:top w:w="0" w:type="dxa"/>
            <w:left w:w="108" w:type="dxa"/>
            <w:bottom w:w="0" w:type="dxa"/>
            <w:right w:w="108" w:type="dxa"/>
          </w:tblCellMar>
        </w:tblPrEx>
        <w:trPr>
          <w:trHeight w:val="90" w:hRule="atLeast"/>
        </w:trPr>
        <w:tc>
          <w:tcPr>
            <w:tcW w:w="8998" w:type="dxa"/>
            <w:gridSpan w:val="6"/>
            <w:tcBorders>
              <w:top w:val="single" w:color="000000" w:sz="4" w:space="0"/>
              <w:left w:val="single" w:color="000000" w:sz="4" w:space="0"/>
              <w:bottom w:val="single" w:color="000000" w:sz="4" w:space="0"/>
              <w:right w:val="single" w:color="000000" w:sz="4" w:space="0"/>
            </w:tcBorders>
            <w:noWrap w:val="0"/>
            <w:vAlign w:val="center"/>
          </w:tcPr>
          <w:p w14:paraId="57638A52">
            <w:pPr>
              <w:pStyle w:val="2"/>
              <w:tabs>
                <w:tab w:val="left" w:pos="720"/>
              </w:tabs>
              <w:jc w:val="center"/>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eastAsia="宋体" w:cs="宋体"/>
                <w:b/>
                <w:i w:val="0"/>
                <w:color w:val="000000" w:themeColor="text1"/>
                <w:kern w:val="0"/>
                <w:sz w:val="32"/>
                <w:szCs w:val="32"/>
                <w:highlight w:val="none"/>
                <w:u w:val="none"/>
                <w:lang w:val="en-US" w:eastAsia="zh-CN" w:bidi="ar"/>
                <w14:textFill>
                  <w14:solidFill>
                    <w14:schemeClr w14:val="tx1"/>
                  </w14:solidFill>
                </w14:textFill>
              </w:rPr>
              <w:t>报价清单</w:t>
            </w:r>
          </w:p>
        </w:tc>
      </w:tr>
      <w:tr w14:paraId="3F99D25D">
        <w:tblPrEx>
          <w:tblCellMar>
            <w:top w:w="0" w:type="dxa"/>
            <w:left w:w="108" w:type="dxa"/>
            <w:bottom w:w="0" w:type="dxa"/>
            <w:right w:w="108" w:type="dxa"/>
          </w:tblCellMar>
        </w:tblPrEx>
        <w:trPr>
          <w:trHeight w:val="487" w:hRule="atLeast"/>
        </w:trPr>
        <w:tc>
          <w:tcPr>
            <w:tcW w:w="8998" w:type="dxa"/>
            <w:gridSpan w:val="6"/>
            <w:tcBorders>
              <w:top w:val="single" w:color="000000" w:sz="4" w:space="0"/>
              <w:left w:val="single" w:color="000000" w:sz="4" w:space="0"/>
              <w:bottom w:val="single" w:color="000000" w:sz="4" w:space="0"/>
              <w:right w:val="single" w:color="000000" w:sz="4" w:space="0"/>
            </w:tcBorders>
            <w:noWrap w:val="0"/>
            <w:vAlign w:val="center"/>
          </w:tcPr>
          <w:p w14:paraId="17C01B7B">
            <w:pPr>
              <w:widowControl/>
              <w:jc w:val="both"/>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sz w:val="21"/>
                <w:szCs w:val="21"/>
                <w:highlight w:val="none"/>
                <w:shd w:val="clear" w:color="auto" w:fill="FFFFFF"/>
                <w:lang w:val="en-US" w:eastAsia="zh-CN"/>
                <w14:textFill>
                  <w14:solidFill>
                    <w14:schemeClr w14:val="tx1"/>
                  </w14:solidFill>
                </w14:textFill>
              </w:rPr>
              <w:t>一、</w:t>
            </w:r>
            <w:r>
              <w:rPr>
                <w:rFonts w:hint="eastAsia" w:ascii="宋体" w:hAnsi="宋体" w:cs="宋体"/>
                <w:b/>
                <w:bCs/>
                <w:color w:val="000000" w:themeColor="text1"/>
                <w:sz w:val="21"/>
                <w:szCs w:val="21"/>
                <w:highlight w:val="none"/>
                <w:shd w:val="clear" w:color="auto" w:fill="FFFFFF"/>
                <w14:textFill>
                  <w14:solidFill>
                    <w14:schemeClr w14:val="tx1"/>
                  </w14:solidFill>
                </w14:textFill>
              </w:rPr>
              <w:t>洗衣机维修</w:t>
            </w:r>
            <w:r>
              <w:rPr>
                <w:rFonts w:hint="eastAsia" w:ascii="宋体" w:hAnsi="宋体" w:cs="宋体"/>
                <w:b/>
                <w:bCs/>
                <w:color w:val="000000" w:themeColor="text1"/>
                <w:sz w:val="21"/>
                <w:szCs w:val="21"/>
                <w:highlight w:val="none"/>
                <w:shd w:val="clear" w:color="auto" w:fill="FFFFFF"/>
                <w:lang w:eastAsia="zh-CN"/>
                <w14:textFill>
                  <w14:solidFill>
                    <w14:schemeClr w14:val="tx1"/>
                  </w14:solidFill>
                </w14:textFill>
              </w:rPr>
              <w:t>零</w:t>
            </w:r>
            <w:r>
              <w:rPr>
                <w:rFonts w:hint="eastAsia" w:ascii="宋体" w:hAnsi="宋体" w:cs="宋体"/>
                <w:b/>
                <w:bCs/>
                <w:color w:val="000000" w:themeColor="text1"/>
                <w:sz w:val="21"/>
                <w:szCs w:val="21"/>
                <w:highlight w:val="none"/>
                <w:shd w:val="clear" w:color="auto" w:fill="FFFFFF"/>
                <w14:textFill>
                  <w14:solidFill>
                    <w14:schemeClr w14:val="tx1"/>
                  </w14:solidFill>
                </w14:textFill>
              </w:rPr>
              <w:t>配件需求清单</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含</w:t>
            </w:r>
            <w:r>
              <w:rPr>
                <w:rFonts w:hint="eastAsia" w:ascii="宋体" w:hAnsi="宋体" w:eastAsia="宋体" w:cs="宋体"/>
                <w:b/>
                <w:bCs/>
                <w:color w:val="000000" w:themeColor="text1"/>
                <w:sz w:val="21"/>
                <w:szCs w:val="21"/>
                <w:highlight w:val="none"/>
                <w:shd w:val="clear" w:color="auto" w:fill="FFFFFF"/>
                <w14:textFill>
                  <w14:solidFill>
                    <w14:schemeClr w14:val="tx1"/>
                  </w14:solidFill>
                </w14:textFill>
              </w:rPr>
              <w:t>上门服务</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费</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p>
        </w:tc>
      </w:tr>
      <w:tr w14:paraId="7DB673CC">
        <w:tblPrEx>
          <w:tblCellMar>
            <w:top w:w="0" w:type="dxa"/>
            <w:left w:w="108" w:type="dxa"/>
            <w:bottom w:w="0" w:type="dxa"/>
            <w:right w:w="108" w:type="dxa"/>
          </w:tblCellMar>
        </w:tblPrEx>
        <w:trPr>
          <w:trHeight w:val="380"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59683B47">
            <w:pPr>
              <w:widowControl/>
              <w:jc w:val="center"/>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序号</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4C16BC0">
            <w:pPr>
              <w:widowControl/>
              <w:jc w:val="center"/>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配件名称</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7FF7D40">
            <w:pPr>
              <w:widowControl/>
              <w:jc w:val="center"/>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数量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5D2D5A1">
            <w:pPr>
              <w:widowControl/>
              <w:jc w:val="center"/>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单位</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6578585">
            <w:pPr>
              <w:widowControl/>
              <w:jc w:val="center"/>
              <w:textAlignment w:val="center"/>
              <w:rPr>
                <w:rFonts w:hint="eastAsia" w:ascii="宋体" w:hAnsi="宋体" w:cs="宋体"/>
                <w:b/>
                <w:bCs/>
                <w:color w:val="000000" w:themeColor="text1"/>
                <w:kern w:val="0"/>
                <w:sz w:val="21"/>
                <w:szCs w:val="21"/>
                <w:highlight w:val="none"/>
                <w:lang w:eastAsia="zh-CN" w:bidi="ar"/>
                <w14:textFill>
                  <w14:solidFill>
                    <w14:schemeClr w14:val="tx1"/>
                  </w14:solidFill>
                </w14:textFill>
              </w:rPr>
            </w:pPr>
            <w:r>
              <w:rPr>
                <w:rFonts w:hint="eastAsia" w:ascii="宋体" w:hAnsi="宋体" w:cs="宋体"/>
                <w:b/>
                <w:bCs/>
                <w:color w:val="000000" w:themeColor="text1"/>
                <w:kern w:val="0"/>
                <w:sz w:val="21"/>
                <w:szCs w:val="21"/>
                <w:highlight w:val="none"/>
                <w:lang w:eastAsia="zh-CN" w:bidi="ar"/>
                <w14:textFill>
                  <w14:solidFill>
                    <w14:schemeClr w14:val="tx1"/>
                  </w14:solidFill>
                </w14:textFill>
              </w:rPr>
              <w:t>基准价（元）</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407E11DF">
            <w:pPr>
              <w:widowControl/>
              <w:jc w:val="center"/>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备注</w:t>
            </w:r>
          </w:p>
        </w:tc>
      </w:tr>
      <w:tr w14:paraId="1FB24D3B">
        <w:tblPrEx>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B7BAD41">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3AF9BB6F">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门胶圈</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1FE4C2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7ABC6CA">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1A8210A">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986</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442121F4">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100FM工业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5A05EF43">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33B2C7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2</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4A47466B">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油水分离器</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E9F505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99E1035">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A4A8C1D">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268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31D1C41E">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AC201002,工业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通用件</w:t>
            </w:r>
          </w:p>
        </w:tc>
      </w:tr>
      <w:tr w14:paraId="00FFB27B">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42A36EBE">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3</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41BFC03E">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波纹管</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04A6DE3">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6D27683">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3C15BDD">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365</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57CF5DEB">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50F\100F,工业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通用件</w:t>
            </w:r>
          </w:p>
        </w:tc>
      </w:tr>
      <w:tr w14:paraId="4FD3D473">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196D4B7A">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4</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4504D8DB">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变压器</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4D779DE">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348931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E13877F">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786</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6C58A553">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160VA-380V/24V.10V,工业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通用件</w:t>
            </w:r>
          </w:p>
        </w:tc>
      </w:tr>
      <w:tr w14:paraId="38088F8E">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5460558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5</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1CED80A2">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交流接触器</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822BF2D">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A7516F9">
            <w:pPr>
              <w:jc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067A639">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386</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23E16D06">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9511/24V,工业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通用件</w:t>
            </w:r>
          </w:p>
        </w:tc>
      </w:tr>
      <w:tr w14:paraId="6D1CBB8C">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13BEF7B9">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6</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010ED37">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密封圈</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82A766D">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D7E957B">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套</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62ACA34">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3989</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10B57B5B">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100FWD,</w:t>
            </w:r>
            <w:r>
              <w:rPr>
                <w:rFonts w:hint="eastAsia" w:ascii="宋体" w:hAnsi="宋体" w:cs="宋体"/>
                <w:color w:val="000000" w:themeColor="text1"/>
                <w:sz w:val="21"/>
                <w:szCs w:val="21"/>
                <w:highlight w:val="none"/>
                <w:lang w:eastAsia="zh-CN"/>
                <w14:textFill>
                  <w14:solidFill>
                    <w14:schemeClr w14:val="tx1"/>
                  </w14:solidFill>
                </w14:textFill>
              </w:rPr>
              <w:t>洗衣机</w:t>
            </w:r>
            <w:r>
              <w:rPr>
                <w:rFonts w:hint="eastAsia" w:ascii="宋体" w:hAnsi="宋体" w:cs="宋体"/>
                <w:color w:val="000000" w:themeColor="text1"/>
                <w:sz w:val="21"/>
                <w:szCs w:val="21"/>
                <w:highlight w:val="none"/>
                <w14:textFill>
                  <w14:solidFill>
                    <w14:schemeClr w14:val="tx1"/>
                  </w14:solidFill>
                </w14:textFill>
              </w:rPr>
              <w:t>传动轴专用</w:t>
            </w:r>
          </w:p>
        </w:tc>
      </w:tr>
      <w:tr w14:paraId="45D03F3A">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45BCDF3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7</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44E5D248">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电脑控制面板</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5DD8AC8">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252BC6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套</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9E5E13B">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6868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2A78ECBE">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50-100F,</w:t>
            </w:r>
            <w:r>
              <w:rPr>
                <w:rFonts w:hint="eastAsia" w:ascii="宋体" w:hAnsi="宋体" w:cs="宋体"/>
                <w:color w:val="000000" w:themeColor="text1"/>
                <w:sz w:val="21"/>
                <w:szCs w:val="21"/>
                <w:highlight w:val="none"/>
                <w:lang w:eastAsia="zh-CN"/>
                <w14:textFill>
                  <w14:solidFill>
                    <w14:schemeClr w14:val="tx1"/>
                  </w14:solidFill>
                </w14:textFill>
              </w:rPr>
              <w:t>洗衣机</w:t>
            </w:r>
            <w:r>
              <w:rPr>
                <w:rFonts w:hint="eastAsia" w:ascii="宋体" w:hAnsi="宋体" w:cs="宋体"/>
                <w:color w:val="000000" w:themeColor="text1"/>
                <w:sz w:val="21"/>
                <w:szCs w:val="21"/>
                <w:highlight w:val="none"/>
                <w14:textFill>
                  <w14:solidFill>
                    <w14:schemeClr w14:val="tx1"/>
                  </w14:solidFill>
                </w14:textFill>
              </w:rPr>
              <w:t>专用</w:t>
            </w:r>
          </w:p>
        </w:tc>
      </w:tr>
      <w:tr w14:paraId="2EFD7250">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CD68EA0">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8</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4C807CC">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变频器</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6FD18A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5FDC80">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A895248">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9588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5C0EB802">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100F11</w:t>
            </w:r>
            <w:r>
              <w:rPr>
                <w:rFonts w:hint="eastAsia" w:ascii="宋体" w:hAnsi="宋体" w:cs="宋体"/>
                <w:color w:val="000000" w:themeColor="text1"/>
                <w:sz w:val="21"/>
                <w:szCs w:val="21"/>
                <w:highlight w:val="none"/>
                <w:lang w:eastAsia="zh-CN"/>
                <w14:textFill>
                  <w14:solidFill>
                    <w14:schemeClr w14:val="tx1"/>
                  </w14:solidFill>
                </w14:textFill>
              </w:rPr>
              <w:t>kW</w:t>
            </w:r>
            <w:r>
              <w:rPr>
                <w:rFonts w:hint="eastAsia" w:ascii="宋体" w:hAnsi="宋体" w:cs="宋体"/>
                <w:color w:val="000000" w:themeColor="text1"/>
                <w:sz w:val="21"/>
                <w:szCs w:val="21"/>
                <w:highlight w:val="none"/>
                <w14:textFill>
                  <w14:solidFill>
                    <w14:schemeClr w14:val="tx1"/>
                  </w14:solidFill>
                </w14:textFill>
              </w:rPr>
              <w:t>,专用</w:t>
            </w:r>
          </w:p>
        </w:tc>
      </w:tr>
      <w:tr w14:paraId="2781FC70">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66A770C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9</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5EBFF655">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传动皮带</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0B6E776">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3EE6EF1">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AF3E427">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238</w:t>
            </w:r>
          </w:p>
        </w:tc>
        <w:tc>
          <w:tcPr>
            <w:tcW w:w="4320" w:type="dxa"/>
            <w:tcBorders>
              <w:left w:val="single" w:color="000000" w:sz="4" w:space="0"/>
              <w:bottom w:val="single" w:color="auto" w:sz="4" w:space="0"/>
              <w:right w:val="single" w:color="000000" w:sz="4" w:space="0"/>
            </w:tcBorders>
            <w:noWrap w:val="0"/>
            <w:vAlign w:val="center"/>
          </w:tcPr>
          <w:p w14:paraId="75506735">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B125,工业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7AF077D7">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4FCBD0D1">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DF96E7B">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前锥套</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E84D598">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A5D92C">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C155603">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800</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0D846E0D">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1080F,工业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7C078731">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1DD9FA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11</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37A2E4E5">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后锥套</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DE6D326">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E2A335">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F03A1DA">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760</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2E91AF17">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10060F,工业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54213E9C">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4617DA51">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12</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2B2BB71">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不锈钢轴套</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50D812E">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4C6DBEB">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FC31285">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2950</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1665CFB0">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10089F,工业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5312E3C9">
        <w:tblPrEx>
          <w:tblCellMar>
            <w:top w:w="0" w:type="dxa"/>
            <w:left w:w="108" w:type="dxa"/>
            <w:bottom w:w="0" w:type="dxa"/>
            <w:right w:w="108" w:type="dxa"/>
          </w:tblCellMar>
        </w:tblPrEx>
        <w:trPr>
          <w:trHeight w:val="90"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5B200D15">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13</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118C0370">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氟橡胶油封</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0520DDA">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781862D">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5E618FA">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840</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747A5505">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138F1401,工业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454BA71E">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66847F40">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14</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4956A20C">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O型圈</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D1B23C6">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DEC8C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9F489C7">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200</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332382B6">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108V1401,工业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2CF46F79">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7344FBEB">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15</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30E96E3">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轴承盖油封</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04006FD">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0FE0DCC">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B45F249">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360</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40F03BB5">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100Y1401,工业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48410D5D">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4715C031">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16</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ABEB404">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定位销</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8DF6511">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B8BA7FC">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036B5BD">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90</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109AB072">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100F工业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2C544812">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6B1ECE5B">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17</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1F7E75AF">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拆轴承圆螺母</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E3DA285">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BB9CF4E">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9E30738">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66</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45E0F708">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100F工业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694DF389">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0B9AD2C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18</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882B3FD">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拆轴承圆螺母</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4D0613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A3FAB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87BAD61">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186</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0789B309">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100F工业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0573FE3C">
        <w:tblPrEx>
          <w:tblCellMar>
            <w:top w:w="0" w:type="dxa"/>
            <w:left w:w="108" w:type="dxa"/>
            <w:bottom w:w="0" w:type="dxa"/>
            <w:right w:w="108" w:type="dxa"/>
          </w:tblCellMar>
        </w:tblPrEx>
        <w:trPr>
          <w:trHeight w:val="402"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79C69E58">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19</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C98A46E">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液压减震器</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C74B068">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EE70040">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D64AF1E">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368</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5A68E4FA">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48B3C4A2">
        <w:tblPrEx>
          <w:tblCellMar>
            <w:top w:w="0" w:type="dxa"/>
            <w:left w:w="108" w:type="dxa"/>
            <w:bottom w:w="0" w:type="dxa"/>
            <w:right w:w="108" w:type="dxa"/>
          </w:tblCellMar>
        </w:tblPrEx>
        <w:trPr>
          <w:trHeight w:val="311"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211F013">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20</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6045A50">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弹簧</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0D800D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2E951A0">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32DCE52">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3868</w:t>
            </w:r>
          </w:p>
        </w:tc>
        <w:tc>
          <w:tcPr>
            <w:tcW w:w="4320" w:type="dxa"/>
            <w:tcBorders>
              <w:top w:val="single" w:color="auto" w:sz="4" w:space="0"/>
              <w:left w:val="single" w:color="000000" w:sz="4" w:space="0"/>
              <w:bottom w:val="single" w:color="auto" w:sz="4" w:space="0"/>
              <w:right w:val="single" w:color="000000" w:sz="4" w:space="0"/>
            </w:tcBorders>
            <w:noWrap w:val="0"/>
            <w:vAlign w:val="center"/>
          </w:tcPr>
          <w:p w14:paraId="34E2A2F1">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1FBB15C7">
        <w:tblPrEx>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5FDDF79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21</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BEE2C46">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7.5kw变频电机</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6A7B169">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AF6589">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66A85A5">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9868</w:t>
            </w:r>
          </w:p>
        </w:tc>
        <w:tc>
          <w:tcPr>
            <w:tcW w:w="4320" w:type="dxa"/>
            <w:tcBorders>
              <w:top w:val="single" w:color="auto" w:sz="4" w:space="0"/>
              <w:left w:val="single" w:color="000000" w:sz="4" w:space="0"/>
              <w:bottom w:val="single" w:color="000000" w:sz="4" w:space="0"/>
              <w:right w:val="single" w:color="000000" w:sz="4" w:space="0"/>
            </w:tcBorders>
            <w:noWrap w:val="0"/>
            <w:vAlign w:val="center"/>
          </w:tcPr>
          <w:p w14:paraId="47166B89">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100F工业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711508EB">
        <w:tblPrEx>
          <w:tblCellMar>
            <w:top w:w="0" w:type="dxa"/>
            <w:left w:w="108" w:type="dxa"/>
            <w:bottom w:w="0" w:type="dxa"/>
            <w:right w:w="108" w:type="dxa"/>
          </w:tblCellMar>
        </w:tblPrEx>
        <w:trPr>
          <w:trHeight w:val="389"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01ED1DCF">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22</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5B62EB30">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排水连接套</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828F385">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3A8C904">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4CC39C9">
            <w:pPr>
              <w:widowControl/>
              <w:jc w:val="center"/>
              <w:textAlignment w:val="center"/>
              <w:rPr>
                <w:rFonts w:hint="default"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268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618BA26B">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100F，50F，30F专用件</w:t>
            </w:r>
          </w:p>
        </w:tc>
      </w:tr>
      <w:tr w14:paraId="74CA5478">
        <w:tblPrEx>
          <w:tblCellMar>
            <w:top w:w="0" w:type="dxa"/>
            <w:left w:w="108" w:type="dxa"/>
            <w:bottom w:w="0" w:type="dxa"/>
            <w:right w:w="108" w:type="dxa"/>
          </w:tblCellMar>
        </w:tblPrEx>
        <w:trPr>
          <w:trHeight w:val="3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6C4479F3">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23</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891B0D1">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电源稳压开关</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1288F56">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E80D72B">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83D14F4">
            <w:pPr>
              <w:widowControl/>
              <w:jc w:val="center"/>
              <w:textAlignment w:val="center"/>
              <w:rPr>
                <w:rFonts w:hint="default"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568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47B9B1B8">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220-24100F,工业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0F48CAE8">
        <w:tblPrEx>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07766C8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24</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3A584DE">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轴承22423</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B4507DF">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8F72246">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套</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F9BE74C">
            <w:pPr>
              <w:widowControl/>
              <w:jc w:val="center"/>
              <w:textAlignment w:val="center"/>
              <w:rPr>
                <w:rFonts w:hint="default"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5868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0F7C1DCC">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22423</w:t>
            </w:r>
            <w:r>
              <w:rPr>
                <w:rFonts w:hint="eastAsia" w:ascii="宋体" w:hAnsi="宋体" w:cs="宋体"/>
                <w:color w:val="000000" w:themeColor="text1"/>
                <w:sz w:val="21"/>
                <w:szCs w:val="21"/>
                <w:highlight w:val="none"/>
                <w14:textFill>
                  <w14:solidFill>
                    <w14:schemeClr w14:val="tx1"/>
                  </w14:solidFill>
                </w14:textFill>
              </w:rPr>
              <w:t>100F,</w:t>
            </w:r>
            <w:r>
              <w:rPr>
                <w:rFonts w:hint="eastAsia" w:ascii="宋体" w:hAnsi="宋体" w:cs="宋体"/>
                <w:color w:val="000000" w:themeColor="text1"/>
                <w:sz w:val="21"/>
                <w:szCs w:val="21"/>
                <w:highlight w:val="none"/>
                <w:lang w:eastAsia="zh-CN"/>
                <w14:textFill>
                  <w14:solidFill>
                    <w14:schemeClr w14:val="tx1"/>
                  </w14:solidFill>
                </w14:textFill>
              </w:rPr>
              <w:t>洗衣机</w:t>
            </w:r>
            <w:r>
              <w:rPr>
                <w:rFonts w:hint="eastAsia" w:ascii="宋体" w:hAnsi="宋体" w:cs="宋体"/>
                <w:color w:val="000000" w:themeColor="text1"/>
                <w:sz w:val="21"/>
                <w:szCs w:val="21"/>
                <w:highlight w:val="none"/>
                <w14:textFill>
                  <w14:solidFill>
                    <w14:schemeClr w14:val="tx1"/>
                  </w14:solidFill>
                </w14:textFill>
              </w:rPr>
              <w:t>专用</w:t>
            </w:r>
          </w:p>
        </w:tc>
      </w:tr>
      <w:tr w14:paraId="14297B45">
        <w:tblPrEx>
          <w:tblCellMar>
            <w:top w:w="0" w:type="dxa"/>
            <w:left w:w="108" w:type="dxa"/>
            <w:bottom w:w="0" w:type="dxa"/>
            <w:right w:w="108" w:type="dxa"/>
          </w:tblCellMar>
        </w:tblPrEx>
        <w:trPr>
          <w:trHeight w:val="389"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5612B915">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25</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758F761">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轴承22216</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F07B05D">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C2D364D">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9C8C729">
            <w:pPr>
              <w:widowControl/>
              <w:jc w:val="center"/>
              <w:textAlignment w:val="center"/>
              <w:rPr>
                <w:rFonts w:hint="default"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3980</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58B414C7">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22216</w:t>
            </w:r>
            <w:r>
              <w:rPr>
                <w:rFonts w:hint="eastAsia" w:ascii="宋体" w:hAnsi="宋体" w:cs="宋体"/>
                <w:color w:val="000000" w:themeColor="text1"/>
                <w:sz w:val="21"/>
                <w:szCs w:val="21"/>
                <w:highlight w:val="none"/>
                <w14:textFill>
                  <w14:solidFill>
                    <w14:schemeClr w14:val="tx1"/>
                  </w14:solidFill>
                </w14:textFill>
              </w:rPr>
              <w:t>100F,</w:t>
            </w:r>
            <w:r>
              <w:rPr>
                <w:rFonts w:hint="eastAsia" w:ascii="宋体" w:hAnsi="宋体" w:cs="宋体"/>
                <w:color w:val="000000" w:themeColor="text1"/>
                <w:sz w:val="21"/>
                <w:szCs w:val="21"/>
                <w:highlight w:val="none"/>
                <w:lang w:eastAsia="zh-CN"/>
                <w14:textFill>
                  <w14:solidFill>
                    <w14:schemeClr w14:val="tx1"/>
                  </w14:solidFill>
                </w14:textFill>
              </w:rPr>
              <w:t>洗衣机</w:t>
            </w:r>
            <w:r>
              <w:rPr>
                <w:rFonts w:hint="eastAsia" w:ascii="宋体" w:hAnsi="宋体" w:cs="宋体"/>
                <w:color w:val="000000" w:themeColor="text1"/>
                <w:sz w:val="21"/>
                <w:szCs w:val="21"/>
                <w:highlight w:val="none"/>
                <w14:textFill>
                  <w14:solidFill>
                    <w14:schemeClr w14:val="tx1"/>
                  </w14:solidFill>
                </w14:textFill>
              </w:rPr>
              <w:t>专用</w:t>
            </w:r>
          </w:p>
        </w:tc>
      </w:tr>
      <w:tr w14:paraId="0A9EF6D6">
        <w:tblPrEx>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DCF00E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26</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1240FB3">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不锈钢门锁汽缸</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5BD7310">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BD1571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128FBBD">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886</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08A0D751">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50-100F,工业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6612A009">
        <w:tblPrEx>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C958CC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27</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CAFE15A">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进水阀</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D60B08B">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B48B4E">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6354BC3">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865</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20F9B92B">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C24100f,G11/2,工业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4493C4E6">
        <w:tblPrEx>
          <w:tblCellMar>
            <w:top w:w="0" w:type="dxa"/>
            <w:left w:w="108" w:type="dxa"/>
            <w:bottom w:w="0" w:type="dxa"/>
            <w:right w:w="108" w:type="dxa"/>
          </w:tblCellMar>
        </w:tblPrEx>
        <w:trPr>
          <w:trHeight w:val="331"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786998BD">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28</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213D68DF">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门扣</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E945876">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3D595A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FBC796E">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368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52490937">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50-100F,工业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2CA113F9">
        <w:tblPrEx>
          <w:tblCellMar>
            <w:top w:w="0" w:type="dxa"/>
            <w:left w:w="108" w:type="dxa"/>
            <w:bottom w:w="0" w:type="dxa"/>
            <w:right w:w="108" w:type="dxa"/>
          </w:tblCellMar>
        </w:tblPrEx>
        <w:trPr>
          <w:trHeight w:val="415"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5E076500">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29</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36DA075A">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气动阀</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0EC4B51">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627702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6358749">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658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138F33B2">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100F24V,工业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14E769F8">
        <w:tblPrEx>
          <w:tblCellMar>
            <w:top w:w="0" w:type="dxa"/>
            <w:left w:w="108" w:type="dxa"/>
            <w:bottom w:w="0" w:type="dxa"/>
            <w:right w:w="108" w:type="dxa"/>
          </w:tblCellMar>
        </w:tblPrEx>
        <w:trPr>
          <w:trHeight w:val="392"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7AECFD9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30</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392FB299">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点动开关</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43D093A">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96C1691">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811EE56">
            <w:pPr>
              <w:widowControl/>
              <w:jc w:val="center"/>
              <w:textAlignment w:val="center"/>
              <w:rPr>
                <w:rFonts w:hint="default"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88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42D6DA3D">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LA38YY,工业</w:t>
            </w:r>
            <w:r>
              <w:rPr>
                <w:rFonts w:hint="eastAsia" w:ascii="宋体" w:hAnsi="宋体" w:cs="宋体"/>
                <w:color w:val="000000" w:themeColor="text1"/>
                <w:kern w:val="0"/>
                <w:sz w:val="21"/>
                <w:szCs w:val="21"/>
                <w:highlight w:val="none"/>
                <w:lang w:eastAsia="zh-CN" w:bidi="ar"/>
                <w14:textFill>
                  <w14:solidFill>
                    <w14:schemeClr w14:val="tx1"/>
                  </w14:solidFill>
                </w14:textFill>
              </w:rPr>
              <w:t>洗衣机</w:t>
            </w:r>
            <w:r>
              <w:rPr>
                <w:rFonts w:hint="eastAsia" w:ascii="宋体" w:hAnsi="宋体" w:cs="宋体"/>
                <w:color w:val="000000" w:themeColor="text1"/>
                <w:kern w:val="0"/>
                <w:sz w:val="21"/>
                <w:szCs w:val="21"/>
                <w:highlight w:val="none"/>
                <w:lang w:bidi="ar"/>
                <w14:textFill>
                  <w14:solidFill>
                    <w14:schemeClr w14:val="tx1"/>
                  </w14:solidFill>
                </w14:textFill>
              </w:rPr>
              <w:t>专用件</w:t>
            </w:r>
          </w:p>
        </w:tc>
      </w:tr>
      <w:tr w14:paraId="55050887">
        <w:tblPrEx>
          <w:tblCellMar>
            <w:top w:w="0" w:type="dxa"/>
            <w:left w:w="108" w:type="dxa"/>
            <w:bottom w:w="0" w:type="dxa"/>
            <w:right w:w="108" w:type="dxa"/>
          </w:tblCellMar>
        </w:tblPrEx>
        <w:trPr>
          <w:trHeight w:val="537" w:hRule="atLeast"/>
        </w:trPr>
        <w:tc>
          <w:tcPr>
            <w:tcW w:w="8998" w:type="dxa"/>
            <w:gridSpan w:val="6"/>
            <w:tcBorders>
              <w:top w:val="single" w:color="000000" w:sz="4" w:space="0"/>
              <w:left w:val="single" w:color="000000" w:sz="4" w:space="0"/>
              <w:bottom w:val="single" w:color="000000" w:sz="4" w:space="0"/>
              <w:right w:val="single" w:color="000000" w:sz="4" w:space="0"/>
            </w:tcBorders>
            <w:noWrap w:val="0"/>
            <w:vAlign w:val="center"/>
          </w:tcPr>
          <w:p w14:paraId="7FA44F3A">
            <w:pPr>
              <w:widowControl/>
              <w:jc w:val="both"/>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shd w:val="clear" w:color="auto" w:fill="FFFFFF"/>
                <w:lang w:val="en-US" w:eastAsia="zh-CN"/>
                <w14:textFill>
                  <w14:solidFill>
                    <w14:schemeClr w14:val="tx1"/>
                  </w14:solidFill>
                </w14:textFill>
              </w:rPr>
              <w:t>二、</w:t>
            </w:r>
            <w:r>
              <w:rPr>
                <w:rFonts w:hint="eastAsia" w:ascii="宋体" w:hAnsi="宋体" w:cs="宋体"/>
                <w:b/>
                <w:bCs/>
                <w:color w:val="000000" w:themeColor="text1"/>
                <w:sz w:val="21"/>
                <w:szCs w:val="21"/>
                <w:highlight w:val="none"/>
                <w:shd w:val="clear" w:color="auto" w:fill="FFFFFF"/>
                <w14:textFill>
                  <w14:solidFill>
                    <w14:schemeClr w14:val="tx1"/>
                  </w14:solidFill>
                </w14:textFill>
              </w:rPr>
              <w:t>烘干机维修</w:t>
            </w:r>
            <w:r>
              <w:rPr>
                <w:rFonts w:hint="eastAsia" w:ascii="宋体" w:hAnsi="宋体" w:cs="宋体"/>
                <w:b/>
                <w:bCs/>
                <w:color w:val="000000" w:themeColor="text1"/>
                <w:sz w:val="21"/>
                <w:szCs w:val="21"/>
                <w:highlight w:val="none"/>
                <w:shd w:val="clear" w:color="auto" w:fill="FFFFFF"/>
                <w:lang w:eastAsia="zh-CN"/>
                <w14:textFill>
                  <w14:solidFill>
                    <w14:schemeClr w14:val="tx1"/>
                  </w14:solidFill>
                </w14:textFill>
              </w:rPr>
              <w:t>零</w:t>
            </w:r>
            <w:r>
              <w:rPr>
                <w:rFonts w:hint="eastAsia" w:ascii="宋体" w:hAnsi="宋体" w:cs="宋体"/>
                <w:b/>
                <w:bCs/>
                <w:color w:val="000000" w:themeColor="text1"/>
                <w:sz w:val="21"/>
                <w:szCs w:val="21"/>
                <w:highlight w:val="none"/>
                <w:shd w:val="clear" w:color="auto" w:fill="FFFFFF"/>
                <w14:textFill>
                  <w14:solidFill>
                    <w14:schemeClr w14:val="tx1"/>
                  </w14:solidFill>
                </w14:textFill>
              </w:rPr>
              <w:t>配件需求清单</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含</w:t>
            </w:r>
            <w:r>
              <w:rPr>
                <w:rFonts w:hint="eastAsia" w:ascii="宋体" w:hAnsi="宋体" w:eastAsia="宋体" w:cs="宋体"/>
                <w:b/>
                <w:bCs/>
                <w:color w:val="000000" w:themeColor="text1"/>
                <w:sz w:val="21"/>
                <w:szCs w:val="21"/>
                <w:highlight w:val="none"/>
                <w:shd w:val="clear" w:color="auto" w:fill="FFFFFF"/>
                <w14:textFill>
                  <w14:solidFill>
                    <w14:schemeClr w14:val="tx1"/>
                  </w14:solidFill>
                </w14:textFill>
              </w:rPr>
              <w:t>上门服务</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费</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p>
        </w:tc>
      </w:tr>
      <w:tr w14:paraId="785E3884">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A182886">
            <w:pPr>
              <w:widowControl/>
              <w:jc w:val="center"/>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序号</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B4AB6F1">
            <w:pPr>
              <w:widowControl/>
              <w:jc w:val="center"/>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配件名称</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D0C448A">
            <w:pPr>
              <w:widowControl/>
              <w:jc w:val="center"/>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数量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A4221C3">
            <w:pPr>
              <w:widowControl/>
              <w:jc w:val="center"/>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单位</w:t>
            </w:r>
          </w:p>
        </w:tc>
        <w:tc>
          <w:tcPr>
            <w:tcW w:w="990" w:type="dxa"/>
            <w:tcBorders>
              <w:top w:val="single" w:color="000000" w:sz="4" w:space="0"/>
              <w:left w:val="single" w:color="000000" w:sz="4" w:space="0"/>
              <w:bottom w:val="single" w:color="auto" w:sz="4" w:space="0"/>
              <w:right w:val="single" w:color="000000" w:sz="4" w:space="0"/>
            </w:tcBorders>
            <w:noWrap w:val="0"/>
            <w:vAlign w:val="center"/>
          </w:tcPr>
          <w:p w14:paraId="29FFA30C">
            <w:pPr>
              <w:widowControl/>
              <w:jc w:val="center"/>
              <w:textAlignment w:val="center"/>
              <w:rPr>
                <w:rFonts w:hint="eastAsia" w:ascii="宋体" w:hAnsi="宋体" w:cs="宋体"/>
                <w:b/>
                <w:bCs/>
                <w:color w:val="000000" w:themeColor="text1"/>
                <w:kern w:val="0"/>
                <w:sz w:val="21"/>
                <w:szCs w:val="21"/>
                <w:highlight w:val="none"/>
                <w:lang w:eastAsia="zh-CN" w:bidi="ar"/>
                <w14:textFill>
                  <w14:solidFill>
                    <w14:schemeClr w14:val="tx1"/>
                  </w14:solidFill>
                </w14:textFill>
              </w:rPr>
            </w:pPr>
            <w:r>
              <w:rPr>
                <w:rFonts w:hint="eastAsia" w:ascii="宋体" w:hAnsi="宋体" w:cs="宋体"/>
                <w:b/>
                <w:bCs/>
                <w:color w:val="000000" w:themeColor="text1"/>
                <w:kern w:val="0"/>
                <w:sz w:val="21"/>
                <w:szCs w:val="21"/>
                <w:highlight w:val="none"/>
                <w:lang w:eastAsia="zh-CN" w:bidi="ar"/>
                <w14:textFill>
                  <w14:solidFill>
                    <w14:schemeClr w14:val="tx1"/>
                  </w14:solidFill>
                </w14:textFill>
              </w:rPr>
              <w:t>基准价（元）</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69BE2D0B">
            <w:pPr>
              <w:widowControl/>
              <w:jc w:val="center"/>
              <w:textAlignment w:val="center"/>
              <w:rPr>
                <w:rFonts w:hint="eastAsia" w:ascii="宋体" w:hAnsi="宋体" w:cs="宋体"/>
                <w:b/>
                <w:bCs/>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备注</w:t>
            </w:r>
          </w:p>
        </w:tc>
      </w:tr>
      <w:tr w14:paraId="2E8D1E0A">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148F00C3">
            <w:pPr>
              <w:widowControl/>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211B7426">
            <w:pPr>
              <w:widowControl/>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电脑控制面板</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BF14911">
            <w:pPr>
              <w:widowControl/>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71EE5F7">
            <w:pPr>
              <w:widowControl/>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套</w:t>
            </w:r>
          </w:p>
        </w:tc>
        <w:tc>
          <w:tcPr>
            <w:tcW w:w="990" w:type="dxa"/>
            <w:tcBorders>
              <w:top w:val="single" w:color="auto" w:sz="4" w:space="0"/>
              <w:left w:val="single" w:color="000000" w:sz="4" w:space="0"/>
              <w:bottom w:val="single" w:color="000000" w:sz="4" w:space="0"/>
              <w:right w:val="single" w:color="000000" w:sz="4" w:space="0"/>
            </w:tcBorders>
            <w:noWrap w:val="0"/>
            <w:vAlign w:val="center"/>
          </w:tcPr>
          <w:p w14:paraId="4A799E0E">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3548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6D5B3F2F">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50-100DE,工业烘干机专用</w:t>
            </w:r>
          </w:p>
        </w:tc>
      </w:tr>
      <w:tr w14:paraId="6ACF3AAD">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6970070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2</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85F7595">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门胶圈</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F4BB739">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CD450BE">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C104062">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818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4D55671E">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900硅橡胶,工业烘干机专用</w:t>
            </w:r>
          </w:p>
        </w:tc>
      </w:tr>
      <w:tr w14:paraId="779FF75D">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D8E6E89">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3</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C29E310">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交流接触器</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E244F41">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D9219B">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AE63D4D">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708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2CB4DC3D">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220V50-70D,工业烘干机专用</w:t>
            </w:r>
          </w:p>
        </w:tc>
      </w:tr>
      <w:tr w14:paraId="58EDB621">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7A42DF3E">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4</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26B17657">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主电机</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440264D">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AC5D0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A4F9FA3">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3689</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62FC0087">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90S4/1.1</w:t>
            </w:r>
            <w:r>
              <w:rPr>
                <w:rFonts w:hint="eastAsia" w:ascii="宋体" w:hAnsi="宋体" w:cs="宋体"/>
                <w:color w:val="000000" w:themeColor="text1"/>
                <w:sz w:val="21"/>
                <w:szCs w:val="21"/>
                <w:highlight w:val="none"/>
                <w:lang w:eastAsia="zh-CN"/>
                <w14:textFill>
                  <w14:solidFill>
                    <w14:schemeClr w14:val="tx1"/>
                  </w14:solidFill>
                </w14:textFill>
              </w:rPr>
              <w:t>kW</w:t>
            </w:r>
            <w:r>
              <w:rPr>
                <w:rFonts w:hint="eastAsia" w:ascii="宋体" w:hAnsi="宋体" w:cs="宋体"/>
                <w:color w:val="000000" w:themeColor="text1"/>
                <w:sz w:val="21"/>
                <w:szCs w:val="21"/>
                <w:highlight w:val="none"/>
                <w14:textFill>
                  <w14:solidFill>
                    <w14:schemeClr w14:val="tx1"/>
                  </w14:solidFill>
                </w14:textFill>
              </w:rPr>
              <w:t>/B3,工业烘干机专用</w:t>
            </w:r>
          </w:p>
        </w:tc>
      </w:tr>
      <w:tr w14:paraId="460C5D1C">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C84F1">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5</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DA9E9">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风机电机</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38069C1">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A5F36DD">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E564CF3">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4689</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11AB9205">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112M6/2.2KW/B3,工业烘干机专用</w:t>
            </w:r>
          </w:p>
        </w:tc>
      </w:tr>
      <w:tr w14:paraId="7230C1CF">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8F16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6</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FD071">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大号传动皮带</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6C82A88">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528F8F">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25C2EA3">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215</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6CD24779">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A235,工业烘干机专用</w:t>
            </w:r>
          </w:p>
        </w:tc>
      </w:tr>
      <w:tr w14:paraId="6692900B">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E1447">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7</w:t>
            </w:r>
          </w:p>
        </w:tc>
        <w:tc>
          <w:tcPr>
            <w:tcW w:w="18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BB92B8">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小号传动皮带</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F48F7BC">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87A50F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C3B2EC2">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212</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63B3E9D8">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B237,工业烘干机专用</w:t>
            </w:r>
          </w:p>
        </w:tc>
      </w:tr>
      <w:tr w14:paraId="5F2061DF">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79F2BAB6">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8</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3CE33F3D">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加热管</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ACB1969">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611ACBE">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29DD4DB">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389</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19CAB326">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380V/1-2</w:t>
            </w:r>
            <w:r>
              <w:rPr>
                <w:rFonts w:hint="eastAsia" w:ascii="宋体" w:hAnsi="宋体" w:cs="宋体"/>
                <w:color w:val="000000" w:themeColor="text1"/>
                <w:sz w:val="21"/>
                <w:szCs w:val="21"/>
                <w:highlight w:val="none"/>
                <w:lang w:eastAsia="zh-CN"/>
                <w14:textFill>
                  <w14:solidFill>
                    <w14:schemeClr w14:val="tx1"/>
                  </w14:solidFill>
                </w14:textFill>
              </w:rPr>
              <w:t>kW</w:t>
            </w:r>
            <w:r>
              <w:rPr>
                <w:rFonts w:hint="eastAsia" w:ascii="宋体" w:hAnsi="宋体" w:cs="宋体"/>
                <w:color w:val="000000" w:themeColor="text1"/>
                <w:sz w:val="21"/>
                <w:szCs w:val="21"/>
                <w:highlight w:val="none"/>
                <w14:textFill>
                  <w14:solidFill>
                    <w14:schemeClr w14:val="tx1"/>
                  </w14:solidFill>
                </w14:textFill>
              </w:rPr>
              <w:t>,工业烘干机专用，含高温线，铜线耳专用五金件</w:t>
            </w:r>
          </w:p>
        </w:tc>
      </w:tr>
      <w:tr w14:paraId="373979BF">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547BA79">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9</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2A7EABEF">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温度探头</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BE5BAB3">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B970925">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48B574F">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188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12C19116">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20100D,工业烘干机专用</w:t>
            </w:r>
          </w:p>
        </w:tc>
      </w:tr>
      <w:tr w14:paraId="729F6DC9">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6B92B1BA">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10</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42261F33">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急停开关</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6D3338D">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435B6AE">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AD97DCE">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48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0FD74E0D">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LA38,工业烘干机专用</w:t>
            </w:r>
          </w:p>
        </w:tc>
      </w:tr>
      <w:tr w14:paraId="421E8645">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1516D72C">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11</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DB90711">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行程开关</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C2BF535">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0E39B05">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EE367E6">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89</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198E4346">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AZ710,工业烘干机专用</w:t>
            </w:r>
          </w:p>
        </w:tc>
      </w:tr>
      <w:tr w14:paraId="05505FBD">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5B9487DA">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12</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F770BFF">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传动轴承</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83C2D78">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07BEAA4">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套</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AD1AB0A">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3686</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480EE355">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6008,6208,工业烘干机专用</w:t>
            </w:r>
          </w:p>
        </w:tc>
      </w:tr>
      <w:tr w14:paraId="589AC762">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7FBCE969">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13</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1028F4E2">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开关</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823A2FA">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7018DAF">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5B8A33B">
            <w:pPr>
              <w:widowControl/>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288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7B136504">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3P/100A,工业烘干机专用</w:t>
            </w:r>
          </w:p>
        </w:tc>
      </w:tr>
      <w:tr w14:paraId="20B0F039">
        <w:tblPrEx>
          <w:tblCellMar>
            <w:top w:w="0" w:type="dxa"/>
            <w:left w:w="108" w:type="dxa"/>
            <w:bottom w:w="0" w:type="dxa"/>
            <w:right w:w="108" w:type="dxa"/>
          </w:tblCellMar>
        </w:tblPrEx>
        <w:trPr>
          <w:trHeight w:val="488" w:hRule="atLeast"/>
        </w:trPr>
        <w:tc>
          <w:tcPr>
            <w:tcW w:w="8998" w:type="dxa"/>
            <w:gridSpan w:val="6"/>
            <w:tcBorders>
              <w:top w:val="single" w:color="000000" w:sz="4" w:space="0"/>
              <w:left w:val="single" w:color="000000" w:sz="4" w:space="0"/>
              <w:bottom w:val="single" w:color="000000" w:sz="4" w:space="0"/>
              <w:right w:val="single" w:color="000000" w:sz="4" w:space="0"/>
            </w:tcBorders>
            <w:noWrap w:val="0"/>
            <w:vAlign w:val="center"/>
          </w:tcPr>
          <w:p w14:paraId="2A2B47B6">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shd w:val="clear" w:color="auto" w:fill="FFFFFF"/>
                <w:lang w:val="en-US" w:eastAsia="zh-CN"/>
                <w14:textFill>
                  <w14:solidFill>
                    <w14:schemeClr w14:val="tx1"/>
                  </w14:solidFill>
                </w14:textFill>
              </w:rPr>
              <w:t>三、</w:t>
            </w:r>
            <w:r>
              <w:rPr>
                <w:rFonts w:hint="eastAsia" w:ascii="宋体" w:hAnsi="宋体" w:cs="宋体"/>
                <w:b/>
                <w:bCs/>
                <w:color w:val="000000" w:themeColor="text1"/>
                <w:sz w:val="21"/>
                <w:szCs w:val="21"/>
                <w:highlight w:val="none"/>
                <w:shd w:val="clear" w:color="auto" w:fill="FFFFFF"/>
                <w14:textFill>
                  <w14:solidFill>
                    <w14:schemeClr w14:val="tx1"/>
                  </w14:solidFill>
                </w14:textFill>
              </w:rPr>
              <w:t>空气压缩机</w:t>
            </w:r>
            <w:r>
              <w:rPr>
                <w:rFonts w:hint="eastAsia" w:ascii="宋体" w:hAnsi="宋体" w:cs="宋体"/>
                <w:b/>
                <w:bCs/>
                <w:color w:val="000000" w:themeColor="text1"/>
                <w:sz w:val="21"/>
                <w:szCs w:val="21"/>
                <w:highlight w:val="none"/>
                <w:shd w:val="clear" w:color="auto" w:fill="FFFFFF"/>
                <w:lang w:eastAsia="zh-CN"/>
                <w14:textFill>
                  <w14:solidFill>
                    <w14:schemeClr w14:val="tx1"/>
                  </w14:solidFill>
                </w14:textFill>
              </w:rPr>
              <w:t>零</w:t>
            </w:r>
            <w:r>
              <w:rPr>
                <w:rFonts w:hint="eastAsia" w:ascii="宋体" w:hAnsi="宋体" w:cs="宋体"/>
                <w:b/>
                <w:bCs/>
                <w:color w:val="000000" w:themeColor="text1"/>
                <w:sz w:val="21"/>
                <w:szCs w:val="21"/>
                <w:highlight w:val="none"/>
                <w:shd w:val="clear" w:color="auto" w:fill="FFFFFF"/>
                <w14:textFill>
                  <w14:solidFill>
                    <w14:schemeClr w14:val="tx1"/>
                  </w14:solidFill>
                </w14:textFill>
              </w:rPr>
              <w:t>配件需求清单</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含</w:t>
            </w:r>
            <w:r>
              <w:rPr>
                <w:rFonts w:hint="eastAsia" w:ascii="宋体" w:hAnsi="宋体" w:eastAsia="宋体" w:cs="宋体"/>
                <w:b/>
                <w:bCs/>
                <w:color w:val="000000" w:themeColor="text1"/>
                <w:sz w:val="21"/>
                <w:szCs w:val="21"/>
                <w:highlight w:val="none"/>
                <w:shd w:val="clear" w:color="auto" w:fill="FFFFFF"/>
                <w14:textFill>
                  <w14:solidFill>
                    <w14:schemeClr w14:val="tx1"/>
                  </w14:solidFill>
                </w14:textFill>
              </w:rPr>
              <w:t>上门服务</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费</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p>
        </w:tc>
      </w:tr>
      <w:tr w14:paraId="485C5782">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590527B0">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序号</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5927E051">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配件名称</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8CC5AFD">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数量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21B567B">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单位</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D8E1E23">
            <w:pPr>
              <w:widowControl/>
              <w:jc w:val="center"/>
              <w:textAlignment w:val="center"/>
              <w:rPr>
                <w:rFonts w:hint="eastAsia" w:ascii="宋体" w:hAnsi="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cs="宋体"/>
                <w:b/>
                <w:bCs/>
                <w:color w:val="000000" w:themeColor="text1"/>
                <w:kern w:val="0"/>
                <w:sz w:val="21"/>
                <w:szCs w:val="21"/>
                <w:highlight w:val="none"/>
                <w:lang w:eastAsia="zh-CN" w:bidi="ar"/>
                <w14:textFill>
                  <w14:solidFill>
                    <w14:schemeClr w14:val="tx1"/>
                  </w14:solidFill>
                </w14:textFill>
              </w:rPr>
              <w:t>基准价（元）</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4B7FB102">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备注</w:t>
            </w:r>
          </w:p>
        </w:tc>
      </w:tr>
      <w:tr w14:paraId="4BAFF213">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60F537E1">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412D764">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气动开关</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E41D6CD">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5392F28">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51E9B86">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98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7D46538C">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空压机气动开关</w:t>
            </w:r>
          </w:p>
        </w:tc>
      </w:tr>
      <w:tr w14:paraId="33809C51">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2E8E6512">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2</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7C9B1EA">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传动皮带</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6C94F00">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D33C870">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4CE5571">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96</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3411226C">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A233</w:t>
            </w:r>
          </w:p>
        </w:tc>
      </w:tr>
      <w:tr w14:paraId="3A9F0341">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0902DE14">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3</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62EC777">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机油</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F36A070">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00DA8D0">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次</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78DBA9D">
            <w:pPr>
              <w:widowControl/>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46</w:t>
            </w:r>
            <w:r>
              <w:rPr>
                <w:rFonts w:hint="eastAsia" w:ascii="宋体" w:hAnsi="宋体" w:cs="宋体"/>
                <w:color w:val="000000" w:themeColor="text1"/>
                <w:kern w:val="0"/>
                <w:sz w:val="21"/>
                <w:szCs w:val="21"/>
                <w:highlight w:val="none"/>
                <w:lang w:bidi="ar"/>
                <w14:textFill>
                  <w14:solidFill>
                    <w14:schemeClr w14:val="tx1"/>
                  </w14:solidFill>
                </w14:textFill>
              </w:rPr>
              <w:t>0</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2715C42A">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V-100</w:t>
            </w:r>
            <w:r>
              <w:rPr>
                <w:rFonts w:hint="eastAsia" w:ascii="宋体" w:hAnsi="宋体" w:cs="宋体"/>
                <w:color w:val="000000" w:themeColor="text1"/>
                <w:kern w:val="0"/>
                <w:sz w:val="21"/>
                <w:szCs w:val="21"/>
                <w:highlight w:val="none"/>
                <w:lang w:eastAsia="zh-CN" w:bidi="ar"/>
                <w14:textFill>
                  <w14:solidFill>
                    <w14:schemeClr w14:val="tx1"/>
                  </w14:solidFill>
                </w14:textFill>
              </w:rPr>
              <w:t>（</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4升装</w:t>
            </w:r>
            <w:r>
              <w:rPr>
                <w:rFonts w:hint="eastAsia" w:ascii="宋体" w:hAnsi="宋体" w:cs="宋体"/>
                <w:color w:val="000000" w:themeColor="text1"/>
                <w:kern w:val="0"/>
                <w:sz w:val="21"/>
                <w:szCs w:val="21"/>
                <w:highlight w:val="none"/>
                <w:lang w:eastAsia="zh-CN" w:bidi="ar"/>
                <w14:textFill>
                  <w14:solidFill>
                    <w14:schemeClr w14:val="tx1"/>
                  </w14:solidFill>
                </w14:textFill>
              </w:rPr>
              <w:t>）</w:t>
            </w:r>
          </w:p>
        </w:tc>
      </w:tr>
      <w:tr w14:paraId="76F96E4A">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0BF04238">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4</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5C7789F3">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泄压阀</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D3C0347">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7900CAF">
            <w:pPr>
              <w:widowControl/>
              <w:jc w:val="center"/>
              <w:textAlignment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039EA9F">
            <w:pPr>
              <w:widowControl/>
              <w:jc w:val="center"/>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148</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7149FC17">
            <w:pPr>
              <w:widowControl/>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0.1-0.8MPA</w:t>
            </w:r>
          </w:p>
        </w:tc>
      </w:tr>
      <w:tr w14:paraId="2E7FA394">
        <w:tblPrEx>
          <w:tblCellMar>
            <w:top w:w="0" w:type="dxa"/>
            <w:left w:w="108" w:type="dxa"/>
            <w:bottom w:w="0" w:type="dxa"/>
            <w:right w:w="108" w:type="dxa"/>
          </w:tblCellMar>
        </w:tblPrEx>
        <w:trPr>
          <w:trHeight w:val="550" w:hRule="atLeast"/>
        </w:trPr>
        <w:tc>
          <w:tcPr>
            <w:tcW w:w="8998" w:type="dxa"/>
            <w:gridSpan w:val="6"/>
            <w:tcBorders>
              <w:top w:val="single" w:color="000000" w:sz="4" w:space="0"/>
              <w:left w:val="single" w:color="000000" w:sz="4" w:space="0"/>
              <w:bottom w:val="single" w:color="000000" w:sz="4" w:space="0"/>
              <w:right w:val="single" w:color="000000" w:sz="4" w:space="0"/>
            </w:tcBorders>
            <w:noWrap w:val="0"/>
            <w:vAlign w:val="center"/>
          </w:tcPr>
          <w:p w14:paraId="2133741B">
            <w:pPr>
              <w:widowControl/>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sz w:val="21"/>
                <w:szCs w:val="21"/>
                <w:highlight w:val="none"/>
                <w:shd w:val="clear" w:color="auto" w:fill="FFFFFF"/>
                <w:lang w:val="en-US" w:eastAsia="zh-CN"/>
                <w14:textFill>
                  <w14:solidFill>
                    <w14:schemeClr w14:val="tx1"/>
                  </w14:solidFill>
                </w14:textFill>
              </w:rPr>
              <w:t>四、保养</w:t>
            </w:r>
            <w:r>
              <w:rPr>
                <w:rFonts w:hint="eastAsia" w:ascii="宋体" w:hAnsi="宋体" w:cs="宋体"/>
                <w:b/>
                <w:bCs/>
                <w:color w:val="000000" w:themeColor="text1"/>
                <w:sz w:val="21"/>
                <w:szCs w:val="21"/>
                <w:highlight w:val="none"/>
                <w:shd w:val="clear" w:color="auto" w:fill="FFFFFF"/>
                <w:lang w:eastAsia="zh-CN"/>
                <w14:textFill>
                  <w14:solidFill>
                    <w14:schemeClr w14:val="tx1"/>
                  </w14:solidFill>
                </w14:textFill>
              </w:rPr>
              <w:t>服务</w:t>
            </w:r>
            <w:r>
              <w:rPr>
                <w:rFonts w:hint="eastAsia" w:ascii="宋体" w:hAnsi="宋体" w:cs="宋体"/>
                <w:b/>
                <w:bCs/>
                <w:color w:val="000000" w:themeColor="text1"/>
                <w:sz w:val="21"/>
                <w:szCs w:val="21"/>
                <w:highlight w:val="none"/>
                <w:shd w:val="clear" w:color="auto" w:fill="FFFFFF"/>
                <w:lang w:val="en-US" w:eastAsia="zh-CN"/>
                <w14:textFill>
                  <w14:solidFill>
                    <w14:schemeClr w14:val="tx1"/>
                  </w14:solidFill>
                </w14:textFill>
              </w:rPr>
              <w:t>需求</w:t>
            </w:r>
            <w:r>
              <w:rPr>
                <w:rFonts w:hint="eastAsia" w:ascii="宋体" w:hAnsi="宋体" w:cs="宋体"/>
                <w:b/>
                <w:bCs/>
                <w:color w:val="000000" w:themeColor="text1"/>
                <w:sz w:val="21"/>
                <w:szCs w:val="21"/>
                <w:highlight w:val="none"/>
                <w:shd w:val="clear" w:color="auto" w:fill="FFFFFF"/>
                <w:lang w:eastAsia="zh-CN"/>
                <w14:textFill>
                  <w14:solidFill>
                    <w14:schemeClr w14:val="tx1"/>
                  </w14:solidFill>
                </w14:textFill>
              </w:rPr>
              <w:t>清单</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含</w:t>
            </w:r>
            <w:r>
              <w:rPr>
                <w:rFonts w:hint="eastAsia" w:ascii="宋体" w:hAnsi="宋体" w:eastAsia="宋体" w:cs="宋体"/>
                <w:b/>
                <w:bCs/>
                <w:color w:val="000000" w:themeColor="text1"/>
                <w:sz w:val="21"/>
                <w:szCs w:val="21"/>
                <w:highlight w:val="none"/>
                <w:shd w:val="clear" w:color="auto" w:fill="FFFFFF"/>
                <w14:textFill>
                  <w14:solidFill>
                    <w14:schemeClr w14:val="tx1"/>
                  </w14:solidFill>
                </w14:textFill>
              </w:rPr>
              <w:t>上门服务</w:t>
            </w:r>
            <w:r>
              <w:rPr>
                <w:rFonts w:hint="eastAsia" w:ascii="宋体" w:hAnsi="宋体" w:eastAsia="宋体" w:cs="宋体"/>
                <w:b/>
                <w:bCs/>
                <w:color w:val="000000" w:themeColor="text1"/>
                <w:sz w:val="21"/>
                <w:szCs w:val="21"/>
                <w:highlight w:val="none"/>
                <w:shd w:val="clear" w:color="auto" w:fill="FFFFFF"/>
                <w:lang w:val="en-US" w:eastAsia="zh-CN"/>
                <w14:textFill>
                  <w14:solidFill>
                    <w14:schemeClr w14:val="tx1"/>
                  </w14:solidFill>
                </w14:textFill>
              </w:rPr>
              <w:t>费</w:t>
            </w:r>
            <w:r>
              <w:rPr>
                <w:rFonts w:hint="eastAsia" w:ascii="宋体" w:hAnsi="宋体" w:eastAsia="宋体" w:cs="宋体"/>
                <w:b/>
                <w:bCs/>
                <w:color w:val="000000" w:themeColor="text1"/>
                <w:sz w:val="21"/>
                <w:szCs w:val="21"/>
                <w:highlight w:val="none"/>
                <w:shd w:val="clear" w:color="auto" w:fill="FFFFFF"/>
                <w:lang w:eastAsia="zh-CN"/>
                <w14:textFill>
                  <w14:solidFill>
                    <w14:schemeClr w14:val="tx1"/>
                  </w14:solidFill>
                </w14:textFill>
              </w:rPr>
              <w:t>）</w:t>
            </w:r>
          </w:p>
        </w:tc>
      </w:tr>
      <w:tr w14:paraId="7EBF97BC">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68E9CCF9">
            <w:pPr>
              <w:widowControl/>
              <w:jc w:val="center"/>
              <w:textAlignment w:val="center"/>
              <w:rPr>
                <w:rFonts w:hint="eastAsia" w:ascii="宋体" w:hAnsi="宋体" w:eastAsia="宋体" w:cs="宋体"/>
                <w:color w:val="000000" w:themeColor="text1"/>
                <w:kern w:val="0"/>
                <w:sz w:val="21"/>
                <w:szCs w:val="21"/>
                <w:highlight w:val="none"/>
                <w:lang w:eastAsia="zh-CN" w:bidi="ar"/>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序号</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145084E6">
            <w:pPr>
              <w:widowControl/>
              <w:jc w:val="center"/>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cs="宋体"/>
                <w:b/>
                <w:bCs/>
                <w:color w:val="000000" w:themeColor="text1"/>
                <w:kern w:val="0"/>
                <w:sz w:val="21"/>
                <w:szCs w:val="21"/>
                <w:highlight w:val="none"/>
                <w:lang w:val="en-US" w:eastAsia="zh-CN" w:bidi="ar"/>
                <w14:textFill>
                  <w14:solidFill>
                    <w14:schemeClr w14:val="tx1"/>
                  </w14:solidFill>
                </w14:textFill>
              </w:rPr>
              <w:t>保养</w:t>
            </w:r>
            <w:r>
              <w:rPr>
                <w:rFonts w:hint="eastAsia" w:ascii="宋体" w:hAnsi="宋体" w:cs="宋体"/>
                <w:b/>
                <w:bCs/>
                <w:color w:val="000000" w:themeColor="text1"/>
                <w:kern w:val="0"/>
                <w:sz w:val="21"/>
                <w:szCs w:val="21"/>
                <w:highlight w:val="none"/>
                <w:lang w:bidi="ar"/>
                <w14:textFill>
                  <w14:solidFill>
                    <w14:schemeClr w14:val="tx1"/>
                  </w14:solidFill>
                </w14:textFill>
              </w:rPr>
              <w:t>名称</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C0DD2D9">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数量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ED2A83">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单位</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9306C0C">
            <w:pPr>
              <w:widowControl/>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
                <w:bCs/>
                <w:color w:val="000000" w:themeColor="text1"/>
                <w:kern w:val="0"/>
                <w:sz w:val="21"/>
                <w:szCs w:val="21"/>
                <w:highlight w:val="none"/>
                <w:lang w:eastAsia="zh-CN" w:bidi="ar"/>
                <w14:textFill>
                  <w14:solidFill>
                    <w14:schemeClr w14:val="tx1"/>
                  </w14:solidFill>
                </w14:textFill>
              </w:rPr>
              <w:t>基准价（元）</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5CA9B8BD">
            <w:pPr>
              <w:widowControl/>
              <w:jc w:val="center"/>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bidi="ar"/>
                <w14:textFill>
                  <w14:solidFill>
                    <w14:schemeClr w14:val="tx1"/>
                  </w14:solidFill>
                </w14:textFill>
              </w:rPr>
              <w:t>备注</w:t>
            </w:r>
          </w:p>
        </w:tc>
      </w:tr>
      <w:tr w14:paraId="042784D3">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5DDA2BE7">
            <w:pPr>
              <w:widowControl/>
              <w:jc w:val="center"/>
              <w:textAlignment w:val="center"/>
              <w:rPr>
                <w:rFonts w:hint="eastAsia" w:ascii="宋体" w:hAnsi="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1</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B88885E">
            <w:pPr>
              <w:keepNext w:val="0"/>
              <w:keepLines w:val="0"/>
              <w:widowControl/>
              <w:suppressLineNumbers w:val="0"/>
              <w:jc w:val="left"/>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洗衣机保养服务</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1393310">
            <w:pPr>
              <w:jc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E04069A">
            <w:pPr>
              <w:jc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次</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E4B1121">
            <w:pPr>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10</w:t>
            </w:r>
            <w:r>
              <w:rPr>
                <w:rFonts w:hint="eastAsia" w:ascii="宋体" w:hAnsi="宋体" w:cs="宋体"/>
                <w:color w:val="000000" w:themeColor="text1"/>
                <w:sz w:val="21"/>
                <w:szCs w:val="21"/>
                <w:highlight w:val="none"/>
                <w14:textFill>
                  <w14:solidFill>
                    <w14:schemeClr w14:val="tx1"/>
                  </w14:solidFill>
                </w14:textFill>
              </w:rPr>
              <w:t>00</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5A134712">
            <w:pPr>
              <w:keepNext w:val="0"/>
              <w:keepLines w:val="0"/>
              <w:widowControl/>
              <w:suppressLineNumbers w:val="0"/>
              <w:jc w:val="left"/>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包含全部洗衣机保养，设备为：</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伊耐净-YSX-30（2台）</w:t>
            </w: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伊耐净-YSX-50（2台）</w:t>
            </w: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伊耐净-YSX-70（5台）</w:t>
            </w: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伊耐净-YSX-100（6台）</w:t>
            </w:r>
          </w:p>
        </w:tc>
      </w:tr>
      <w:tr w14:paraId="39888FF5">
        <w:tblPrEx>
          <w:tblCellMar>
            <w:top w:w="0" w:type="dxa"/>
            <w:left w:w="108" w:type="dxa"/>
            <w:bottom w:w="0" w:type="dxa"/>
            <w:right w:w="108" w:type="dxa"/>
          </w:tblCellMar>
        </w:tblPrEx>
        <w:trPr>
          <w:trHeight w:val="288"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0C21FFFD">
            <w:pPr>
              <w:widowControl/>
              <w:jc w:val="center"/>
              <w:textAlignment w:val="center"/>
              <w:rPr>
                <w:rFonts w:hint="eastAsia" w:ascii="宋体" w:hAnsi="宋体" w:eastAsia="宋体" w:cs="宋体"/>
                <w:color w:val="000000" w:themeColor="text1"/>
                <w:kern w:val="0"/>
                <w:sz w:val="21"/>
                <w:szCs w:val="21"/>
                <w:highlight w:val="none"/>
                <w:lang w:eastAsia="zh-CN" w:bidi="ar"/>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2</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041BE9C2">
            <w:pPr>
              <w:keepNext w:val="0"/>
              <w:keepLines w:val="0"/>
              <w:widowControl/>
              <w:suppressLineNumbers w:val="0"/>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烘干机保养服务</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859FFE6">
            <w:pPr>
              <w:jc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D099E71">
            <w:pPr>
              <w:jc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次</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E595241">
            <w:pPr>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w:t>
            </w:r>
            <w:r>
              <w:rPr>
                <w:rFonts w:hint="eastAsia" w:ascii="宋体" w:hAnsi="宋体" w:cs="宋体"/>
                <w:color w:val="000000" w:themeColor="text1"/>
                <w:sz w:val="21"/>
                <w:szCs w:val="21"/>
                <w:highlight w:val="none"/>
                <w14:textFill>
                  <w14:solidFill>
                    <w14:schemeClr w14:val="tx1"/>
                  </w14:solidFill>
                </w14:textFill>
              </w:rPr>
              <w:t>00</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1663E0C7">
            <w:pPr>
              <w:keepNext w:val="0"/>
              <w:keepLines w:val="0"/>
              <w:widowControl/>
              <w:suppressLineNumbers w:val="0"/>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包含全部</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烘干机</w:t>
            </w: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保养，设备为：</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伊耐净-YSX-70（5台）、伊耐净-YSX-100（5台）</w:t>
            </w:r>
          </w:p>
        </w:tc>
      </w:tr>
      <w:tr w14:paraId="2E4E8796">
        <w:tblPrEx>
          <w:tblCellMar>
            <w:top w:w="0" w:type="dxa"/>
            <w:left w:w="108" w:type="dxa"/>
            <w:bottom w:w="0" w:type="dxa"/>
            <w:right w:w="108" w:type="dxa"/>
          </w:tblCellMar>
        </w:tblPrEx>
        <w:trPr>
          <w:trHeight w:val="802" w:hRule="atLeast"/>
        </w:trPr>
        <w:tc>
          <w:tcPr>
            <w:tcW w:w="478" w:type="dxa"/>
            <w:tcBorders>
              <w:top w:val="single" w:color="000000" w:sz="4" w:space="0"/>
              <w:left w:val="single" w:color="000000" w:sz="4" w:space="0"/>
              <w:bottom w:val="single" w:color="000000" w:sz="4" w:space="0"/>
              <w:right w:val="single" w:color="000000" w:sz="4" w:space="0"/>
            </w:tcBorders>
            <w:noWrap w:val="0"/>
            <w:vAlign w:val="center"/>
          </w:tcPr>
          <w:p w14:paraId="1375AEB4">
            <w:pPr>
              <w:widowControl/>
              <w:jc w:val="center"/>
              <w:textAlignment w:val="center"/>
              <w:rPr>
                <w:rFonts w:hint="default" w:ascii="宋体" w:hAnsi="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3</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7EE53CEF">
            <w:pPr>
              <w:keepNext w:val="0"/>
              <w:keepLines w:val="0"/>
              <w:widowControl/>
              <w:suppressLineNumbers w:val="0"/>
              <w:jc w:val="left"/>
              <w:textAlignment w:val="center"/>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空气压缩机保养服务</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ADCA921">
            <w:pPr>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A2D7C68">
            <w:pPr>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次</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097812B">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300</w:t>
            </w:r>
          </w:p>
        </w:tc>
        <w:tc>
          <w:tcPr>
            <w:tcW w:w="4320" w:type="dxa"/>
            <w:tcBorders>
              <w:top w:val="single" w:color="000000" w:sz="4" w:space="0"/>
              <w:left w:val="single" w:color="000000" w:sz="4" w:space="0"/>
              <w:bottom w:val="single" w:color="000000" w:sz="4" w:space="0"/>
              <w:right w:val="single" w:color="000000" w:sz="4" w:space="0"/>
            </w:tcBorders>
            <w:noWrap w:val="0"/>
            <w:vAlign w:val="center"/>
          </w:tcPr>
          <w:p w14:paraId="48CBE7CE">
            <w:pPr>
              <w:keepNext w:val="0"/>
              <w:keepLines w:val="0"/>
              <w:widowControl/>
              <w:suppressLineNumbers w:val="0"/>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包含全部</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空气压缩机</w:t>
            </w: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3台</w:t>
            </w: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）保养（不</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包</w:t>
            </w:r>
            <w:r>
              <w:rPr>
                <w:rFonts w:hint="eastAsia" w:ascii="宋体" w:hAnsi="宋体" w:eastAsia="宋体" w:cs="宋体"/>
                <w:color w:val="000000" w:themeColor="text1"/>
                <w:sz w:val="21"/>
                <w:szCs w:val="21"/>
                <w:highlight w:val="none"/>
                <w:lang w:val="en-US" w:eastAsia="zh-CN"/>
                <w14:textFill>
                  <w14:solidFill>
                    <w14:schemeClr w14:val="tx1"/>
                  </w14:solidFill>
                </w14:textFill>
              </w:rPr>
              <w:t>含提供机油</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tc>
      </w:tr>
      <w:tr w14:paraId="04E1C894">
        <w:tblPrEx>
          <w:tblCellMar>
            <w:top w:w="0" w:type="dxa"/>
            <w:left w:w="108" w:type="dxa"/>
            <w:bottom w:w="0" w:type="dxa"/>
            <w:right w:w="108" w:type="dxa"/>
          </w:tblCellMar>
        </w:tblPrEx>
        <w:trPr>
          <w:trHeight w:val="802" w:hRule="atLeast"/>
        </w:trPr>
        <w:tc>
          <w:tcPr>
            <w:tcW w:w="8998" w:type="dxa"/>
            <w:gridSpan w:val="6"/>
            <w:tcBorders>
              <w:top w:val="single" w:color="000000" w:sz="4" w:space="0"/>
              <w:left w:val="single" w:color="000000" w:sz="4" w:space="0"/>
              <w:bottom w:val="single" w:color="000000" w:sz="4" w:space="0"/>
              <w:right w:val="single" w:color="000000" w:sz="4" w:space="0"/>
            </w:tcBorders>
            <w:noWrap w:val="0"/>
            <w:vAlign w:val="center"/>
          </w:tcPr>
          <w:p w14:paraId="33479D0E">
            <w:pPr>
              <w:keepNext w:val="0"/>
              <w:keepLines w:val="0"/>
              <w:pageBreakBefore w:val="0"/>
              <w:numPr>
                <w:ilvl w:val="0"/>
                <w:numId w:val="0"/>
              </w:numPr>
              <w:tabs>
                <w:tab w:val="left" w:pos="284"/>
                <w:tab w:val="left" w:pos="851"/>
              </w:tabs>
              <w:kinsoku/>
              <w:wordWrap/>
              <w:overflowPunct/>
              <w:topLinePunct w:val="0"/>
              <w:autoSpaceDE/>
              <w:autoSpaceDN/>
              <w:bidi w:val="0"/>
              <w:adjustRightInd w:val="0"/>
              <w:snapToGrid w:val="0"/>
              <w:spacing w:line="240" w:lineRule="auto"/>
              <w:ind w:left="0" w:leftChars="0" w:firstLine="0" w:firstLineChars="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备注：</w:t>
            </w:r>
          </w:p>
          <w:p w14:paraId="0FB95CF5">
            <w:pPr>
              <w:keepNext w:val="0"/>
              <w:keepLines w:val="0"/>
              <w:pageBreakBefore w:val="0"/>
              <w:numPr>
                <w:ilvl w:val="0"/>
                <w:numId w:val="0"/>
              </w:numPr>
              <w:tabs>
                <w:tab w:val="left" w:pos="284"/>
                <w:tab w:val="left" w:pos="851"/>
              </w:tabs>
              <w:kinsoku/>
              <w:wordWrap/>
              <w:overflowPunct/>
              <w:topLinePunct w:val="0"/>
              <w:autoSpaceDE/>
              <w:autoSpaceDN/>
              <w:bidi w:val="0"/>
              <w:adjustRightInd w:val="0"/>
              <w:snapToGrid w:val="0"/>
              <w:spacing w:line="240" w:lineRule="auto"/>
              <w:ind w:left="0" w:leftChars="0" w:firstLine="0" w:firstLineChars="0"/>
              <w:jc w:val="left"/>
              <w:rPr>
                <w:rFonts w:hint="eastAsia" w:ascii="宋体" w:hAnsi="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1.</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采购人</w:t>
            </w:r>
            <w:r>
              <w:rPr>
                <w:rFonts w:hint="eastAsia" w:ascii="宋体" w:hAnsi="宋体" w:eastAsia="宋体" w:cs="宋体"/>
                <w:color w:val="000000" w:themeColor="text1"/>
                <w:kern w:val="0"/>
                <w:sz w:val="21"/>
                <w:szCs w:val="21"/>
                <w:highlight w:val="none"/>
                <w:lang w:bidi="ar"/>
                <w14:textFill>
                  <w14:solidFill>
                    <w14:schemeClr w14:val="tx1"/>
                  </w14:solidFill>
                </w14:textFill>
              </w:rPr>
              <w:t>需维</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修</w:t>
            </w:r>
            <w:r>
              <w:rPr>
                <w:rFonts w:hint="eastAsia" w:ascii="宋体" w:hAnsi="宋体" w:eastAsia="宋体" w:cs="宋体"/>
                <w:color w:val="000000" w:themeColor="text1"/>
                <w:kern w:val="0"/>
                <w:sz w:val="21"/>
                <w:szCs w:val="21"/>
                <w:highlight w:val="none"/>
                <w:lang w:bidi="ar"/>
                <w14:textFill>
                  <w14:solidFill>
                    <w14:schemeClr w14:val="tx1"/>
                  </w14:solidFill>
                </w14:textFill>
              </w:rPr>
              <w:t>的</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洗衣房</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设备</w:t>
            </w:r>
            <w:r>
              <w:rPr>
                <w:rFonts w:hint="eastAsia" w:ascii="宋体" w:hAnsi="宋体" w:eastAsia="宋体" w:cs="宋体"/>
                <w:color w:val="000000" w:themeColor="text1"/>
                <w:kern w:val="0"/>
                <w:sz w:val="21"/>
                <w:szCs w:val="21"/>
                <w:highlight w:val="none"/>
                <w:lang w:bidi="ar"/>
                <w14:textFill>
                  <w14:solidFill>
                    <w14:schemeClr w14:val="tx1"/>
                  </w14:solidFill>
                </w14:textFill>
              </w:rPr>
              <w:t>类型较多，新旧程度不一，维修配件清单列表不能一一详尽。如维修过程</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中</w:t>
            </w:r>
            <w:r>
              <w:rPr>
                <w:rFonts w:hint="eastAsia" w:ascii="宋体" w:hAnsi="宋体" w:eastAsia="宋体" w:cs="宋体"/>
                <w:color w:val="000000" w:themeColor="text1"/>
                <w:kern w:val="0"/>
                <w:sz w:val="21"/>
                <w:szCs w:val="21"/>
                <w:highlight w:val="none"/>
                <w:lang w:bidi="ar"/>
                <w14:textFill>
                  <w14:solidFill>
                    <w14:schemeClr w14:val="tx1"/>
                  </w14:solidFill>
                </w14:textFill>
              </w:rPr>
              <w:t>产生</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洗衣房</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设备配件清单</w:t>
            </w:r>
            <w:r>
              <w:rPr>
                <w:rFonts w:hint="eastAsia" w:ascii="宋体" w:hAnsi="宋体" w:eastAsia="宋体" w:cs="宋体"/>
                <w:color w:val="000000" w:themeColor="text1"/>
                <w:kern w:val="0"/>
                <w:sz w:val="21"/>
                <w:szCs w:val="21"/>
                <w:highlight w:val="none"/>
                <w:lang w:bidi="ar"/>
                <w14:textFill>
                  <w14:solidFill>
                    <w14:schemeClr w14:val="tx1"/>
                  </w14:solidFill>
                </w14:textFill>
              </w:rPr>
              <w:t>以外的内容则依次按照以京东官网（首选自营店）</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同类商</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品询价当天</w:t>
            </w:r>
            <w:r>
              <w:rPr>
                <w:rFonts w:hint="eastAsia" w:ascii="宋体" w:hAnsi="宋体" w:eastAsia="宋体" w:cs="宋体"/>
                <w:color w:val="000000" w:themeColor="text1"/>
                <w:kern w:val="0"/>
                <w:sz w:val="21"/>
                <w:szCs w:val="21"/>
                <w:highlight w:val="none"/>
                <w:lang w:bidi="ar"/>
                <w14:textFill>
                  <w14:solidFill>
                    <w14:schemeClr w14:val="tx1"/>
                  </w14:solidFill>
                </w14:textFill>
              </w:rPr>
              <w:t>的零售</w:t>
            </w:r>
            <w:r>
              <w:rPr>
                <w:rFonts w:hint="eastAsia" w:ascii="宋体" w:hAnsi="宋体" w:cs="宋体"/>
                <w:color w:val="000000" w:themeColor="text1"/>
                <w:kern w:val="0"/>
                <w:sz w:val="21"/>
                <w:szCs w:val="21"/>
                <w:highlight w:val="none"/>
                <w:lang w:bidi="ar"/>
                <w14:textFill>
                  <w14:solidFill>
                    <w14:schemeClr w14:val="tx1"/>
                  </w14:solidFill>
                </w14:textFill>
              </w:rPr>
              <w:t>价格、设备原厂家报价（须经采购人确认）作为基准价，并同意按照约定的付款方式及价格进行结算。</w:t>
            </w:r>
          </w:p>
          <w:p w14:paraId="1A50A829">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kern w:val="0"/>
                <w:sz w:val="21"/>
                <w:szCs w:val="21"/>
                <w:highlight w:val="none"/>
                <w:lang w:eastAsia="zh-CN" w:bidi="ar"/>
                <w14:textFill>
                  <w14:solidFill>
                    <w14:schemeClr w14:val="tx1"/>
                  </w14:solidFill>
                </w14:textFill>
              </w:rPr>
              <w:t>洗衣房</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主要</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设备类型：</w:t>
            </w:r>
          </w:p>
          <w:p w14:paraId="19BA3620">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（1）洗衣机：</w:t>
            </w:r>
            <w:r>
              <w:rPr>
                <w:rFonts w:hint="eastAsia" w:ascii="宋体" w:hAnsi="宋体" w:cs="宋体"/>
                <w:color w:val="000000" w:themeColor="text1"/>
                <w:sz w:val="21"/>
                <w:szCs w:val="21"/>
                <w:highlight w:val="none"/>
                <w14:textFill>
                  <w14:solidFill>
                    <w14:schemeClr w14:val="tx1"/>
                  </w14:solidFill>
                </w14:textFill>
              </w:rPr>
              <w:t>伊耐净-YSX-30（2台），伊耐净-YSX-50（2台），伊耐净-YSX-70（5台），伊耐净-YSX-100（6台）。</w:t>
            </w:r>
          </w:p>
          <w:p w14:paraId="0FE63ED5">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烘干机</w:t>
            </w:r>
            <w:r>
              <w:rPr>
                <w:rFonts w:hint="eastAsia" w:ascii="宋体" w:hAnsi="宋体" w:cs="宋体"/>
                <w:color w:val="000000" w:themeColor="text1"/>
                <w:sz w:val="21"/>
                <w:szCs w:val="21"/>
                <w:highlight w:val="none"/>
                <w:lang w:val="en-US" w:eastAsia="zh-CN"/>
                <w14:textFill>
                  <w14:solidFill>
                    <w14:schemeClr w14:val="tx1"/>
                  </w14:solidFill>
                </w14:textFill>
              </w:rPr>
              <w:t>设备</w:t>
            </w:r>
            <w:r>
              <w:rPr>
                <w:rFonts w:hint="eastAsia" w:ascii="宋体" w:hAnsi="宋体" w:cs="宋体"/>
                <w:color w:val="000000" w:themeColor="text1"/>
                <w:sz w:val="21"/>
                <w:szCs w:val="21"/>
                <w:highlight w:val="none"/>
                <w14:textFill>
                  <w14:solidFill>
                    <w14:schemeClr w14:val="tx1"/>
                  </w14:solidFill>
                </w14:textFill>
              </w:rPr>
              <w:t>：伊耐净-YSX-70（5台），伊耐净-YSX-100（5台）。</w:t>
            </w:r>
          </w:p>
          <w:p w14:paraId="5B77FD0C">
            <w:pPr>
              <w:keepNext w:val="0"/>
              <w:keepLines w:val="0"/>
              <w:pageBreakBefore w:val="0"/>
              <w:kinsoku/>
              <w:wordWrap/>
              <w:overflowPunct/>
              <w:topLinePunct w:val="0"/>
              <w:autoSpaceDE/>
              <w:autoSpaceDN/>
              <w:bidi w:val="0"/>
              <w:adjustRightInd w:val="0"/>
              <w:snapToGrid w:val="0"/>
              <w:spacing w:line="240" w:lineRule="auto"/>
              <w:jc w:val="left"/>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空气压缩机3台。</w:t>
            </w:r>
          </w:p>
        </w:tc>
      </w:tr>
      <w:tr w14:paraId="5266D164">
        <w:tblPrEx>
          <w:tblCellMar>
            <w:top w:w="0" w:type="dxa"/>
            <w:left w:w="108" w:type="dxa"/>
            <w:bottom w:w="0" w:type="dxa"/>
            <w:right w:w="108" w:type="dxa"/>
          </w:tblCellMar>
        </w:tblPrEx>
        <w:trPr>
          <w:trHeight w:val="1016" w:hRule="atLeast"/>
        </w:trPr>
        <w:tc>
          <w:tcPr>
            <w:tcW w:w="8998" w:type="dxa"/>
            <w:gridSpan w:val="6"/>
            <w:tcBorders>
              <w:top w:val="single" w:color="000000" w:sz="4" w:space="0"/>
              <w:left w:val="single" w:color="000000" w:sz="4" w:space="0"/>
              <w:bottom w:val="single" w:color="000000" w:sz="4" w:space="0"/>
              <w:right w:val="single" w:color="000000" w:sz="4" w:space="0"/>
            </w:tcBorders>
            <w:noWrap w:val="0"/>
            <w:vAlign w:val="center"/>
          </w:tcPr>
          <w:p w14:paraId="1BCEE814">
            <w:pPr>
              <w:jc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b/>
                <w:bCs/>
                <w:i w:val="0"/>
                <w:color w:val="000000" w:themeColor="text1"/>
                <w:kern w:val="0"/>
                <w:sz w:val="28"/>
                <w:szCs w:val="28"/>
                <w:highlight w:val="none"/>
                <w:u w:val="none"/>
                <w:lang w:val="en-US" w:eastAsia="zh-CN" w:bidi="ar"/>
                <w14:textFill>
                  <w14:solidFill>
                    <w14:schemeClr w14:val="tx1"/>
                  </w14:solidFill>
                </w14:textFill>
              </w:rPr>
              <w:t>对本表四项需求清单基准价的统一折扣率报价：</w:t>
            </w:r>
            <w:r>
              <w:rPr>
                <w:rFonts w:hint="eastAsia" w:ascii="宋体" w:hAnsi="宋体" w:cs="宋体"/>
                <w:b/>
                <w:bCs/>
                <w:i w:val="0"/>
                <w:color w:val="000000" w:themeColor="text1"/>
                <w:kern w:val="0"/>
                <w:sz w:val="28"/>
                <w:szCs w:val="28"/>
                <w:highlight w:val="none"/>
                <w:u w:val="single"/>
                <w:lang w:val="en-US" w:eastAsia="zh-CN" w:bidi="ar"/>
                <w14:textFill>
                  <w14:solidFill>
                    <w14:schemeClr w14:val="tx1"/>
                  </w14:solidFill>
                </w14:textFill>
              </w:rPr>
              <w:t xml:space="preserve">        </w:t>
            </w:r>
            <w:r>
              <w:rPr>
                <w:rFonts w:hint="eastAsia" w:ascii="宋体" w:hAnsi="宋体" w:cs="宋体"/>
                <w:b/>
                <w:bCs/>
                <w:i w:val="0"/>
                <w:color w:val="000000" w:themeColor="text1"/>
                <w:kern w:val="0"/>
                <w:sz w:val="28"/>
                <w:szCs w:val="28"/>
                <w:highlight w:val="none"/>
                <w:u w:val="none"/>
                <w:lang w:val="en-US" w:eastAsia="zh-CN" w:bidi="ar"/>
                <w14:textFill>
                  <w14:solidFill>
                    <w14:schemeClr w14:val="tx1"/>
                  </w14:solidFill>
                </w14:textFill>
              </w:rPr>
              <w:t>%</w:t>
            </w:r>
          </w:p>
        </w:tc>
      </w:tr>
      <w:tr w14:paraId="75D1E04F">
        <w:tblPrEx>
          <w:tblCellMar>
            <w:top w:w="0" w:type="dxa"/>
            <w:left w:w="108" w:type="dxa"/>
            <w:bottom w:w="0" w:type="dxa"/>
            <w:right w:w="108" w:type="dxa"/>
          </w:tblCellMar>
        </w:tblPrEx>
        <w:trPr>
          <w:trHeight w:val="1633" w:hRule="atLeast"/>
        </w:trPr>
        <w:tc>
          <w:tcPr>
            <w:tcW w:w="8998" w:type="dxa"/>
            <w:gridSpan w:val="6"/>
            <w:tcBorders>
              <w:top w:val="single" w:color="000000" w:sz="4" w:space="0"/>
              <w:left w:val="single" w:color="000000" w:sz="4" w:space="0"/>
              <w:bottom w:val="single" w:color="000000" w:sz="4" w:space="0"/>
              <w:right w:val="single" w:color="000000" w:sz="4" w:space="0"/>
            </w:tcBorders>
            <w:noWrap w:val="0"/>
            <w:vAlign w:val="center"/>
          </w:tcPr>
          <w:p w14:paraId="3FC7870A">
            <w:pPr>
              <w:jc w:val="both"/>
              <w:rPr>
                <w:rFonts w:hint="eastAsia" w:ascii="宋体" w:hAnsi="宋体" w:cs="宋体"/>
                <w:b/>
                <w:bCs/>
                <w:i w:val="0"/>
                <w:color w:val="000000" w:themeColor="text1"/>
                <w:kern w:val="0"/>
                <w:sz w:val="28"/>
                <w:szCs w:val="28"/>
                <w:highlight w:val="none"/>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highlight w:val="none"/>
                <w:u w:val="none"/>
                <w:lang w:val="en-US" w:eastAsia="zh-CN" w:bidi="ar"/>
                <w14:textFill>
                  <w14:solidFill>
                    <w14:schemeClr w14:val="tx1"/>
                  </w14:solidFill>
                </w14:textFill>
              </w:rPr>
              <w:t>公司名称（盖章）：                         报价日期：    年    月    日</w:t>
            </w:r>
          </w:p>
        </w:tc>
      </w:tr>
    </w:tbl>
    <w:p w14:paraId="4BAA09AC">
      <w:pPr>
        <w:rPr>
          <w:rFonts w:hint="eastAsia" w:ascii="Calibri" w:hAnsi="Calibri" w:eastAsia="宋体" w:cs="Times New Roman"/>
          <w:b w:val="0"/>
          <w:bCs w:val="0"/>
          <w:color w:val="000000" w:themeColor="text1"/>
          <w:kern w:val="2"/>
          <w:sz w:val="21"/>
          <w:szCs w:val="21"/>
          <w:highlight w:val="none"/>
          <w:lang w:val="en-US" w:eastAsia="zh-CN" w:bidi="ar-SA"/>
          <w14:textFill>
            <w14:solidFill>
              <w14:schemeClr w14:val="tx1"/>
            </w14:solidFill>
          </w14:textFill>
        </w:rPr>
      </w:pPr>
    </w:p>
    <w:p w14:paraId="6F233843">
      <w:pPr>
        <w:rPr>
          <w:rFonts w:hint="eastAsia" w:ascii="Calibri" w:hAnsi="Calibri" w:eastAsia="宋体" w:cs="Times New Roman"/>
          <w:b w:val="0"/>
          <w:bCs w:val="0"/>
          <w:color w:val="000000" w:themeColor="text1"/>
          <w:kern w:val="2"/>
          <w:sz w:val="21"/>
          <w:szCs w:val="21"/>
          <w:highlight w:val="none"/>
          <w:lang w:val="en-US" w:eastAsia="zh-CN" w:bidi="ar-SA"/>
          <w14:textFill>
            <w14:solidFill>
              <w14:schemeClr w14:val="tx1"/>
            </w14:solidFill>
          </w14:textFill>
        </w:rPr>
      </w:pPr>
    </w:p>
    <w:p w14:paraId="0989CEC6">
      <w:pPr>
        <w:rPr>
          <w:rFonts w:hint="eastAsia" w:ascii="Calibri" w:hAnsi="Calibri" w:eastAsia="宋体" w:cs="Times New Roman"/>
          <w:b w:val="0"/>
          <w:bCs w:val="0"/>
          <w:color w:val="000000" w:themeColor="text1"/>
          <w:kern w:val="2"/>
          <w:sz w:val="21"/>
          <w:szCs w:val="21"/>
          <w:highlight w:val="none"/>
          <w:lang w:val="en-US" w:eastAsia="zh-CN" w:bidi="ar-SA"/>
          <w14:textFill>
            <w14:solidFill>
              <w14:schemeClr w14:val="tx1"/>
            </w14:solidFill>
          </w14:textFill>
        </w:rPr>
      </w:pPr>
    </w:p>
    <w:p w14:paraId="0F51CF5F">
      <w:pPr>
        <w:jc w:val="left"/>
        <w:rPr>
          <w:rFonts w:hint="eastAsia" w:ascii="宋体" w:hAnsi="宋体" w:cs="宋体"/>
          <w:color w:val="auto"/>
          <w:highlight w:val="none"/>
        </w:rPr>
      </w:pPr>
    </w:p>
    <w:p w14:paraId="11FB7E27">
      <w:pPr>
        <w:jc w:val="left"/>
        <w:rPr>
          <w:rFonts w:hint="eastAsia" w:ascii="宋体" w:hAnsi="宋体" w:cs="宋体"/>
          <w:color w:val="auto"/>
          <w:highlight w:val="none"/>
        </w:rPr>
      </w:pPr>
    </w:p>
    <w:p w14:paraId="32F7B9CB">
      <w:pPr>
        <w:jc w:val="left"/>
        <w:rPr>
          <w:rFonts w:hint="eastAsia" w:ascii="宋体" w:hAnsi="宋体" w:cs="宋体"/>
          <w:color w:val="auto"/>
          <w:highlight w:val="none"/>
        </w:rPr>
      </w:pPr>
    </w:p>
    <w:p w14:paraId="7B5C8BE7">
      <w:pPr>
        <w:jc w:val="left"/>
        <w:rPr>
          <w:rFonts w:hint="eastAsia" w:ascii="宋体" w:hAnsi="宋体" w:cs="宋体"/>
          <w:color w:val="auto"/>
          <w:highlight w:val="none"/>
        </w:rPr>
      </w:pPr>
    </w:p>
    <w:p w14:paraId="3BA0B5C5">
      <w:pPr>
        <w:jc w:val="left"/>
        <w:rPr>
          <w:rFonts w:hint="eastAsia" w:ascii="宋体" w:hAnsi="宋体" w:cs="宋体"/>
          <w:color w:val="auto"/>
          <w:highlight w:val="none"/>
        </w:rPr>
      </w:pPr>
    </w:p>
    <w:p w14:paraId="64AD2CFE">
      <w:pPr>
        <w:jc w:val="left"/>
        <w:rPr>
          <w:rFonts w:hint="eastAsia" w:ascii="宋体" w:hAnsi="宋体" w:cs="宋体"/>
          <w:color w:val="auto"/>
          <w:highlight w:val="none"/>
        </w:rPr>
      </w:pPr>
    </w:p>
    <w:p w14:paraId="103ED4BD">
      <w:pPr>
        <w:jc w:val="left"/>
        <w:rPr>
          <w:rFonts w:hint="eastAsia" w:ascii="宋体" w:hAnsi="宋体" w:cs="宋体"/>
          <w:color w:val="auto"/>
          <w:highlight w:val="none"/>
        </w:rPr>
      </w:pPr>
    </w:p>
    <w:p w14:paraId="1E8AFB30">
      <w:pPr>
        <w:jc w:val="left"/>
        <w:rPr>
          <w:rFonts w:hint="eastAsia" w:ascii="宋体" w:hAnsi="宋体" w:cs="宋体"/>
          <w:color w:val="auto"/>
          <w:highlight w:val="none"/>
        </w:rPr>
      </w:pPr>
    </w:p>
    <w:p w14:paraId="647AB5D6">
      <w:pPr>
        <w:jc w:val="left"/>
        <w:rPr>
          <w:rFonts w:hint="eastAsia" w:ascii="宋体" w:hAnsi="宋体" w:cs="宋体"/>
          <w:color w:val="auto"/>
          <w:highlight w:val="none"/>
        </w:rPr>
      </w:pPr>
    </w:p>
    <w:p w14:paraId="469DA65D">
      <w:pPr>
        <w:jc w:val="left"/>
        <w:rPr>
          <w:rFonts w:hint="eastAsia" w:ascii="宋体" w:hAnsi="宋体" w:cs="宋体"/>
          <w:color w:val="auto"/>
          <w:highlight w:val="none"/>
        </w:rPr>
      </w:pPr>
    </w:p>
    <w:p w14:paraId="48A24A13">
      <w:pPr>
        <w:jc w:val="left"/>
        <w:rPr>
          <w:rFonts w:hint="eastAsia" w:ascii="宋体" w:hAnsi="宋体" w:cs="宋体"/>
          <w:color w:val="auto"/>
          <w:highlight w:val="none"/>
        </w:rPr>
      </w:pPr>
    </w:p>
    <w:p w14:paraId="3904B7FD">
      <w:pPr>
        <w:jc w:val="left"/>
        <w:rPr>
          <w:rFonts w:hint="eastAsia" w:ascii="宋体" w:hAnsi="宋体" w:cs="宋体"/>
          <w:color w:val="auto"/>
          <w:highlight w:val="none"/>
        </w:rPr>
      </w:pPr>
    </w:p>
    <w:p w14:paraId="1B304750">
      <w:pPr>
        <w:jc w:val="left"/>
        <w:rPr>
          <w:rFonts w:hint="eastAsia" w:ascii="宋体" w:hAnsi="宋体" w:cs="宋体"/>
          <w:color w:val="auto"/>
          <w:highlight w:val="none"/>
        </w:rPr>
      </w:pPr>
    </w:p>
    <w:p w14:paraId="2F60FEF4">
      <w:pPr>
        <w:jc w:val="left"/>
        <w:rPr>
          <w:rFonts w:hint="eastAsia" w:ascii="宋体" w:hAnsi="宋体" w:cs="宋体"/>
          <w:color w:val="auto"/>
          <w:highlight w:val="none"/>
        </w:rPr>
      </w:pPr>
    </w:p>
    <w:p w14:paraId="3B37105D">
      <w:pPr>
        <w:jc w:val="left"/>
        <w:rPr>
          <w:rFonts w:hint="eastAsia" w:ascii="宋体" w:hAnsi="宋体" w:cs="宋体"/>
          <w:color w:val="auto"/>
          <w:highlight w:val="none"/>
        </w:rPr>
      </w:pPr>
    </w:p>
    <w:p w14:paraId="0B6CB861">
      <w:pPr>
        <w:jc w:val="left"/>
        <w:rPr>
          <w:rFonts w:hint="eastAsia" w:ascii="宋体" w:hAnsi="宋体" w:cs="宋体"/>
          <w:color w:val="auto"/>
          <w:highlight w:val="none"/>
        </w:rPr>
      </w:pPr>
    </w:p>
    <w:p w14:paraId="4E5C16F6">
      <w:pPr>
        <w:jc w:val="left"/>
        <w:rPr>
          <w:rFonts w:hint="eastAsia" w:ascii="宋体" w:hAnsi="宋体" w:cs="宋体"/>
          <w:color w:val="auto"/>
          <w:highlight w:val="none"/>
        </w:rPr>
      </w:pPr>
    </w:p>
    <w:p w14:paraId="6CE59246">
      <w:pPr>
        <w:jc w:val="left"/>
        <w:rPr>
          <w:rFonts w:hint="eastAsia" w:ascii="宋体" w:hAnsi="宋体" w:cs="宋体"/>
          <w:color w:val="auto"/>
          <w:highlight w:val="none"/>
        </w:rPr>
      </w:pPr>
    </w:p>
    <w:p w14:paraId="08FE3F63">
      <w:pPr>
        <w:jc w:val="left"/>
        <w:rPr>
          <w:rFonts w:hint="eastAsia" w:ascii="宋体" w:hAnsi="宋体" w:cs="宋体"/>
          <w:color w:val="auto"/>
          <w:highlight w:val="none"/>
        </w:rPr>
      </w:pPr>
    </w:p>
    <w:p w14:paraId="6C285E6F">
      <w:pPr>
        <w:jc w:val="left"/>
        <w:rPr>
          <w:rFonts w:hint="eastAsia" w:ascii="宋体" w:hAnsi="宋体" w:cs="宋体"/>
          <w:color w:val="auto"/>
          <w:highlight w:val="none"/>
        </w:rPr>
      </w:pPr>
    </w:p>
    <w:p w14:paraId="2A9F9667">
      <w:pPr>
        <w:jc w:val="left"/>
        <w:rPr>
          <w:rFonts w:hint="eastAsia" w:ascii="宋体" w:hAnsi="宋体" w:cs="宋体"/>
          <w:color w:val="auto"/>
          <w:highlight w:val="none"/>
        </w:rPr>
      </w:pPr>
    </w:p>
    <w:p w14:paraId="62AB46D6">
      <w:pPr>
        <w:jc w:val="left"/>
        <w:rPr>
          <w:rFonts w:hint="eastAsia" w:ascii="宋体" w:hAnsi="宋体" w:cs="宋体"/>
          <w:color w:val="auto"/>
          <w:highlight w:val="none"/>
        </w:rPr>
      </w:pPr>
    </w:p>
    <w:p w14:paraId="2D439AC9">
      <w:pPr>
        <w:jc w:val="left"/>
        <w:rPr>
          <w:rFonts w:hint="eastAsia" w:ascii="宋体" w:hAnsi="宋体" w:cs="宋体"/>
          <w:color w:val="auto"/>
          <w:highlight w:val="none"/>
        </w:rPr>
      </w:pPr>
    </w:p>
    <w:p w14:paraId="4CE359AE">
      <w:pPr>
        <w:jc w:val="left"/>
        <w:rPr>
          <w:rFonts w:hint="eastAsia" w:ascii="宋体" w:hAnsi="宋体" w:cs="宋体"/>
          <w:color w:val="auto"/>
          <w:highlight w:val="none"/>
        </w:rPr>
      </w:pPr>
    </w:p>
    <w:p w14:paraId="12018300">
      <w:pPr>
        <w:jc w:val="left"/>
        <w:rPr>
          <w:rFonts w:hint="eastAsia" w:ascii="宋体" w:hAnsi="宋体" w:cs="宋体"/>
          <w:color w:val="auto"/>
          <w:highlight w:val="none"/>
        </w:rPr>
      </w:pPr>
    </w:p>
    <w:p w14:paraId="05804363">
      <w:pPr>
        <w:jc w:val="left"/>
        <w:rPr>
          <w:rFonts w:hint="eastAsia" w:ascii="宋体" w:hAnsi="宋体" w:cs="宋体"/>
          <w:color w:val="auto"/>
          <w:highlight w:val="none"/>
        </w:rPr>
      </w:pPr>
    </w:p>
    <w:p w14:paraId="3E35CD37">
      <w:pPr>
        <w:jc w:val="left"/>
        <w:rPr>
          <w:rFonts w:hint="eastAsia" w:ascii="宋体" w:hAnsi="宋体" w:cs="宋体"/>
          <w:color w:val="auto"/>
          <w:highlight w:val="none"/>
        </w:rPr>
      </w:pPr>
    </w:p>
    <w:p w14:paraId="1A77CBC0">
      <w:pPr>
        <w:jc w:val="left"/>
        <w:rPr>
          <w:rFonts w:hint="eastAsia" w:ascii="宋体" w:hAnsi="宋体" w:cs="宋体"/>
          <w:color w:val="auto"/>
          <w:highlight w:val="none"/>
        </w:rPr>
      </w:pPr>
    </w:p>
    <w:p w14:paraId="18A18265">
      <w:pPr>
        <w:jc w:val="left"/>
        <w:rPr>
          <w:rFonts w:hint="eastAsia" w:ascii="宋体" w:hAnsi="宋体" w:cs="宋体"/>
          <w:color w:val="auto"/>
          <w:highlight w:val="none"/>
        </w:rPr>
      </w:pPr>
    </w:p>
    <w:p w14:paraId="2A00B83E">
      <w:pPr>
        <w:jc w:val="left"/>
        <w:rPr>
          <w:rFonts w:hint="eastAsia" w:ascii="宋体" w:hAnsi="宋体" w:cs="宋体"/>
          <w:color w:val="auto"/>
          <w:highlight w:val="none"/>
        </w:rPr>
      </w:pPr>
    </w:p>
    <w:p w14:paraId="3A299CCC">
      <w:pPr>
        <w:jc w:val="left"/>
        <w:rPr>
          <w:rFonts w:hint="eastAsia" w:ascii="宋体" w:hAnsi="宋体" w:cs="宋体"/>
          <w:color w:val="auto"/>
          <w:highlight w:val="none"/>
        </w:rPr>
      </w:pPr>
    </w:p>
    <w:p w14:paraId="4E1369C5">
      <w:pPr>
        <w:jc w:val="left"/>
        <w:rPr>
          <w:rFonts w:hint="eastAsia" w:ascii="宋体" w:hAnsi="宋体" w:cs="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4</w:t>
      </w:r>
      <w:r>
        <w:rPr>
          <w:rFonts w:hint="eastAsia" w:ascii="宋体" w:hAnsi="宋体" w:cs="宋体"/>
          <w:color w:val="auto"/>
          <w:highlight w:val="none"/>
        </w:rPr>
        <w:t>：</w:t>
      </w:r>
    </w:p>
    <w:p w14:paraId="66C37C0A">
      <w:pPr>
        <w:pStyle w:val="2"/>
        <w:rPr>
          <w:rFonts w:hint="eastAsia"/>
        </w:rPr>
      </w:pPr>
    </w:p>
    <w:tbl>
      <w:tblPr>
        <w:tblStyle w:val="14"/>
        <w:tblW w:w="845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1"/>
        <w:gridCol w:w="2143"/>
        <w:gridCol w:w="2433"/>
        <w:gridCol w:w="1863"/>
      </w:tblGrid>
      <w:tr w14:paraId="5262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8450" w:type="dxa"/>
            <w:gridSpan w:val="4"/>
            <w:noWrap w:val="0"/>
            <w:vAlign w:val="center"/>
          </w:tcPr>
          <w:p w14:paraId="07648AB5">
            <w:pPr>
              <w:jc w:val="center"/>
              <w:rPr>
                <w:rFonts w:hint="eastAsia" w:ascii="宋体" w:hAnsi="宋体" w:cs="宋体"/>
                <w:color w:val="auto"/>
                <w:highlight w:val="none"/>
              </w:rPr>
            </w:pPr>
            <w:r>
              <w:rPr>
                <w:rFonts w:hint="eastAsia" w:ascii="宋体" w:hAnsi="宋体" w:cs="宋体"/>
                <w:color w:val="auto"/>
                <w:highlight w:val="none"/>
              </w:rPr>
              <w:t>广州市老人院202</w:t>
            </w:r>
            <w:r>
              <w:rPr>
                <w:rFonts w:hint="eastAsia" w:ascii="宋体" w:hAnsi="宋体" w:cs="宋体"/>
                <w:color w:val="auto"/>
                <w:highlight w:val="none"/>
                <w:lang w:val="en-US" w:eastAsia="zh-CN"/>
              </w:rPr>
              <w:t>6</w:t>
            </w:r>
            <w:r>
              <w:rPr>
                <w:rFonts w:hint="eastAsia" w:ascii="宋体" w:hAnsi="宋体" w:cs="宋体"/>
                <w:color w:val="auto"/>
                <w:highlight w:val="none"/>
              </w:rPr>
              <w:t>年洗衣房设备维修保养服务工单</w:t>
            </w:r>
          </w:p>
        </w:tc>
      </w:tr>
      <w:tr w14:paraId="1F2C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2011" w:type="dxa"/>
            <w:noWrap w:val="0"/>
            <w:vAlign w:val="center"/>
          </w:tcPr>
          <w:p w14:paraId="2C09AC5E">
            <w:pPr>
              <w:spacing w:line="360" w:lineRule="auto"/>
              <w:jc w:val="center"/>
              <w:rPr>
                <w:rFonts w:hint="eastAsia" w:ascii="宋体" w:hAnsi="宋体" w:cs="宋体"/>
                <w:color w:val="auto"/>
                <w:highlight w:val="none"/>
              </w:rPr>
            </w:pPr>
            <w:r>
              <w:rPr>
                <w:rFonts w:hint="eastAsia" w:ascii="宋体" w:hAnsi="宋体" w:cs="宋体"/>
                <w:color w:val="auto"/>
                <w:highlight w:val="none"/>
              </w:rPr>
              <w:t>故障设备名称：</w:t>
            </w:r>
          </w:p>
        </w:tc>
        <w:tc>
          <w:tcPr>
            <w:tcW w:w="2143" w:type="dxa"/>
            <w:noWrap w:val="0"/>
            <w:vAlign w:val="center"/>
          </w:tcPr>
          <w:p w14:paraId="52FA10EA">
            <w:pPr>
              <w:spacing w:line="360" w:lineRule="auto"/>
              <w:jc w:val="center"/>
              <w:rPr>
                <w:rFonts w:hint="eastAsia" w:ascii="宋体" w:hAnsi="宋体" w:cs="宋体"/>
                <w:color w:val="auto"/>
                <w:highlight w:val="none"/>
              </w:rPr>
            </w:pPr>
          </w:p>
        </w:tc>
        <w:tc>
          <w:tcPr>
            <w:tcW w:w="2433" w:type="dxa"/>
            <w:noWrap w:val="0"/>
            <w:vAlign w:val="center"/>
          </w:tcPr>
          <w:p w14:paraId="30A2CE6C">
            <w:pPr>
              <w:spacing w:line="360" w:lineRule="auto"/>
              <w:jc w:val="center"/>
              <w:rPr>
                <w:rFonts w:hint="eastAsia" w:ascii="宋体" w:hAnsi="宋体" w:cs="宋体"/>
                <w:color w:val="auto"/>
                <w:highlight w:val="none"/>
              </w:rPr>
            </w:pPr>
            <w:r>
              <w:rPr>
                <w:rFonts w:hint="eastAsia" w:ascii="宋体" w:hAnsi="宋体" w:cs="宋体"/>
                <w:color w:val="auto"/>
                <w:highlight w:val="none"/>
              </w:rPr>
              <w:t>故障设备存放位置：</w:t>
            </w:r>
          </w:p>
        </w:tc>
        <w:tc>
          <w:tcPr>
            <w:tcW w:w="1863" w:type="dxa"/>
            <w:noWrap w:val="0"/>
            <w:vAlign w:val="center"/>
          </w:tcPr>
          <w:p w14:paraId="3F06CEF2">
            <w:pPr>
              <w:jc w:val="center"/>
              <w:rPr>
                <w:rFonts w:hint="eastAsia" w:ascii="宋体" w:hAnsi="宋体" w:cs="宋体"/>
                <w:color w:val="auto"/>
                <w:highlight w:val="none"/>
              </w:rPr>
            </w:pPr>
          </w:p>
        </w:tc>
      </w:tr>
      <w:tr w14:paraId="63F2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011" w:type="dxa"/>
            <w:noWrap w:val="0"/>
            <w:vAlign w:val="center"/>
          </w:tcPr>
          <w:p w14:paraId="72FFEAB0">
            <w:pPr>
              <w:spacing w:line="360" w:lineRule="auto"/>
              <w:jc w:val="center"/>
              <w:rPr>
                <w:rFonts w:hint="eastAsia" w:ascii="宋体" w:hAnsi="宋体" w:cs="宋体"/>
                <w:color w:val="auto"/>
                <w:highlight w:val="none"/>
              </w:rPr>
            </w:pPr>
            <w:r>
              <w:rPr>
                <w:rFonts w:hint="eastAsia" w:ascii="宋体" w:hAnsi="宋体" w:cs="宋体"/>
                <w:color w:val="auto"/>
                <w:highlight w:val="none"/>
              </w:rPr>
              <w:t>报修人：</w:t>
            </w:r>
          </w:p>
        </w:tc>
        <w:tc>
          <w:tcPr>
            <w:tcW w:w="2143" w:type="dxa"/>
            <w:noWrap w:val="0"/>
            <w:vAlign w:val="center"/>
          </w:tcPr>
          <w:p w14:paraId="0F80D670">
            <w:pPr>
              <w:spacing w:line="360" w:lineRule="auto"/>
              <w:jc w:val="center"/>
              <w:rPr>
                <w:rFonts w:hint="eastAsia" w:ascii="宋体" w:hAnsi="宋体" w:cs="宋体"/>
                <w:color w:val="auto"/>
                <w:highlight w:val="none"/>
              </w:rPr>
            </w:pPr>
          </w:p>
        </w:tc>
        <w:tc>
          <w:tcPr>
            <w:tcW w:w="2433" w:type="dxa"/>
            <w:noWrap w:val="0"/>
            <w:vAlign w:val="center"/>
          </w:tcPr>
          <w:p w14:paraId="59380827">
            <w:pPr>
              <w:spacing w:line="360" w:lineRule="auto"/>
              <w:jc w:val="center"/>
              <w:rPr>
                <w:rFonts w:hint="eastAsia" w:ascii="宋体" w:hAnsi="宋体" w:cs="宋体"/>
                <w:color w:val="auto"/>
                <w:highlight w:val="none"/>
              </w:rPr>
            </w:pPr>
            <w:r>
              <w:rPr>
                <w:rFonts w:hint="eastAsia" w:ascii="宋体" w:hAnsi="宋体" w:cs="宋体"/>
                <w:color w:val="auto"/>
                <w:highlight w:val="none"/>
              </w:rPr>
              <w:t>报修时间：</w:t>
            </w:r>
          </w:p>
        </w:tc>
        <w:tc>
          <w:tcPr>
            <w:tcW w:w="1863" w:type="dxa"/>
            <w:noWrap w:val="0"/>
            <w:vAlign w:val="center"/>
          </w:tcPr>
          <w:p w14:paraId="082067DB">
            <w:pPr>
              <w:jc w:val="center"/>
              <w:rPr>
                <w:rFonts w:hint="eastAsia" w:ascii="宋体" w:hAnsi="宋体" w:cs="宋体"/>
                <w:color w:val="auto"/>
                <w:highlight w:val="none"/>
              </w:rPr>
            </w:pPr>
          </w:p>
        </w:tc>
      </w:tr>
      <w:tr w14:paraId="3BF9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011" w:type="dxa"/>
            <w:noWrap w:val="0"/>
            <w:vAlign w:val="center"/>
          </w:tcPr>
          <w:p w14:paraId="4FF14D6A">
            <w:pPr>
              <w:spacing w:line="360" w:lineRule="auto"/>
              <w:jc w:val="center"/>
              <w:rPr>
                <w:rFonts w:hint="eastAsia" w:ascii="宋体" w:hAnsi="宋体" w:cs="宋体"/>
                <w:color w:val="auto"/>
                <w:highlight w:val="none"/>
              </w:rPr>
            </w:pPr>
            <w:r>
              <w:rPr>
                <w:rFonts w:hint="eastAsia" w:ascii="宋体" w:hAnsi="宋体" w:cs="宋体"/>
                <w:color w:val="auto"/>
                <w:highlight w:val="none"/>
              </w:rPr>
              <w:t>维修时间：</w:t>
            </w:r>
          </w:p>
        </w:tc>
        <w:tc>
          <w:tcPr>
            <w:tcW w:w="2143" w:type="dxa"/>
            <w:noWrap w:val="0"/>
            <w:vAlign w:val="center"/>
          </w:tcPr>
          <w:p w14:paraId="5FA7F4B0">
            <w:pPr>
              <w:spacing w:line="360" w:lineRule="auto"/>
              <w:jc w:val="center"/>
              <w:rPr>
                <w:rFonts w:hint="eastAsia" w:ascii="宋体" w:hAnsi="宋体" w:cs="宋体"/>
                <w:color w:val="auto"/>
                <w:highlight w:val="none"/>
              </w:rPr>
            </w:pPr>
          </w:p>
        </w:tc>
        <w:tc>
          <w:tcPr>
            <w:tcW w:w="2433" w:type="dxa"/>
            <w:noWrap w:val="0"/>
            <w:vAlign w:val="center"/>
          </w:tcPr>
          <w:p w14:paraId="7D128270">
            <w:pPr>
              <w:spacing w:line="360" w:lineRule="auto"/>
              <w:jc w:val="center"/>
              <w:rPr>
                <w:rFonts w:hint="eastAsia" w:ascii="宋体" w:hAnsi="宋体" w:cs="宋体"/>
                <w:color w:val="auto"/>
                <w:highlight w:val="none"/>
              </w:rPr>
            </w:pPr>
            <w:r>
              <w:rPr>
                <w:rFonts w:hint="eastAsia" w:ascii="宋体" w:hAnsi="宋体" w:cs="宋体"/>
                <w:color w:val="auto"/>
                <w:highlight w:val="none"/>
              </w:rPr>
              <w:t>维修人员：</w:t>
            </w:r>
          </w:p>
        </w:tc>
        <w:tc>
          <w:tcPr>
            <w:tcW w:w="1863" w:type="dxa"/>
            <w:noWrap w:val="0"/>
            <w:vAlign w:val="center"/>
          </w:tcPr>
          <w:p w14:paraId="6616CEAC">
            <w:pPr>
              <w:jc w:val="center"/>
              <w:rPr>
                <w:rFonts w:hint="eastAsia" w:ascii="宋体" w:hAnsi="宋体" w:cs="宋体"/>
                <w:color w:val="auto"/>
                <w:highlight w:val="none"/>
              </w:rPr>
            </w:pPr>
          </w:p>
        </w:tc>
      </w:tr>
      <w:tr w14:paraId="09ED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11" w:type="dxa"/>
            <w:noWrap w:val="0"/>
            <w:vAlign w:val="top"/>
          </w:tcPr>
          <w:p w14:paraId="01A72648">
            <w:pPr>
              <w:jc w:val="center"/>
              <w:rPr>
                <w:rFonts w:hint="eastAsia" w:ascii="宋体" w:hAnsi="宋体" w:cs="宋体"/>
                <w:color w:val="auto"/>
                <w:highlight w:val="none"/>
              </w:rPr>
            </w:pPr>
            <w:r>
              <w:rPr>
                <w:rFonts w:hint="eastAsia" w:ascii="宋体" w:hAnsi="宋体" w:cs="宋体"/>
                <w:color w:val="auto"/>
                <w:highlight w:val="none"/>
              </w:rPr>
              <w:t>故障描述及</w:t>
            </w:r>
          </w:p>
          <w:p w14:paraId="3E5D5633">
            <w:pPr>
              <w:jc w:val="center"/>
              <w:rPr>
                <w:rFonts w:hint="eastAsia" w:ascii="宋体" w:hAnsi="宋体" w:cs="宋体"/>
                <w:color w:val="auto"/>
                <w:highlight w:val="none"/>
              </w:rPr>
            </w:pPr>
            <w:r>
              <w:rPr>
                <w:rFonts w:hint="eastAsia" w:ascii="宋体" w:hAnsi="宋体" w:cs="宋体"/>
                <w:color w:val="auto"/>
                <w:highlight w:val="none"/>
              </w:rPr>
              <w:t>解决方案：</w:t>
            </w:r>
          </w:p>
        </w:tc>
        <w:tc>
          <w:tcPr>
            <w:tcW w:w="6439" w:type="dxa"/>
            <w:gridSpan w:val="3"/>
            <w:noWrap w:val="0"/>
            <w:vAlign w:val="top"/>
          </w:tcPr>
          <w:p w14:paraId="27FA5D01">
            <w:pPr>
              <w:rPr>
                <w:rFonts w:hint="eastAsia" w:ascii="宋体" w:hAnsi="宋体" w:cs="宋体"/>
                <w:color w:val="auto"/>
                <w:highlight w:val="none"/>
              </w:rPr>
            </w:pPr>
          </w:p>
        </w:tc>
      </w:tr>
      <w:tr w14:paraId="3B374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8450" w:type="dxa"/>
            <w:gridSpan w:val="4"/>
            <w:noWrap w:val="0"/>
            <w:vAlign w:val="center"/>
          </w:tcPr>
          <w:p w14:paraId="3C6F8364">
            <w:pPr>
              <w:spacing w:line="276" w:lineRule="auto"/>
              <w:rPr>
                <w:rFonts w:hint="eastAsia" w:ascii="宋体" w:hAnsi="宋体" w:cs="宋体"/>
                <w:color w:val="auto"/>
                <w:highlight w:val="none"/>
              </w:rPr>
            </w:pPr>
            <w:r>
              <w:rPr>
                <w:rFonts w:hint="eastAsia" w:ascii="宋体" w:hAnsi="宋体" w:cs="宋体"/>
                <w:color w:val="auto"/>
                <w:highlight w:val="none"/>
              </w:rPr>
              <w:t>环境管理要求：（维修完成后，是否做到完工场清）○是○否</w:t>
            </w:r>
          </w:p>
        </w:tc>
      </w:tr>
      <w:tr w14:paraId="7BFE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011" w:type="dxa"/>
            <w:noWrap w:val="0"/>
            <w:vAlign w:val="top"/>
          </w:tcPr>
          <w:p w14:paraId="2F457B30">
            <w:pPr>
              <w:jc w:val="center"/>
              <w:rPr>
                <w:rFonts w:hint="eastAsia" w:ascii="宋体" w:hAnsi="宋体" w:cs="宋体"/>
                <w:color w:val="auto"/>
                <w:highlight w:val="none"/>
              </w:rPr>
            </w:pPr>
            <w:r>
              <w:rPr>
                <w:rFonts w:hint="eastAsia" w:ascii="宋体" w:hAnsi="宋体" w:cs="宋体"/>
                <w:color w:val="auto"/>
                <w:highlight w:val="none"/>
              </w:rPr>
              <w:t>耗材清单：</w:t>
            </w:r>
          </w:p>
          <w:p w14:paraId="2D72A38D">
            <w:pPr>
              <w:jc w:val="center"/>
              <w:rPr>
                <w:rFonts w:hint="eastAsia" w:ascii="宋体" w:hAnsi="宋体" w:cs="宋体"/>
                <w:color w:val="auto"/>
                <w:highlight w:val="none"/>
              </w:rPr>
            </w:pPr>
            <w:r>
              <w:rPr>
                <w:rFonts w:hint="eastAsia" w:ascii="宋体" w:hAnsi="宋体" w:cs="宋体"/>
                <w:color w:val="auto"/>
                <w:highlight w:val="none"/>
              </w:rPr>
              <w:t>（名称，型号，数量）</w:t>
            </w:r>
          </w:p>
        </w:tc>
        <w:tc>
          <w:tcPr>
            <w:tcW w:w="6439" w:type="dxa"/>
            <w:gridSpan w:val="3"/>
            <w:noWrap w:val="0"/>
            <w:vAlign w:val="top"/>
          </w:tcPr>
          <w:p w14:paraId="27EDA067">
            <w:pPr>
              <w:jc w:val="right"/>
              <w:rPr>
                <w:rFonts w:hint="eastAsia" w:ascii="宋体" w:hAnsi="宋体" w:cs="宋体"/>
                <w:color w:val="auto"/>
                <w:highlight w:val="none"/>
              </w:rPr>
            </w:pPr>
          </w:p>
          <w:p w14:paraId="17A7DA98">
            <w:pPr>
              <w:rPr>
                <w:rFonts w:hint="eastAsia" w:ascii="宋体" w:hAnsi="宋体" w:cs="宋体"/>
                <w:color w:val="auto"/>
                <w:highlight w:val="none"/>
              </w:rPr>
            </w:pPr>
          </w:p>
          <w:p w14:paraId="4EBB9137">
            <w:pPr>
              <w:ind w:right="400" w:firstLine="2100" w:firstLineChars="1000"/>
              <w:jc w:val="center"/>
              <w:rPr>
                <w:rFonts w:hint="eastAsia" w:ascii="宋体" w:hAnsi="宋体" w:cs="宋体"/>
                <w:color w:val="auto"/>
                <w:highlight w:val="none"/>
                <w:u w:val="single"/>
              </w:rPr>
            </w:pPr>
            <w:r>
              <w:rPr>
                <w:rFonts w:hint="eastAsia" w:ascii="宋体" w:hAnsi="宋体" w:cs="宋体"/>
                <w:color w:val="auto"/>
                <w:highlight w:val="none"/>
              </w:rPr>
              <w:t>院方确认并签名：</w:t>
            </w:r>
          </w:p>
        </w:tc>
      </w:tr>
      <w:tr w14:paraId="5E7A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8450" w:type="dxa"/>
            <w:gridSpan w:val="4"/>
            <w:noWrap w:val="0"/>
            <w:vAlign w:val="center"/>
          </w:tcPr>
          <w:p w14:paraId="5684E574">
            <w:pPr>
              <w:jc w:val="left"/>
              <w:rPr>
                <w:rFonts w:hint="eastAsia" w:ascii="宋体" w:hAnsi="宋体" w:cs="宋体"/>
                <w:color w:val="auto"/>
                <w:highlight w:val="none"/>
              </w:rPr>
            </w:pPr>
            <w:r>
              <w:rPr>
                <w:rFonts w:hint="eastAsia" w:ascii="宋体" w:hAnsi="宋体" w:cs="宋体"/>
                <w:color w:val="auto"/>
                <w:highlight w:val="none"/>
              </w:rPr>
              <w:t>完成时间：</w:t>
            </w:r>
          </w:p>
        </w:tc>
      </w:tr>
      <w:tr w14:paraId="1DEA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2011" w:type="dxa"/>
            <w:noWrap w:val="0"/>
            <w:vAlign w:val="top"/>
          </w:tcPr>
          <w:p w14:paraId="027C9880">
            <w:pPr>
              <w:spacing w:line="140" w:lineRule="atLeast"/>
              <w:jc w:val="center"/>
              <w:rPr>
                <w:rFonts w:hint="eastAsia" w:ascii="宋体" w:hAnsi="宋体" w:cs="宋体"/>
                <w:color w:val="auto"/>
                <w:highlight w:val="none"/>
              </w:rPr>
            </w:pPr>
            <w:r>
              <w:rPr>
                <w:rFonts w:hint="eastAsia" w:ascii="宋体" w:hAnsi="宋体" w:cs="宋体"/>
                <w:color w:val="auto"/>
                <w:highlight w:val="none"/>
              </w:rPr>
              <w:t>服务评价：</w:t>
            </w:r>
          </w:p>
          <w:p w14:paraId="13228E1C">
            <w:pPr>
              <w:spacing w:line="140" w:lineRule="atLeast"/>
              <w:jc w:val="center"/>
              <w:rPr>
                <w:rFonts w:hint="eastAsia" w:ascii="宋体" w:hAnsi="宋体" w:cs="宋体"/>
                <w:color w:val="auto"/>
                <w:highlight w:val="none"/>
              </w:rPr>
            </w:pPr>
          </w:p>
        </w:tc>
        <w:tc>
          <w:tcPr>
            <w:tcW w:w="6439" w:type="dxa"/>
            <w:gridSpan w:val="3"/>
            <w:noWrap w:val="0"/>
            <w:vAlign w:val="center"/>
          </w:tcPr>
          <w:p w14:paraId="22C47DF5">
            <w:pPr>
              <w:spacing w:line="480" w:lineRule="auto"/>
              <w:jc w:val="center"/>
              <w:rPr>
                <w:rFonts w:hint="eastAsia" w:ascii="宋体" w:hAnsi="宋体" w:cs="宋体"/>
                <w:color w:val="auto"/>
                <w:highlight w:val="none"/>
              </w:rPr>
            </w:pPr>
            <w:r>
              <w:rPr>
                <w:rFonts w:hint="eastAsia" w:ascii="宋体" w:hAnsi="宋体" w:cs="宋体"/>
                <w:color w:val="auto"/>
                <w:highlight w:val="none"/>
              </w:rPr>
              <w:t>○满意○一般○不满意</w:t>
            </w:r>
          </w:p>
        </w:tc>
      </w:tr>
      <w:tr w14:paraId="5699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011" w:type="dxa"/>
            <w:noWrap w:val="0"/>
            <w:vAlign w:val="top"/>
          </w:tcPr>
          <w:p w14:paraId="02304374">
            <w:pPr>
              <w:jc w:val="center"/>
              <w:rPr>
                <w:rFonts w:hint="eastAsia" w:ascii="宋体" w:hAnsi="宋体" w:cs="宋体"/>
                <w:color w:val="auto"/>
                <w:highlight w:val="none"/>
              </w:rPr>
            </w:pPr>
            <w:r>
              <w:rPr>
                <w:rFonts w:hint="eastAsia" w:ascii="宋体" w:hAnsi="宋体" w:cs="宋体"/>
                <w:color w:val="auto"/>
                <w:highlight w:val="none"/>
              </w:rPr>
              <w:t>验收人签名：</w:t>
            </w:r>
          </w:p>
        </w:tc>
        <w:tc>
          <w:tcPr>
            <w:tcW w:w="2143" w:type="dxa"/>
            <w:noWrap w:val="0"/>
            <w:vAlign w:val="top"/>
          </w:tcPr>
          <w:p w14:paraId="669ECFF9">
            <w:pPr>
              <w:rPr>
                <w:rFonts w:hint="eastAsia" w:ascii="宋体" w:hAnsi="宋体" w:cs="宋体"/>
                <w:color w:val="auto"/>
                <w:highlight w:val="none"/>
              </w:rPr>
            </w:pPr>
          </w:p>
        </w:tc>
        <w:tc>
          <w:tcPr>
            <w:tcW w:w="2433" w:type="dxa"/>
            <w:noWrap w:val="0"/>
            <w:vAlign w:val="top"/>
          </w:tcPr>
          <w:p w14:paraId="071A007F">
            <w:pPr>
              <w:jc w:val="center"/>
              <w:rPr>
                <w:rFonts w:hint="eastAsia" w:ascii="宋体" w:hAnsi="宋体" w:cs="宋体"/>
                <w:color w:val="auto"/>
                <w:highlight w:val="none"/>
              </w:rPr>
            </w:pPr>
            <w:r>
              <w:rPr>
                <w:rFonts w:hint="eastAsia" w:ascii="宋体" w:hAnsi="宋体" w:cs="宋体"/>
                <w:color w:val="auto"/>
                <w:highlight w:val="none"/>
              </w:rPr>
              <w:t>维修人签名：</w:t>
            </w:r>
          </w:p>
        </w:tc>
        <w:tc>
          <w:tcPr>
            <w:tcW w:w="1863" w:type="dxa"/>
            <w:noWrap w:val="0"/>
            <w:vAlign w:val="top"/>
          </w:tcPr>
          <w:p w14:paraId="60E3D0A4">
            <w:pPr>
              <w:rPr>
                <w:rFonts w:hint="eastAsia" w:ascii="宋体" w:hAnsi="宋体" w:cs="宋体"/>
                <w:color w:val="auto"/>
                <w:highlight w:val="none"/>
              </w:rPr>
            </w:pPr>
          </w:p>
        </w:tc>
      </w:tr>
      <w:tr w14:paraId="732E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11" w:type="dxa"/>
            <w:noWrap w:val="0"/>
            <w:vAlign w:val="top"/>
          </w:tcPr>
          <w:p w14:paraId="7188607E">
            <w:pPr>
              <w:jc w:val="center"/>
              <w:rPr>
                <w:rFonts w:hint="eastAsia" w:ascii="宋体" w:hAnsi="宋体" w:cs="宋体"/>
                <w:color w:val="auto"/>
                <w:highlight w:val="none"/>
              </w:rPr>
            </w:pPr>
            <w:r>
              <w:rPr>
                <w:rFonts w:hint="eastAsia" w:ascii="宋体" w:hAnsi="宋体" w:cs="宋体"/>
                <w:color w:val="auto"/>
                <w:highlight w:val="none"/>
              </w:rPr>
              <w:t>备注：</w:t>
            </w:r>
          </w:p>
        </w:tc>
        <w:tc>
          <w:tcPr>
            <w:tcW w:w="6439" w:type="dxa"/>
            <w:gridSpan w:val="3"/>
            <w:noWrap w:val="0"/>
            <w:vAlign w:val="top"/>
          </w:tcPr>
          <w:p w14:paraId="4CF02A49">
            <w:pPr>
              <w:rPr>
                <w:rFonts w:hint="eastAsia" w:ascii="宋体" w:hAnsi="宋体" w:cs="宋体"/>
                <w:color w:val="auto"/>
                <w:highlight w:val="none"/>
              </w:rPr>
            </w:pPr>
          </w:p>
        </w:tc>
      </w:tr>
    </w:tbl>
    <w:p w14:paraId="785D6C8C">
      <w:pPr>
        <w:pStyle w:val="19"/>
        <w:jc w:val="both"/>
        <w:rPr>
          <w:rFonts w:hint="eastAsia" w:ascii="宋体" w:hAnsi="宋体" w:cs="宋体"/>
          <w:b/>
          <w:bCs/>
          <w:color w:val="auto"/>
          <w:highlight w:val="none"/>
        </w:rPr>
      </w:pPr>
    </w:p>
    <w:p w14:paraId="68FFE1ED">
      <w:pPr>
        <w:pStyle w:val="19"/>
        <w:jc w:val="both"/>
        <w:rPr>
          <w:rFonts w:hint="eastAsia" w:ascii="宋体" w:hAnsi="宋体" w:cs="宋体"/>
          <w:b/>
          <w:bCs/>
          <w:color w:val="auto"/>
          <w:highlight w:val="none"/>
        </w:rPr>
      </w:pPr>
    </w:p>
    <w:p w14:paraId="6A174866">
      <w:pPr>
        <w:snapToGrid/>
        <w:spacing w:before="0" w:beforeLines="-2147483648"/>
        <w:rPr>
          <w:rFonts w:hint="eastAsia" w:ascii="Calibri" w:hAnsi="Calibri"/>
          <w:color w:val="000000"/>
          <w:highlight w:val="none"/>
        </w:rPr>
      </w:pPr>
    </w:p>
    <w:p w14:paraId="20A7E475">
      <w:pPr>
        <w:snapToGrid/>
        <w:spacing w:before="0" w:beforeLines="-2147483648"/>
        <w:rPr>
          <w:rFonts w:hint="eastAsia" w:ascii="Calibri" w:hAnsi="Calibri"/>
          <w:color w:val="000000"/>
          <w:highlight w:val="none"/>
        </w:rPr>
      </w:pPr>
    </w:p>
    <w:p w14:paraId="3EC6AF40">
      <w:pPr>
        <w:snapToGrid/>
        <w:spacing w:before="0" w:beforeLines="-2147483648"/>
        <w:rPr>
          <w:rFonts w:ascii="Calibri" w:hAnsi="Calibri"/>
          <w:highlight w:val="none"/>
        </w:rPr>
      </w:pPr>
      <w:r>
        <w:rPr>
          <w:rFonts w:hint="eastAsia" w:ascii="Calibri" w:hAnsi="Calibri"/>
          <w:color w:val="000000"/>
          <w:highlight w:val="none"/>
        </w:rPr>
        <w:t>附件</w:t>
      </w:r>
      <w:r>
        <w:rPr>
          <w:rFonts w:hint="eastAsia" w:ascii="Calibri" w:hAnsi="Calibri"/>
          <w:color w:val="000000"/>
          <w:highlight w:val="none"/>
          <w:lang w:val="en-US" w:eastAsia="zh-CN"/>
        </w:rPr>
        <w:t>5</w:t>
      </w:r>
      <w:r>
        <w:rPr>
          <w:rFonts w:hint="eastAsia" w:ascii="Calibri" w:hAnsi="Calibri"/>
          <w:color w:val="000000"/>
          <w:highlight w:val="none"/>
        </w:rPr>
        <w:t>：</w:t>
      </w:r>
    </w:p>
    <w:p w14:paraId="6B9B31AB">
      <w:pPr>
        <w:pStyle w:val="27"/>
        <w:rPr>
          <w:rFonts w:ascii="Calibri" w:hAnsi="Calibri"/>
          <w:highlight w:val="none"/>
        </w:rPr>
      </w:pPr>
    </w:p>
    <w:p w14:paraId="7CF7FEAC">
      <w:pPr>
        <w:jc w:val="center"/>
        <w:rPr>
          <w:b/>
          <w:sz w:val="24"/>
          <w:highlight w:val="none"/>
        </w:rPr>
      </w:pPr>
      <w:r>
        <w:rPr>
          <w:b/>
          <w:sz w:val="24"/>
          <w:highlight w:val="none"/>
        </w:rPr>
        <w:t>实质性响应一览表</w:t>
      </w:r>
    </w:p>
    <w:p w14:paraId="2EC8E9A1">
      <w:pPr>
        <w:jc w:val="center"/>
        <w:rPr>
          <w:b/>
          <w:sz w:val="24"/>
          <w:highlight w:val="none"/>
        </w:rPr>
      </w:pPr>
    </w:p>
    <w:tbl>
      <w:tblPr>
        <w:tblStyle w:val="14"/>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44EA0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6E00E8F">
            <w:pPr>
              <w:rPr>
                <w:highlight w:val="none"/>
              </w:rPr>
            </w:pPr>
            <w:r>
              <w:rPr>
                <w:highlight w:val="none"/>
              </w:rPr>
              <w:t>序号</w:t>
            </w:r>
          </w:p>
        </w:tc>
        <w:tc>
          <w:tcPr>
            <w:tcW w:w="2076" w:type="dxa"/>
          </w:tcPr>
          <w:p w14:paraId="6B0056AD">
            <w:pPr>
              <w:rPr>
                <w:highlight w:val="none"/>
              </w:rPr>
            </w:pPr>
            <w:r>
              <w:rPr>
                <w:highlight w:val="none"/>
              </w:rPr>
              <w:t>实质性响应条款</w:t>
            </w:r>
          </w:p>
        </w:tc>
        <w:tc>
          <w:tcPr>
            <w:tcW w:w="2076" w:type="dxa"/>
          </w:tcPr>
          <w:p w14:paraId="345BAEDD">
            <w:pPr>
              <w:rPr>
                <w:highlight w:val="none"/>
              </w:rPr>
            </w:pPr>
            <w:r>
              <w:rPr>
                <w:rFonts w:hint="eastAsia"/>
                <w:highlight w:val="none"/>
              </w:rPr>
              <w:t>比选</w:t>
            </w:r>
            <w:r>
              <w:rPr>
                <w:highlight w:val="none"/>
              </w:rPr>
              <w:t>人响应情况</w:t>
            </w:r>
          </w:p>
        </w:tc>
        <w:tc>
          <w:tcPr>
            <w:tcW w:w="2076" w:type="dxa"/>
          </w:tcPr>
          <w:p w14:paraId="08970FDD">
            <w:pPr>
              <w:rPr>
                <w:highlight w:val="none"/>
              </w:rPr>
            </w:pPr>
            <w:r>
              <w:rPr>
                <w:highlight w:val="none"/>
              </w:rPr>
              <w:t>差异</w:t>
            </w:r>
          </w:p>
        </w:tc>
      </w:tr>
      <w:tr w14:paraId="33E86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EFDF3E6">
            <w:pPr>
              <w:rPr>
                <w:highlight w:val="none"/>
              </w:rPr>
            </w:pPr>
            <w:r>
              <w:rPr>
                <w:highlight w:val="none"/>
              </w:rPr>
              <w:t>1</w:t>
            </w:r>
          </w:p>
        </w:tc>
        <w:tc>
          <w:tcPr>
            <w:tcW w:w="2076" w:type="dxa"/>
          </w:tcPr>
          <w:p w14:paraId="5D93E1A1">
            <w:pPr>
              <w:rPr>
                <w:highlight w:val="none"/>
              </w:rPr>
            </w:pPr>
          </w:p>
        </w:tc>
        <w:tc>
          <w:tcPr>
            <w:tcW w:w="2076" w:type="dxa"/>
          </w:tcPr>
          <w:p w14:paraId="7933F999">
            <w:pPr>
              <w:rPr>
                <w:highlight w:val="none"/>
              </w:rPr>
            </w:pPr>
          </w:p>
        </w:tc>
        <w:tc>
          <w:tcPr>
            <w:tcW w:w="2076" w:type="dxa"/>
          </w:tcPr>
          <w:p w14:paraId="1D9048DD">
            <w:pPr>
              <w:rPr>
                <w:highlight w:val="none"/>
              </w:rPr>
            </w:pPr>
          </w:p>
        </w:tc>
      </w:tr>
      <w:tr w14:paraId="1FE8F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19E308D">
            <w:pPr>
              <w:rPr>
                <w:highlight w:val="none"/>
              </w:rPr>
            </w:pPr>
            <w:r>
              <w:rPr>
                <w:highlight w:val="none"/>
              </w:rPr>
              <w:t>2</w:t>
            </w:r>
          </w:p>
        </w:tc>
        <w:tc>
          <w:tcPr>
            <w:tcW w:w="2076" w:type="dxa"/>
          </w:tcPr>
          <w:p w14:paraId="1FE1CC58">
            <w:pPr>
              <w:rPr>
                <w:highlight w:val="none"/>
              </w:rPr>
            </w:pPr>
          </w:p>
        </w:tc>
        <w:tc>
          <w:tcPr>
            <w:tcW w:w="2076" w:type="dxa"/>
          </w:tcPr>
          <w:p w14:paraId="49617DB3">
            <w:pPr>
              <w:rPr>
                <w:highlight w:val="none"/>
              </w:rPr>
            </w:pPr>
          </w:p>
        </w:tc>
        <w:tc>
          <w:tcPr>
            <w:tcW w:w="2076" w:type="dxa"/>
          </w:tcPr>
          <w:p w14:paraId="7D7C12CD">
            <w:pPr>
              <w:rPr>
                <w:highlight w:val="none"/>
              </w:rPr>
            </w:pPr>
          </w:p>
        </w:tc>
      </w:tr>
      <w:tr w14:paraId="70CAE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798F90D">
            <w:pPr>
              <w:rPr>
                <w:highlight w:val="none"/>
              </w:rPr>
            </w:pPr>
            <w:r>
              <w:rPr>
                <w:highlight w:val="none"/>
              </w:rPr>
              <w:t>3</w:t>
            </w:r>
          </w:p>
        </w:tc>
        <w:tc>
          <w:tcPr>
            <w:tcW w:w="2076" w:type="dxa"/>
          </w:tcPr>
          <w:p w14:paraId="46BF7222">
            <w:pPr>
              <w:rPr>
                <w:highlight w:val="none"/>
              </w:rPr>
            </w:pPr>
          </w:p>
        </w:tc>
        <w:tc>
          <w:tcPr>
            <w:tcW w:w="2076" w:type="dxa"/>
          </w:tcPr>
          <w:p w14:paraId="740D6887">
            <w:pPr>
              <w:rPr>
                <w:highlight w:val="none"/>
              </w:rPr>
            </w:pPr>
          </w:p>
        </w:tc>
        <w:tc>
          <w:tcPr>
            <w:tcW w:w="2076" w:type="dxa"/>
          </w:tcPr>
          <w:p w14:paraId="5AB2DB09">
            <w:pPr>
              <w:rPr>
                <w:highlight w:val="none"/>
              </w:rPr>
            </w:pPr>
          </w:p>
        </w:tc>
      </w:tr>
      <w:tr w14:paraId="41475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5446C56">
            <w:pPr>
              <w:rPr>
                <w:highlight w:val="none"/>
              </w:rPr>
            </w:pPr>
            <w:r>
              <w:rPr>
                <w:highlight w:val="none"/>
              </w:rPr>
              <w:t>4</w:t>
            </w:r>
          </w:p>
        </w:tc>
        <w:tc>
          <w:tcPr>
            <w:tcW w:w="2076" w:type="dxa"/>
          </w:tcPr>
          <w:p w14:paraId="05A2A4FA">
            <w:pPr>
              <w:rPr>
                <w:highlight w:val="none"/>
              </w:rPr>
            </w:pPr>
          </w:p>
        </w:tc>
        <w:tc>
          <w:tcPr>
            <w:tcW w:w="2076" w:type="dxa"/>
          </w:tcPr>
          <w:p w14:paraId="5505E9D4">
            <w:pPr>
              <w:rPr>
                <w:highlight w:val="none"/>
              </w:rPr>
            </w:pPr>
          </w:p>
        </w:tc>
        <w:tc>
          <w:tcPr>
            <w:tcW w:w="2076" w:type="dxa"/>
          </w:tcPr>
          <w:p w14:paraId="242DFBCC">
            <w:pPr>
              <w:rPr>
                <w:highlight w:val="none"/>
              </w:rPr>
            </w:pPr>
          </w:p>
        </w:tc>
      </w:tr>
      <w:tr w14:paraId="7DF2A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2D4DF96">
            <w:pPr>
              <w:rPr>
                <w:highlight w:val="none"/>
              </w:rPr>
            </w:pPr>
            <w:r>
              <w:rPr>
                <w:highlight w:val="none"/>
              </w:rPr>
              <w:t>…</w:t>
            </w:r>
          </w:p>
        </w:tc>
        <w:tc>
          <w:tcPr>
            <w:tcW w:w="2076" w:type="dxa"/>
          </w:tcPr>
          <w:p w14:paraId="5E9C5C93">
            <w:pPr>
              <w:rPr>
                <w:highlight w:val="none"/>
              </w:rPr>
            </w:pPr>
          </w:p>
        </w:tc>
        <w:tc>
          <w:tcPr>
            <w:tcW w:w="2076" w:type="dxa"/>
          </w:tcPr>
          <w:p w14:paraId="7F2ECF22">
            <w:pPr>
              <w:rPr>
                <w:highlight w:val="none"/>
              </w:rPr>
            </w:pPr>
          </w:p>
        </w:tc>
        <w:tc>
          <w:tcPr>
            <w:tcW w:w="2076" w:type="dxa"/>
          </w:tcPr>
          <w:p w14:paraId="6D602323">
            <w:pPr>
              <w:rPr>
                <w:highlight w:val="none"/>
              </w:rPr>
            </w:pPr>
          </w:p>
        </w:tc>
      </w:tr>
      <w:tr w14:paraId="2B4B6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7270BD">
            <w:pPr>
              <w:rPr>
                <w:highlight w:val="none"/>
              </w:rPr>
            </w:pPr>
            <w:r>
              <w:rPr>
                <w:highlight w:val="none"/>
              </w:rPr>
              <w:t>…</w:t>
            </w:r>
          </w:p>
        </w:tc>
        <w:tc>
          <w:tcPr>
            <w:tcW w:w="2076" w:type="dxa"/>
          </w:tcPr>
          <w:p w14:paraId="62BBE087">
            <w:pPr>
              <w:rPr>
                <w:highlight w:val="none"/>
              </w:rPr>
            </w:pPr>
          </w:p>
        </w:tc>
        <w:tc>
          <w:tcPr>
            <w:tcW w:w="2076" w:type="dxa"/>
          </w:tcPr>
          <w:p w14:paraId="10811721">
            <w:pPr>
              <w:rPr>
                <w:highlight w:val="none"/>
              </w:rPr>
            </w:pPr>
          </w:p>
        </w:tc>
        <w:tc>
          <w:tcPr>
            <w:tcW w:w="2076" w:type="dxa"/>
          </w:tcPr>
          <w:p w14:paraId="736D7157">
            <w:pPr>
              <w:rPr>
                <w:highlight w:val="none"/>
              </w:rPr>
            </w:pPr>
          </w:p>
        </w:tc>
      </w:tr>
    </w:tbl>
    <w:p w14:paraId="6A4184E8">
      <w:pPr>
        <w:ind w:firstLine="480"/>
        <w:rPr>
          <w:highlight w:val="none"/>
        </w:rPr>
      </w:pPr>
      <w:r>
        <w:rPr>
          <w:highlight w:val="none"/>
        </w:rPr>
        <w:t>说明：</w:t>
      </w:r>
    </w:p>
    <w:p w14:paraId="31E67ACC">
      <w:pPr>
        <w:ind w:firstLine="480"/>
        <w:rPr>
          <w:highlight w:val="none"/>
        </w:rPr>
      </w:pPr>
      <w:r>
        <w:rPr>
          <w:highlight w:val="none"/>
        </w:rPr>
        <w:t>1.实质性响应条款一览表后续内容请根据采购</w:t>
      </w:r>
      <w:r>
        <w:rPr>
          <w:rFonts w:hint="eastAsia"/>
          <w:highlight w:val="none"/>
        </w:rPr>
        <w:t>文件</w:t>
      </w:r>
      <w:r>
        <w:rPr>
          <w:highlight w:val="none"/>
        </w:rPr>
        <w:t>★号条款详细列举</w:t>
      </w:r>
    </w:p>
    <w:p w14:paraId="34DA04EB">
      <w:pPr>
        <w:ind w:firstLine="480"/>
        <w:rPr>
          <w:highlight w:val="none"/>
        </w:rPr>
      </w:pPr>
      <w:r>
        <w:rPr>
          <w:highlight w:val="none"/>
        </w:rPr>
        <w:t>2.本表所列条款必须一一予以响应，“</w:t>
      </w:r>
      <w:r>
        <w:rPr>
          <w:rFonts w:hint="eastAsia"/>
          <w:highlight w:val="none"/>
        </w:rPr>
        <w:t>比选</w:t>
      </w:r>
      <w:r>
        <w:rPr>
          <w:highlight w:val="none"/>
        </w:rPr>
        <w:t>人响应情况”一栏应填写具体的响应内容，有差异的要具体说明。</w:t>
      </w:r>
    </w:p>
    <w:p w14:paraId="63A93408">
      <w:pPr>
        <w:ind w:firstLine="480"/>
        <w:rPr>
          <w:highlight w:val="none"/>
        </w:rPr>
      </w:pPr>
      <w:r>
        <w:rPr>
          <w:highlight w:val="none"/>
        </w:rPr>
        <w:t>3.请</w:t>
      </w:r>
      <w:r>
        <w:rPr>
          <w:rFonts w:hint="eastAsia"/>
          <w:highlight w:val="none"/>
        </w:rPr>
        <w:t>比选</w:t>
      </w:r>
      <w:r>
        <w:rPr>
          <w:highlight w:val="none"/>
        </w:rPr>
        <w:t>人认真填写本表内容，如填写错误将可能导致</w:t>
      </w:r>
      <w:r>
        <w:rPr>
          <w:rFonts w:hint="eastAsia"/>
          <w:highlight w:val="none"/>
        </w:rPr>
        <w:t>比选</w:t>
      </w:r>
      <w:r>
        <w:rPr>
          <w:highlight w:val="none"/>
        </w:rPr>
        <w:t>无效。</w:t>
      </w:r>
    </w:p>
    <w:p w14:paraId="3FE5A22A">
      <w:pPr>
        <w:pStyle w:val="24"/>
        <w:rPr>
          <w:rFonts w:hint="eastAsia"/>
          <w:highlight w:val="none"/>
        </w:rPr>
      </w:pPr>
    </w:p>
    <w:p w14:paraId="0DA81F07">
      <w:pPr>
        <w:pStyle w:val="24"/>
        <w:rPr>
          <w:rFonts w:hint="eastAsia"/>
          <w:highlight w:val="none"/>
        </w:rPr>
      </w:pPr>
    </w:p>
    <w:p w14:paraId="24E05247">
      <w:pPr>
        <w:pStyle w:val="24"/>
        <w:rPr>
          <w:rFonts w:hint="eastAsia" w:hAnsi="宋体"/>
          <w:b/>
          <w:sz w:val="24"/>
          <w:szCs w:val="24"/>
          <w:highlight w:val="none"/>
        </w:rPr>
      </w:pPr>
      <w:r>
        <w:rPr>
          <w:rFonts w:hint="eastAsia"/>
          <w:highlight w:val="none"/>
        </w:rPr>
        <w:t>附件</w:t>
      </w:r>
      <w:r>
        <w:rPr>
          <w:rFonts w:hint="eastAsia"/>
          <w:highlight w:val="none"/>
          <w:lang w:val="en-US" w:eastAsia="zh-CN"/>
        </w:rPr>
        <w:t>6</w:t>
      </w:r>
      <w:r>
        <w:rPr>
          <w:rFonts w:hint="eastAsia"/>
          <w:highlight w:val="none"/>
        </w:rPr>
        <w:t>：</w:t>
      </w:r>
    </w:p>
    <w:p w14:paraId="111AC112">
      <w:pPr>
        <w:pStyle w:val="24"/>
        <w:rPr>
          <w:rFonts w:hint="eastAsia" w:hAnsi="宋体"/>
          <w:b/>
          <w:sz w:val="24"/>
          <w:szCs w:val="24"/>
          <w:highlight w:val="none"/>
        </w:rPr>
      </w:pPr>
    </w:p>
    <w:p w14:paraId="6D16643B">
      <w:pPr>
        <w:pStyle w:val="24"/>
        <w:ind w:firstLine="3373" w:firstLineChars="1400"/>
        <w:rPr>
          <w:rFonts w:hint="eastAsia" w:hAnsi="宋体" w:cs="Arial"/>
          <w:bCs/>
          <w:sz w:val="24"/>
          <w:szCs w:val="24"/>
          <w:highlight w:val="none"/>
        </w:rPr>
      </w:pPr>
      <w:r>
        <w:rPr>
          <w:rFonts w:hint="eastAsia" w:hAnsi="宋体"/>
          <w:b/>
          <w:sz w:val="24"/>
          <w:szCs w:val="24"/>
          <w:highlight w:val="none"/>
        </w:rPr>
        <w:t>授权委托证明书</w:t>
      </w:r>
    </w:p>
    <w:p w14:paraId="2659790D">
      <w:pPr>
        <w:pStyle w:val="28"/>
        <w:spacing w:line="360" w:lineRule="auto"/>
        <w:ind w:firstLine="424" w:firstLineChars="177"/>
        <w:rPr>
          <w:rFonts w:hint="eastAsia" w:hAnsi="宋体"/>
          <w:bCs/>
          <w:sz w:val="24"/>
          <w:szCs w:val="24"/>
          <w:highlight w:val="none"/>
        </w:rPr>
      </w:pPr>
      <w:r>
        <w:rPr>
          <w:rFonts w:hint="eastAsia" w:hAnsi="宋体"/>
          <w:bCs/>
          <w:sz w:val="24"/>
          <w:szCs w:val="24"/>
          <w:highlight w:val="none"/>
        </w:rPr>
        <w:t>兹授权</w:t>
      </w:r>
      <w:r>
        <w:rPr>
          <w:rFonts w:hAnsi="宋体"/>
          <w:bCs/>
          <w:sz w:val="24"/>
          <w:szCs w:val="24"/>
          <w:highlight w:val="none"/>
          <w:u w:val="single"/>
        </w:rPr>
        <w:t xml:space="preserve">                  </w:t>
      </w:r>
      <w:r>
        <w:rPr>
          <w:rFonts w:hint="eastAsia" w:hAnsi="宋体"/>
          <w:bCs/>
          <w:sz w:val="24"/>
          <w:szCs w:val="24"/>
          <w:highlight w:val="none"/>
        </w:rPr>
        <w:t>（委托代理人姓名）为我方委托代理人，其权限是：</w:t>
      </w:r>
      <w:r>
        <w:rPr>
          <w:rFonts w:hint="eastAsia" w:hAnsi="宋体"/>
          <w:sz w:val="24"/>
          <w:szCs w:val="24"/>
          <w:highlight w:val="none"/>
        </w:rPr>
        <w:t>办理广州市老人院组织的“        ”</w:t>
      </w:r>
      <w:r>
        <w:rPr>
          <w:rFonts w:hAnsi="宋体"/>
          <w:sz w:val="24"/>
          <w:szCs w:val="24"/>
          <w:highlight w:val="none"/>
        </w:rPr>
        <w:t xml:space="preserve"> (项目编号：</w:t>
      </w:r>
      <w:r>
        <w:rPr>
          <w:rFonts w:hint="eastAsia" w:hAnsi="宋体" w:cs="Arial"/>
          <w:sz w:val="24"/>
          <w:szCs w:val="24"/>
          <w:highlight w:val="none"/>
        </w:rPr>
        <w:t xml:space="preserve">     </w:t>
      </w:r>
      <w:r>
        <w:rPr>
          <w:rFonts w:hAnsi="宋体"/>
          <w:sz w:val="24"/>
          <w:szCs w:val="24"/>
          <w:highlight w:val="none"/>
        </w:rPr>
        <w:t>)的</w:t>
      </w:r>
      <w:r>
        <w:rPr>
          <w:rFonts w:hint="eastAsia" w:hAnsi="宋体"/>
          <w:sz w:val="24"/>
          <w:szCs w:val="24"/>
          <w:highlight w:val="none"/>
        </w:rPr>
        <w:t>比选</w:t>
      </w:r>
      <w:r>
        <w:rPr>
          <w:rFonts w:hAnsi="宋体"/>
          <w:sz w:val="24"/>
          <w:szCs w:val="24"/>
          <w:highlight w:val="none"/>
        </w:rPr>
        <w:t>事宜。</w:t>
      </w:r>
      <w:r>
        <w:rPr>
          <w:rFonts w:hint="eastAsia" w:hAnsi="宋体"/>
          <w:sz w:val="24"/>
          <w:szCs w:val="24"/>
          <w:highlight w:val="none"/>
          <w:lang w:val="en-GB"/>
        </w:rPr>
        <w:t>本</w:t>
      </w:r>
      <w:r>
        <w:rPr>
          <w:rFonts w:hint="eastAsia" w:hAnsi="宋体"/>
          <w:sz w:val="24"/>
          <w:szCs w:val="24"/>
          <w:highlight w:val="none"/>
        </w:rPr>
        <w:t>授权书</w:t>
      </w:r>
      <w:r>
        <w:rPr>
          <w:rFonts w:hint="eastAsia" w:hAnsi="宋体"/>
          <w:sz w:val="24"/>
          <w:szCs w:val="24"/>
          <w:highlight w:val="none"/>
          <w:lang w:val="en-GB"/>
        </w:rPr>
        <w:t>有效期与我方响应文件中标注的响应有效期相同。</w:t>
      </w:r>
    </w:p>
    <w:p w14:paraId="24AE4574">
      <w:pPr>
        <w:pStyle w:val="28"/>
        <w:spacing w:line="360" w:lineRule="auto"/>
        <w:ind w:firstLine="480" w:firstLineChars="200"/>
        <w:rPr>
          <w:rFonts w:hint="eastAsia" w:hAnsi="宋体"/>
          <w:sz w:val="24"/>
          <w:szCs w:val="24"/>
          <w:highlight w:val="none"/>
          <w:u w:val="single"/>
        </w:rPr>
      </w:pPr>
      <w:r>
        <w:rPr>
          <w:rFonts w:hint="eastAsia" w:hAnsi="宋体"/>
          <w:sz w:val="24"/>
          <w:szCs w:val="24"/>
          <w:highlight w:val="none"/>
        </w:rPr>
        <w:t>附：代理人性别：</w:t>
      </w:r>
      <w:r>
        <w:rPr>
          <w:rFonts w:hAnsi="宋体"/>
          <w:sz w:val="24"/>
          <w:szCs w:val="24"/>
          <w:highlight w:val="none"/>
          <w:u w:val="single"/>
        </w:rPr>
        <w:t xml:space="preserve">    </w:t>
      </w:r>
      <w:r>
        <w:rPr>
          <w:rFonts w:hAnsi="宋体"/>
          <w:sz w:val="24"/>
          <w:szCs w:val="24"/>
          <w:highlight w:val="none"/>
        </w:rPr>
        <w:t xml:space="preserve">   年龄：</w:t>
      </w:r>
      <w:r>
        <w:rPr>
          <w:rFonts w:hAnsi="宋体"/>
          <w:sz w:val="24"/>
          <w:szCs w:val="24"/>
          <w:highlight w:val="none"/>
          <w:u w:val="single"/>
        </w:rPr>
        <w:t xml:space="preserve">     </w:t>
      </w:r>
      <w:r>
        <w:rPr>
          <w:rFonts w:hAnsi="宋体"/>
          <w:sz w:val="24"/>
          <w:szCs w:val="24"/>
          <w:highlight w:val="none"/>
        </w:rPr>
        <w:t xml:space="preserve">   职务：</w:t>
      </w:r>
      <w:r>
        <w:rPr>
          <w:rFonts w:hAnsi="宋体"/>
          <w:sz w:val="24"/>
          <w:szCs w:val="24"/>
          <w:highlight w:val="none"/>
          <w:u w:val="single"/>
        </w:rPr>
        <w:t xml:space="preserve">               </w:t>
      </w:r>
    </w:p>
    <w:p w14:paraId="473492FE">
      <w:pPr>
        <w:pStyle w:val="28"/>
        <w:spacing w:line="360" w:lineRule="auto"/>
        <w:ind w:firstLine="480" w:firstLineChars="200"/>
        <w:rPr>
          <w:rFonts w:hint="eastAsia" w:hAnsi="宋体"/>
          <w:sz w:val="24"/>
          <w:szCs w:val="24"/>
          <w:highlight w:val="none"/>
          <w:u w:val="single"/>
        </w:rPr>
      </w:pPr>
      <w:r>
        <w:rPr>
          <w:rFonts w:hint="eastAsia" w:hAnsi="宋体"/>
          <w:sz w:val="24"/>
          <w:szCs w:val="24"/>
          <w:highlight w:val="none"/>
        </w:rPr>
        <w:t>　　身份证号码：</w:t>
      </w:r>
      <w:r>
        <w:rPr>
          <w:rFonts w:hAnsi="宋体"/>
          <w:sz w:val="24"/>
          <w:szCs w:val="24"/>
          <w:highlight w:val="none"/>
          <w:u w:val="single"/>
        </w:rPr>
        <w:t xml:space="preserve">                     </w:t>
      </w:r>
    </w:p>
    <w:p w14:paraId="16663D4C">
      <w:pPr>
        <w:pStyle w:val="9"/>
        <w:ind w:firstLine="480"/>
        <w:rPr>
          <w:rFonts w:hint="eastAsia" w:hAnsi="宋体"/>
          <w:sz w:val="24"/>
          <w:szCs w:val="24"/>
          <w:highlight w:val="none"/>
        </w:rPr>
      </w:pPr>
    </w:p>
    <w:p w14:paraId="303CA642">
      <w:pPr>
        <w:pStyle w:val="9"/>
        <w:spacing w:line="360" w:lineRule="auto"/>
        <w:ind w:left="3400" w:leftChars="1619"/>
        <w:rPr>
          <w:rFonts w:hint="eastAsia" w:hAnsi="宋体"/>
          <w:sz w:val="24"/>
          <w:szCs w:val="24"/>
          <w:highlight w:val="none"/>
        </w:rPr>
      </w:pPr>
    </w:p>
    <w:p w14:paraId="4ECF257C">
      <w:pPr>
        <w:pStyle w:val="9"/>
        <w:tabs>
          <w:tab w:val="left" w:pos="7488"/>
        </w:tabs>
        <w:spacing w:line="360" w:lineRule="auto"/>
        <w:ind w:firstLine="5520" w:firstLineChars="2300"/>
        <w:rPr>
          <w:rFonts w:hint="eastAsia" w:hAnsi="宋体"/>
          <w:sz w:val="24"/>
          <w:szCs w:val="24"/>
          <w:highlight w:val="none"/>
        </w:rPr>
      </w:pPr>
      <w:r>
        <w:rPr>
          <w:rFonts w:hint="eastAsia" w:hAnsi="宋体"/>
          <w:sz w:val="24"/>
          <w:szCs w:val="24"/>
          <w:highlight w:val="none"/>
          <w:lang w:eastAsia="zh-CN"/>
        </w:rPr>
        <w:t>比选申请人</w:t>
      </w:r>
      <w:r>
        <w:rPr>
          <w:rFonts w:hint="eastAsia" w:hAnsi="宋体"/>
          <w:sz w:val="24"/>
          <w:szCs w:val="24"/>
          <w:highlight w:val="none"/>
        </w:rPr>
        <w:t>：（盖章）</w:t>
      </w:r>
    </w:p>
    <w:p w14:paraId="3828D3DD">
      <w:pPr>
        <w:pStyle w:val="9"/>
        <w:wordWrap w:val="0"/>
        <w:spacing w:line="360" w:lineRule="auto"/>
        <w:ind w:left="3400" w:leftChars="1619"/>
        <w:jc w:val="right"/>
        <w:rPr>
          <w:rFonts w:hint="eastAsia" w:hAnsi="宋体"/>
          <w:sz w:val="24"/>
          <w:szCs w:val="24"/>
          <w:highlight w:val="none"/>
        </w:rPr>
      </w:pPr>
      <w:r>
        <w:rPr>
          <w:rFonts w:hAnsi="宋体" w:cs="Arial"/>
          <w:sz w:val="24"/>
          <w:szCs w:val="24"/>
          <w:highlight w:val="none"/>
        </w:rPr>
        <w:t xml:space="preserve">20  </w:t>
      </w:r>
      <w:r>
        <w:rPr>
          <w:rFonts w:hint="eastAsia" w:hAnsi="宋体" w:cs="Arial"/>
          <w:sz w:val="24"/>
          <w:szCs w:val="24"/>
          <w:highlight w:val="none"/>
        </w:rPr>
        <w:t>年</w:t>
      </w:r>
      <w:r>
        <w:rPr>
          <w:rFonts w:hAnsi="宋体" w:cs="Arial"/>
          <w:sz w:val="24"/>
          <w:szCs w:val="24"/>
          <w:highlight w:val="none"/>
        </w:rPr>
        <w:t xml:space="preserve">   </w:t>
      </w:r>
      <w:r>
        <w:rPr>
          <w:rFonts w:hint="eastAsia" w:hAnsi="宋体" w:cs="Arial"/>
          <w:sz w:val="24"/>
          <w:szCs w:val="24"/>
          <w:highlight w:val="none"/>
        </w:rPr>
        <w:t>月</w:t>
      </w:r>
      <w:r>
        <w:rPr>
          <w:rFonts w:hAnsi="宋体" w:cs="Arial"/>
          <w:sz w:val="24"/>
          <w:szCs w:val="24"/>
          <w:highlight w:val="none"/>
        </w:rPr>
        <w:t xml:space="preserve">   </w:t>
      </w:r>
      <w:r>
        <w:rPr>
          <w:rFonts w:hint="eastAsia" w:hAnsi="宋体" w:cs="Arial"/>
          <w:sz w:val="24"/>
          <w:szCs w:val="24"/>
          <w:highlight w:val="none"/>
        </w:rPr>
        <w:t>日</w:t>
      </w:r>
    </w:p>
    <w:p w14:paraId="27AF8BD2">
      <w:pPr>
        <w:pStyle w:val="9"/>
        <w:jc w:val="right"/>
        <w:rPr>
          <w:rFonts w:hint="eastAsia" w:hAnsi="宋体"/>
          <w:sz w:val="24"/>
          <w:szCs w:val="24"/>
          <w:highlight w:val="none"/>
        </w:rPr>
      </w:pPr>
    </w:p>
    <w:p w14:paraId="4AFA0E4E">
      <w:pPr>
        <w:pStyle w:val="9"/>
        <w:spacing w:line="460" w:lineRule="exact"/>
        <w:ind w:left="720" w:hanging="720" w:hangingChars="300"/>
        <w:rPr>
          <w:rFonts w:hint="eastAsia" w:hAnsi="宋体" w:cs="仿宋_GB2312"/>
          <w:sz w:val="24"/>
          <w:szCs w:val="24"/>
          <w:highlight w:val="none"/>
          <w:lang w:val="zh-CN"/>
        </w:rPr>
      </w:pPr>
      <w:r>
        <w:rPr>
          <w:rFonts w:hint="eastAsia" w:hAnsi="宋体" w:cs="仿宋_GB2312"/>
          <w:sz w:val="24"/>
          <w:szCs w:val="24"/>
          <w:highlight w:val="none"/>
          <w:lang w:val="zh-CN"/>
        </w:rPr>
        <w:t>说明：</w:t>
      </w:r>
      <w:r>
        <w:rPr>
          <w:rFonts w:hAnsi="宋体" w:cs="仿宋_GB2312"/>
          <w:sz w:val="24"/>
          <w:szCs w:val="24"/>
          <w:highlight w:val="none"/>
          <w:lang w:val="zh-CN"/>
        </w:rPr>
        <w:t>法定代表人亲自</w:t>
      </w:r>
      <w:r>
        <w:rPr>
          <w:rFonts w:hint="eastAsia" w:hAnsi="宋体" w:cs="仿宋_GB2312"/>
          <w:sz w:val="24"/>
          <w:szCs w:val="24"/>
          <w:highlight w:val="none"/>
          <w:lang w:val="zh-CN"/>
        </w:rPr>
        <w:t>办理</w:t>
      </w:r>
      <w:r>
        <w:rPr>
          <w:rFonts w:hint="eastAsia" w:hAnsi="宋体" w:cs="仿宋_GB2312"/>
          <w:sz w:val="24"/>
          <w:szCs w:val="24"/>
          <w:highlight w:val="none"/>
        </w:rPr>
        <w:t>比选</w:t>
      </w:r>
      <w:r>
        <w:rPr>
          <w:rFonts w:hint="eastAsia" w:hAnsi="宋体" w:cs="仿宋_GB2312"/>
          <w:sz w:val="24"/>
          <w:szCs w:val="24"/>
          <w:highlight w:val="none"/>
          <w:lang w:val="zh-CN"/>
        </w:rPr>
        <w:t>事宜的，</w:t>
      </w:r>
      <w:r>
        <w:rPr>
          <w:rFonts w:hAnsi="宋体" w:cs="仿宋_GB2312"/>
          <w:sz w:val="24"/>
          <w:szCs w:val="24"/>
          <w:highlight w:val="none"/>
          <w:lang w:val="zh-CN"/>
        </w:rPr>
        <w:t>无需提交本</w:t>
      </w:r>
      <w:r>
        <w:rPr>
          <w:rFonts w:hint="eastAsia" w:hAnsi="宋体" w:cs="仿宋_GB2312"/>
          <w:sz w:val="24"/>
          <w:szCs w:val="24"/>
          <w:highlight w:val="none"/>
          <w:lang w:val="zh-CN"/>
        </w:rPr>
        <w:t>证明书</w:t>
      </w:r>
      <w:r>
        <w:rPr>
          <w:rFonts w:hAnsi="宋体" w:cs="仿宋_GB2312"/>
          <w:sz w:val="24"/>
          <w:szCs w:val="24"/>
          <w:highlight w:val="none"/>
          <w:lang w:val="zh-CN"/>
        </w:rPr>
        <w:t>。</w:t>
      </w:r>
    </w:p>
    <w:p w14:paraId="2F3F7497">
      <w:pPr>
        <w:pStyle w:val="24"/>
        <w:rPr>
          <w:highlight w:val="none"/>
        </w:rPr>
      </w:pPr>
    </w:p>
    <w:p w14:paraId="3D52303C">
      <w:pPr>
        <w:pStyle w:val="24"/>
        <w:rPr>
          <w:highlight w:val="none"/>
        </w:rPr>
      </w:pPr>
    </w:p>
    <w:p w14:paraId="203F27B2">
      <w:pPr>
        <w:pStyle w:val="24"/>
        <w:rPr>
          <w:highlight w:val="none"/>
        </w:rPr>
      </w:pPr>
      <w:r>
        <w:rPr>
          <w:rFonts w:hint="eastAsia"/>
          <w:highlight w:val="none"/>
        </w:rPr>
        <w:t>附件</w:t>
      </w:r>
      <w:r>
        <w:rPr>
          <w:rFonts w:hint="eastAsia"/>
          <w:highlight w:val="none"/>
          <w:lang w:val="en-US" w:eastAsia="zh-CN"/>
        </w:rPr>
        <w:t>7</w:t>
      </w:r>
      <w:r>
        <w:rPr>
          <w:rFonts w:hint="eastAsia"/>
          <w:highlight w:val="none"/>
        </w:rPr>
        <w:t>：</w:t>
      </w:r>
    </w:p>
    <w:p w14:paraId="222217E0">
      <w:pPr>
        <w:pStyle w:val="24"/>
        <w:rPr>
          <w:highlight w:val="none"/>
        </w:rPr>
      </w:pPr>
    </w:p>
    <w:p w14:paraId="282D934D">
      <w:pPr>
        <w:ind w:firstLine="480"/>
        <w:rPr>
          <w:highlight w:val="none"/>
        </w:rPr>
      </w:pPr>
      <w:r>
        <w:rPr>
          <w:highlight w:val="none"/>
        </w:rPr>
        <w:t>（对于采购需求写明“提供承诺”的条款，</w:t>
      </w:r>
      <w:r>
        <w:rPr>
          <w:rFonts w:hint="eastAsia"/>
          <w:highlight w:val="none"/>
          <w:lang w:eastAsia="zh-CN"/>
        </w:rPr>
        <w:t>比选申请人</w:t>
      </w:r>
      <w:r>
        <w:rPr>
          <w:highlight w:val="none"/>
        </w:rPr>
        <w:t>可参照以下格式提供承诺）</w:t>
      </w:r>
    </w:p>
    <w:p w14:paraId="3C686944">
      <w:pPr>
        <w:jc w:val="center"/>
        <w:rPr>
          <w:highlight w:val="none"/>
        </w:rPr>
      </w:pPr>
      <w:r>
        <w:rPr>
          <w:b/>
          <w:sz w:val="24"/>
          <w:highlight w:val="none"/>
        </w:rPr>
        <w:t>承诺函</w:t>
      </w:r>
    </w:p>
    <w:p w14:paraId="69195F6D">
      <w:pPr>
        <w:rPr>
          <w:highlight w:val="none"/>
        </w:rPr>
      </w:pPr>
      <w:r>
        <w:rPr>
          <w:highlight w:val="none"/>
        </w:rPr>
        <w:t>致：广州市老人院</w:t>
      </w:r>
    </w:p>
    <w:p w14:paraId="689DA6A4">
      <w:pPr>
        <w:ind w:firstLine="420" w:firstLineChars="200"/>
        <w:rPr>
          <w:highlight w:val="none"/>
        </w:rPr>
      </w:pPr>
      <w:r>
        <w:rPr>
          <w:highlight w:val="none"/>
        </w:rPr>
        <w:t>对于__________________项目（项目编号：__________________），我方郑重承诺如下：</w:t>
      </w:r>
    </w:p>
    <w:p w14:paraId="029C4C3A">
      <w:pPr>
        <w:ind w:firstLine="480"/>
        <w:rPr>
          <w:highlight w:val="none"/>
        </w:rPr>
      </w:pPr>
      <w:r>
        <w:rPr>
          <w:highlight w:val="none"/>
        </w:rPr>
        <w:t>如中</w:t>
      </w:r>
      <w:r>
        <w:rPr>
          <w:rFonts w:hint="eastAsia"/>
          <w:highlight w:val="none"/>
        </w:rPr>
        <w:t>选</w:t>
      </w:r>
      <w:r>
        <w:rPr>
          <w:highlight w:val="none"/>
        </w:rPr>
        <w:t>，我方承诺严格落实采购文件以下条款：(建议逐条复制采购文件相关条款原文)</w:t>
      </w:r>
    </w:p>
    <w:p w14:paraId="6D2329B9">
      <w:pPr>
        <w:ind w:firstLine="480"/>
        <w:rPr>
          <w:highlight w:val="none"/>
        </w:rPr>
      </w:pPr>
      <w:r>
        <w:rPr>
          <w:highlight w:val="none"/>
        </w:rPr>
        <w:t>（一）星号条款</w:t>
      </w:r>
    </w:p>
    <w:p w14:paraId="57EAE467">
      <w:pPr>
        <w:ind w:firstLine="480"/>
        <w:rPr>
          <w:highlight w:val="none"/>
        </w:rPr>
      </w:pPr>
      <w:r>
        <w:rPr>
          <w:highlight w:val="none"/>
        </w:rPr>
        <w:t>1.</w:t>
      </w:r>
    </w:p>
    <w:p w14:paraId="16F83287">
      <w:pPr>
        <w:ind w:firstLine="480"/>
        <w:rPr>
          <w:highlight w:val="none"/>
        </w:rPr>
      </w:pPr>
      <w:r>
        <w:rPr>
          <w:highlight w:val="none"/>
        </w:rPr>
        <w:t>2.</w:t>
      </w:r>
    </w:p>
    <w:p w14:paraId="36991E5B">
      <w:pPr>
        <w:ind w:firstLine="480"/>
        <w:rPr>
          <w:highlight w:val="none"/>
        </w:rPr>
      </w:pPr>
      <w:r>
        <w:rPr>
          <w:highlight w:val="none"/>
        </w:rPr>
        <w:t>.........</w:t>
      </w:r>
    </w:p>
    <w:p w14:paraId="4368E68A">
      <w:pPr>
        <w:ind w:firstLine="480"/>
        <w:rPr>
          <w:highlight w:val="none"/>
        </w:rPr>
      </w:pPr>
      <w:r>
        <w:rPr>
          <w:highlight w:val="none"/>
        </w:rPr>
        <w:t>（二）三角号条款</w:t>
      </w:r>
    </w:p>
    <w:p w14:paraId="44DEF1F2">
      <w:pPr>
        <w:ind w:firstLine="480"/>
        <w:rPr>
          <w:highlight w:val="none"/>
        </w:rPr>
      </w:pPr>
      <w:r>
        <w:rPr>
          <w:highlight w:val="none"/>
        </w:rPr>
        <w:t>1.</w:t>
      </w:r>
    </w:p>
    <w:p w14:paraId="75A286F1">
      <w:pPr>
        <w:ind w:firstLine="480"/>
        <w:rPr>
          <w:highlight w:val="none"/>
        </w:rPr>
      </w:pPr>
      <w:r>
        <w:rPr>
          <w:highlight w:val="none"/>
        </w:rPr>
        <w:t>2.</w:t>
      </w:r>
    </w:p>
    <w:p w14:paraId="414AC6DF">
      <w:pPr>
        <w:ind w:firstLine="480"/>
        <w:rPr>
          <w:highlight w:val="none"/>
        </w:rPr>
      </w:pPr>
      <w:r>
        <w:rPr>
          <w:highlight w:val="none"/>
        </w:rPr>
        <w:t>.........</w:t>
      </w:r>
    </w:p>
    <w:p w14:paraId="77E27463">
      <w:pPr>
        <w:ind w:firstLine="480"/>
        <w:rPr>
          <w:highlight w:val="none"/>
        </w:rPr>
      </w:pPr>
      <w:r>
        <w:rPr>
          <w:highlight w:val="none"/>
        </w:rPr>
        <w:t>（三）非星号、非三角号条款</w:t>
      </w:r>
    </w:p>
    <w:p w14:paraId="05566CD7">
      <w:pPr>
        <w:ind w:firstLine="480"/>
        <w:rPr>
          <w:highlight w:val="none"/>
        </w:rPr>
      </w:pPr>
      <w:r>
        <w:rPr>
          <w:highlight w:val="none"/>
        </w:rPr>
        <w:t>1.</w:t>
      </w:r>
    </w:p>
    <w:p w14:paraId="11B25311">
      <w:pPr>
        <w:ind w:firstLine="480"/>
        <w:rPr>
          <w:highlight w:val="none"/>
        </w:rPr>
      </w:pPr>
      <w:r>
        <w:rPr>
          <w:highlight w:val="none"/>
        </w:rPr>
        <w:t>2.</w:t>
      </w:r>
    </w:p>
    <w:p w14:paraId="2F82EA01">
      <w:pPr>
        <w:ind w:firstLine="480"/>
        <w:rPr>
          <w:highlight w:val="none"/>
        </w:rPr>
      </w:pPr>
      <w:r>
        <w:rPr>
          <w:highlight w:val="none"/>
        </w:rPr>
        <w:t>.........</w:t>
      </w:r>
    </w:p>
    <w:p w14:paraId="0952D963">
      <w:pPr>
        <w:ind w:firstLine="480"/>
        <w:rPr>
          <w:highlight w:val="none"/>
        </w:rPr>
      </w:pPr>
      <w:r>
        <w:rPr>
          <w:highlight w:val="none"/>
        </w:rPr>
        <w:t>特此承诺。</w:t>
      </w:r>
    </w:p>
    <w:p w14:paraId="5CCC4B1C">
      <w:pPr>
        <w:rPr>
          <w:highlight w:val="none"/>
        </w:rPr>
      </w:pPr>
      <w:r>
        <w:rPr>
          <w:highlight w:val="none"/>
        </w:rPr>
        <w:t xml:space="preserve"> </w:t>
      </w:r>
      <w:r>
        <w:rPr>
          <w:rFonts w:hint="eastAsia"/>
          <w:highlight w:val="none"/>
        </w:rPr>
        <w:t xml:space="preserve">                                              </w:t>
      </w:r>
      <w:r>
        <w:rPr>
          <w:rFonts w:hint="eastAsia"/>
          <w:highlight w:val="none"/>
          <w:lang w:eastAsia="zh-CN"/>
        </w:rPr>
        <w:t>比选申请人</w:t>
      </w:r>
      <w:r>
        <w:rPr>
          <w:highlight w:val="none"/>
        </w:rPr>
        <w:t>名称（盖章）：___________</w:t>
      </w:r>
    </w:p>
    <w:p w14:paraId="36916F7B">
      <w:pPr>
        <w:ind w:firstLine="5250" w:firstLineChars="2500"/>
        <w:rPr>
          <w:highlight w:val="none"/>
        </w:rPr>
      </w:pPr>
      <w:r>
        <w:rPr>
          <w:highlight w:val="none"/>
        </w:rPr>
        <w:t>日期： 年 月 日</w:t>
      </w:r>
    </w:p>
    <w:p w14:paraId="6C8B8FD5">
      <w:pPr>
        <w:rPr>
          <w:highlight w:val="none"/>
        </w:rPr>
      </w:pPr>
    </w:p>
    <w:p w14:paraId="2368F692">
      <w:pPr>
        <w:rPr>
          <w:rFonts w:hint="eastAsia"/>
          <w:highlight w:val="none"/>
        </w:rPr>
      </w:pPr>
    </w:p>
    <w:p w14:paraId="2D7BA853">
      <w:pPr>
        <w:rPr>
          <w:highlight w:val="none"/>
        </w:rPr>
      </w:pPr>
      <w:r>
        <w:rPr>
          <w:rFonts w:hint="eastAsia"/>
          <w:highlight w:val="none"/>
        </w:rPr>
        <w:t>附件</w:t>
      </w:r>
      <w:r>
        <w:rPr>
          <w:rFonts w:hint="eastAsia"/>
          <w:highlight w:val="none"/>
          <w:lang w:val="en-US" w:eastAsia="zh-CN"/>
        </w:rPr>
        <w:t>8</w:t>
      </w:r>
      <w:r>
        <w:rPr>
          <w:rFonts w:hint="eastAsia"/>
          <w:highlight w:val="none"/>
        </w:rPr>
        <w:t>：</w:t>
      </w:r>
    </w:p>
    <w:p w14:paraId="1A839FB3">
      <w:pPr>
        <w:ind w:firstLine="480"/>
        <w:rPr>
          <w:highlight w:val="none"/>
        </w:rPr>
      </w:pPr>
      <w:r>
        <w:rPr>
          <w:highlight w:val="none"/>
        </w:rPr>
        <w:t>（以下格式文件由</w:t>
      </w:r>
      <w:r>
        <w:rPr>
          <w:rFonts w:hint="eastAsia"/>
          <w:highlight w:val="none"/>
          <w:lang w:eastAsia="zh-CN"/>
        </w:rPr>
        <w:t>比选申请人</w:t>
      </w:r>
      <w:r>
        <w:rPr>
          <w:highlight w:val="none"/>
        </w:rPr>
        <w:t>根据需要选用）</w:t>
      </w:r>
    </w:p>
    <w:p w14:paraId="5C089C1C">
      <w:pPr>
        <w:jc w:val="center"/>
        <w:rPr>
          <w:rFonts w:hint="eastAsia" w:ascii="宋体" w:hAnsi="宋体"/>
          <w:b/>
          <w:sz w:val="24"/>
          <w:szCs w:val="24"/>
          <w:highlight w:val="none"/>
          <w:lang w:val="en-GB"/>
        </w:rPr>
      </w:pPr>
      <w:r>
        <w:rPr>
          <w:rFonts w:hint="eastAsia" w:ascii="宋体" w:hAnsi="宋体"/>
          <w:b/>
          <w:sz w:val="24"/>
          <w:szCs w:val="24"/>
          <w:highlight w:val="none"/>
        </w:rPr>
        <w:t>业绩一览表</w:t>
      </w:r>
    </w:p>
    <w:tbl>
      <w:tblPr>
        <w:tblStyle w:val="14"/>
        <w:tblW w:w="8487"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083"/>
        <w:gridCol w:w="1183"/>
        <w:gridCol w:w="1553"/>
      </w:tblGrid>
      <w:tr w14:paraId="19205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2BAC070A">
            <w:pPr>
              <w:jc w:val="center"/>
              <w:rPr>
                <w:rFonts w:hint="eastAsia" w:ascii="宋体" w:hAnsi="宋体" w:cs="Arial"/>
                <w:b/>
                <w:bCs/>
                <w:sz w:val="24"/>
                <w:szCs w:val="24"/>
                <w:highlight w:val="none"/>
              </w:rPr>
            </w:pPr>
            <w:r>
              <w:rPr>
                <w:rFonts w:hint="eastAsia" w:ascii="宋体" w:hAnsi="宋体" w:cs="Arial"/>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5C42357B">
            <w:pPr>
              <w:jc w:val="center"/>
              <w:rPr>
                <w:rFonts w:hint="eastAsia" w:ascii="宋体" w:hAnsi="宋体" w:cs="Arial"/>
                <w:b/>
                <w:bCs/>
                <w:sz w:val="24"/>
                <w:szCs w:val="24"/>
                <w:highlight w:val="none"/>
              </w:rPr>
            </w:pPr>
            <w:r>
              <w:rPr>
                <w:rFonts w:hint="eastAsia" w:ascii="宋体" w:hAnsi="宋体" w:cs="Arial"/>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6DE6D057">
            <w:pPr>
              <w:jc w:val="center"/>
              <w:rPr>
                <w:rFonts w:hint="eastAsia" w:ascii="宋体" w:hAnsi="宋体" w:cs="Arial"/>
                <w:b/>
                <w:bCs/>
                <w:sz w:val="24"/>
                <w:szCs w:val="24"/>
                <w:highlight w:val="none"/>
              </w:rPr>
            </w:pPr>
            <w:r>
              <w:rPr>
                <w:rFonts w:hint="eastAsia" w:ascii="宋体" w:hAnsi="宋体" w:cs="Arial"/>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0ABBEA66">
            <w:pPr>
              <w:jc w:val="center"/>
              <w:rPr>
                <w:rFonts w:hint="eastAsia" w:ascii="宋体" w:hAnsi="宋体" w:cs="Arial"/>
                <w:b/>
                <w:bCs/>
                <w:sz w:val="24"/>
                <w:szCs w:val="24"/>
                <w:highlight w:val="none"/>
              </w:rPr>
            </w:pPr>
            <w:r>
              <w:rPr>
                <w:rFonts w:hint="eastAsia" w:ascii="宋体" w:hAnsi="宋体" w:cs="Arial"/>
                <w:b/>
                <w:bCs/>
                <w:sz w:val="24"/>
                <w:szCs w:val="24"/>
                <w:highlight w:val="none"/>
              </w:rPr>
              <w:t>合同总价</w:t>
            </w:r>
          </w:p>
        </w:tc>
        <w:tc>
          <w:tcPr>
            <w:tcW w:w="1083" w:type="dxa"/>
            <w:tcBorders>
              <w:top w:val="single" w:color="auto" w:sz="6" w:space="0"/>
              <w:left w:val="single" w:color="auto" w:sz="6" w:space="0"/>
              <w:bottom w:val="single" w:color="auto" w:sz="6" w:space="0"/>
              <w:right w:val="single" w:color="auto" w:sz="6" w:space="0"/>
            </w:tcBorders>
            <w:vAlign w:val="center"/>
          </w:tcPr>
          <w:p w14:paraId="20866D59">
            <w:pPr>
              <w:jc w:val="center"/>
              <w:rPr>
                <w:rFonts w:hint="eastAsia" w:ascii="宋体" w:hAnsi="宋体" w:cs="Arial"/>
                <w:b/>
                <w:bCs/>
                <w:sz w:val="24"/>
                <w:szCs w:val="24"/>
                <w:highlight w:val="none"/>
              </w:rPr>
            </w:pPr>
            <w:r>
              <w:rPr>
                <w:rFonts w:hint="eastAsia" w:ascii="宋体" w:hAnsi="宋体" w:cs="Arial"/>
                <w:b/>
                <w:bCs/>
                <w:sz w:val="24"/>
                <w:szCs w:val="24"/>
                <w:highlight w:val="none"/>
              </w:rPr>
              <w:t>合同签订时间</w:t>
            </w:r>
          </w:p>
        </w:tc>
        <w:tc>
          <w:tcPr>
            <w:tcW w:w="1183" w:type="dxa"/>
            <w:tcBorders>
              <w:top w:val="single" w:color="auto" w:sz="6" w:space="0"/>
              <w:left w:val="single" w:color="auto" w:sz="6" w:space="0"/>
              <w:bottom w:val="single" w:color="auto" w:sz="6" w:space="0"/>
              <w:right w:val="single" w:color="auto" w:sz="6" w:space="0"/>
            </w:tcBorders>
            <w:vAlign w:val="center"/>
          </w:tcPr>
          <w:p w14:paraId="74FA70D5">
            <w:pPr>
              <w:jc w:val="center"/>
              <w:rPr>
                <w:rFonts w:hint="eastAsia" w:ascii="宋体" w:hAnsi="宋体" w:cs="Arial"/>
                <w:b/>
                <w:bCs/>
                <w:sz w:val="24"/>
                <w:szCs w:val="24"/>
                <w:highlight w:val="none"/>
              </w:rPr>
            </w:pPr>
            <w:r>
              <w:rPr>
                <w:rFonts w:hint="eastAsia" w:ascii="宋体" w:hAnsi="宋体" w:cs="Arial"/>
                <w:b/>
                <w:bCs/>
                <w:sz w:val="24"/>
                <w:szCs w:val="24"/>
                <w:highlight w:val="none"/>
              </w:rPr>
              <w:t>项目质量</w:t>
            </w:r>
          </w:p>
        </w:tc>
        <w:tc>
          <w:tcPr>
            <w:tcW w:w="1553" w:type="dxa"/>
            <w:tcBorders>
              <w:top w:val="single" w:color="auto" w:sz="6" w:space="0"/>
              <w:left w:val="single" w:color="auto" w:sz="6" w:space="0"/>
              <w:bottom w:val="single" w:color="auto" w:sz="6" w:space="0"/>
              <w:right w:val="single" w:color="auto" w:sz="6" w:space="0"/>
            </w:tcBorders>
            <w:vAlign w:val="center"/>
          </w:tcPr>
          <w:p w14:paraId="1AD48941">
            <w:pPr>
              <w:jc w:val="center"/>
              <w:rPr>
                <w:rFonts w:hint="eastAsia" w:ascii="宋体" w:hAnsi="宋体" w:cs="Arial"/>
                <w:b/>
                <w:bCs/>
                <w:sz w:val="24"/>
                <w:szCs w:val="24"/>
                <w:highlight w:val="none"/>
              </w:rPr>
            </w:pPr>
            <w:r>
              <w:rPr>
                <w:rFonts w:hint="eastAsia" w:ascii="宋体" w:hAnsi="宋体" w:cs="Arial"/>
                <w:b/>
                <w:bCs/>
                <w:sz w:val="24"/>
                <w:szCs w:val="24"/>
                <w:highlight w:val="none"/>
              </w:rPr>
              <w:t>项目单位联系人电话</w:t>
            </w:r>
          </w:p>
        </w:tc>
      </w:tr>
      <w:tr w14:paraId="6CE63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17B6BE91">
            <w:pPr>
              <w:spacing w:line="360" w:lineRule="auto"/>
              <w:jc w:val="center"/>
              <w:rPr>
                <w:rFonts w:hint="eastAsia" w:ascii="宋体" w:hAnsi="宋体" w:cs="Arial"/>
                <w:sz w:val="24"/>
                <w:szCs w:val="24"/>
                <w:highlight w:val="none"/>
              </w:rPr>
            </w:pPr>
            <w:r>
              <w:rPr>
                <w:rFonts w:ascii="宋体" w:hAnsi="宋体" w:cs="Arial"/>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tcPr>
          <w:p w14:paraId="6A340EF7">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C16AF6">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4653E49">
            <w:pPr>
              <w:spacing w:line="360" w:lineRule="auto"/>
              <w:rPr>
                <w:rFonts w:hint="eastAsia" w:ascii="宋体" w:hAnsi="宋体" w:cs="Arial"/>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27A23674">
            <w:pPr>
              <w:spacing w:line="360" w:lineRule="auto"/>
              <w:rPr>
                <w:rFonts w:hint="eastAsia" w:ascii="宋体" w:hAnsi="宋体" w:cs="Arial"/>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34549097">
            <w:pPr>
              <w:spacing w:line="360" w:lineRule="auto"/>
              <w:rPr>
                <w:rFonts w:hint="eastAsia" w:ascii="宋体" w:hAnsi="宋体" w:cs="Arial"/>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69EEC676">
            <w:pPr>
              <w:spacing w:line="360" w:lineRule="auto"/>
              <w:rPr>
                <w:rFonts w:hint="eastAsia" w:ascii="宋体" w:hAnsi="宋体" w:cs="Arial"/>
                <w:sz w:val="24"/>
                <w:szCs w:val="24"/>
                <w:highlight w:val="none"/>
              </w:rPr>
            </w:pPr>
          </w:p>
        </w:tc>
      </w:tr>
      <w:tr w14:paraId="6C6862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2DCFCCAB">
            <w:pPr>
              <w:spacing w:line="360" w:lineRule="auto"/>
              <w:jc w:val="center"/>
              <w:rPr>
                <w:rFonts w:hint="eastAsia" w:ascii="宋体" w:hAnsi="宋体" w:cs="Arial"/>
                <w:sz w:val="24"/>
                <w:szCs w:val="24"/>
                <w:highlight w:val="none"/>
              </w:rPr>
            </w:pPr>
            <w:r>
              <w:rPr>
                <w:rFonts w:ascii="宋体" w:hAnsi="宋体" w:cs="Arial"/>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tcPr>
          <w:p w14:paraId="1059889B">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9EAE87">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63774B">
            <w:pPr>
              <w:spacing w:line="360" w:lineRule="auto"/>
              <w:rPr>
                <w:rFonts w:hint="eastAsia" w:ascii="宋体" w:hAnsi="宋体" w:cs="Arial"/>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3374FEFD">
            <w:pPr>
              <w:spacing w:line="360" w:lineRule="auto"/>
              <w:rPr>
                <w:rFonts w:hint="eastAsia" w:ascii="宋体" w:hAnsi="宋体" w:cs="Arial"/>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772961F1">
            <w:pPr>
              <w:spacing w:line="360" w:lineRule="auto"/>
              <w:rPr>
                <w:rFonts w:hint="eastAsia" w:ascii="宋体" w:hAnsi="宋体" w:cs="Arial"/>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25EA925E">
            <w:pPr>
              <w:spacing w:line="360" w:lineRule="auto"/>
              <w:rPr>
                <w:rFonts w:hint="eastAsia" w:ascii="宋体" w:hAnsi="宋体" w:cs="Arial"/>
                <w:sz w:val="24"/>
                <w:szCs w:val="24"/>
                <w:highlight w:val="none"/>
              </w:rPr>
            </w:pPr>
          </w:p>
        </w:tc>
      </w:tr>
      <w:tr w14:paraId="3CF74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1B7757CF">
            <w:pPr>
              <w:spacing w:line="360" w:lineRule="auto"/>
              <w:jc w:val="center"/>
              <w:rPr>
                <w:rFonts w:hint="eastAsia" w:ascii="宋体" w:hAnsi="宋体" w:cs="Arial"/>
                <w:sz w:val="24"/>
                <w:szCs w:val="24"/>
                <w:highlight w:val="none"/>
              </w:rPr>
            </w:pPr>
            <w:r>
              <w:rPr>
                <w:rFonts w:ascii="宋体" w:hAnsi="宋体" w:cs="Arial"/>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tcPr>
          <w:p w14:paraId="79EE1008">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22D75590">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FF33611">
            <w:pPr>
              <w:spacing w:line="360" w:lineRule="auto"/>
              <w:rPr>
                <w:rFonts w:hint="eastAsia" w:ascii="宋体" w:hAnsi="宋体" w:cs="Arial"/>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37FBBC19">
            <w:pPr>
              <w:spacing w:line="360" w:lineRule="auto"/>
              <w:rPr>
                <w:rFonts w:hint="eastAsia" w:ascii="宋体" w:hAnsi="宋体" w:cs="Arial"/>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1FF2D1F">
            <w:pPr>
              <w:spacing w:line="360" w:lineRule="auto"/>
              <w:rPr>
                <w:rFonts w:hint="eastAsia" w:ascii="宋体" w:hAnsi="宋体" w:cs="Arial"/>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2A879C64">
            <w:pPr>
              <w:spacing w:line="360" w:lineRule="auto"/>
              <w:rPr>
                <w:rFonts w:hint="eastAsia" w:ascii="宋体" w:hAnsi="宋体" w:cs="Arial"/>
                <w:sz w:val="24"/>
                <w:szCs w:val="24"/>
                <w:highlight w:val="none"/>
              </w:rPr>
            </w:pPr>
          </w:p>
        </w:tc>
      </w:tr>
      <w:tr w14:paraId="53F686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6058CEA5">
            <w:pPr>
              <w:spacing w:line="360" w:lineRule="auto"/>
              <w:rPr>
                <w:rFonts w:hint="eastAsia" w:ascii="宋体" w:hAnsi="宋体" w:cs="Arial"/>
                <w:sz w:val="24"/>
                <w:szCs w:val="24"/>
                <w:highlight w:val="none"/>
              </w:rPr>
            </w:pPr>
            <w:r>
              <w:rPr>
                <w:rFonts w:hint="eastAsia" w:ascii="宋体" w:hAnsi="宋体" w:cs="Arial"/>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tcPr>
          <w:p w14:paraId="5DDD6BAF">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71ECBCC4">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8F6A301">
            <w:pPr>
              <w:spacing w:line="360" w:lineRule="auto"/>
              <w:rPr>
                <w:rFonts w:hint="eastAsia" w:ascii="宋体" w:hAnsi="宋体" w:cs="Arial"/>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2CCE6050">
            <w:pPr>
              <w:spacing w:line="360" w:lineRule="auto"/>
              <w:rPr>
                <w:rFonts w:hint="eastAsia" w:ascii="宋体" w:hAnsi="宋体" w:cs="Arial"/>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09C1355">
            <w:pPr>
              <w:spacing w:line="360" w:lineRule="auto"/>
              <w:rPr>
                <w:rFonts w:hint="eastAsia" w:ascii="宋体" w:hAnsi="宋体" w:cs="Arial"/>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57632F89">
            <w:pPr>
              <w:spacing w:line="360" w:lineRule="auto"/>
              <w:rPr>
                <w:rFonts w:hint="eastAsia" w:ascii="宋体" w:hAnsi="宋体" w:cs="Arial"/>
                <w:sz w:val="24"/>
                <w:szCs w:val="24"/>
                <w:highlight w:val="none"/>
              </w:rPr>
            </w:pPr>
          </w:p>
        </w:tc>
      </w:tr>
      <w:tr w14:paraId="7190D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3DB88F16">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10457A79">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13080EDC">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0C951C">
            <w:pPr>
              <w:spacing w:line="360" w:lineRule="auto"/>
              <w:rPr>
                <w:rFonts w:hint="eastAsia" w:ascii="宋体" w:hAnsi="宋体" w:cs="Arial"/>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61767D1B">
            <w:pPr>
              <w:spacing w:line="360" w:lineRule="auto"/>
              <w:rPr>
                <w:rFonts w:hint="eastAsia" w:ascii="宋体" w:hAnsi="宋体" w:cs="Arial"/>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1EFF256">
            <w:pPr>
              <w:spacing w:line="360" w:lineRule="auto"/>
              <w:rPr>
                <w:rFonts w:hint="eastAsia" w:ascii="宋体" w:hAnsi="宋体" w:cs="Arial"/>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48EB91B5">
            <w:pPr>
              <w:spacing w:line="360" w:lineRule="auto"/>
              <w:rPr>
                <w:rFonts w:hint="eastAsia" w:ascii="宋体" w:hAnsi="宋体" w:cs="Arial"/>
                <w:sz w:val="24"/>
                <w:szCs w:val="24"/>
                <w:highlight w:val="none"/>
              </w:rPr>
            </w:pPr>
          </w:p>
        </w:tc>
      </w:tr>
      <w:tr w14:paraId="139A8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F426075">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37DDBCA1">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697E4E89">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179BD19">
            <w:pPr>
              <w:spacing w:line="360" w:lineRule="auto"/>
              <w:rPr>
                <w:rFonts w:hint="eastAsia" w:ascii="宋体" w:hAnsi="宋体" w:cs="Arial"/>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75C2DCEE">
            <w:pPr>
              <w:spacing w:line="360" w:lineRule="auto"/>
              <w:rPr>
                <w:rFonts w:hint="eastAsia" w:ascii="宋体" w:hAnsi="宋体" w:cs="Arial"/>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15826A97">
            <w:pPr>
              <w:spacing w:line="360" w:lineRule="auto"/>
              <w:rPr>
                <w:rFonts w:hint="eastAsia" w:ascii="宋体" w:hAnsi="宋体" w:cs="Arial"/>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6D81B4BF">
            <w:pPr>
              <w:spacing w:line="360" w:lineRule="auto"/>
              <w:rPr>
                <w:rFonts w:hint="eastAsia" w:ascii="宋体" w:hAnsi="宋体" w:cs="Arial"/>
                <w:sz w:val="24"/>
                <w:szCs w:val="24"/>
                <w:highlight w:val="none"/>
              </w:rPr>
            </w:pPr>
          </w:p>
        </w:tc>
      </w:tr>
    </w:tbl>
    <w:p w14:paraId="2C7C099B">
      <w:pPr>
        <w:tabs>
          <w:tab w:val="left" w:pos="1050"/>
          <w:tab w:val="left" w:pos="1838"/>
        </w:tabs>
        <w:spacing w:line="360" w:lineRule="auto"/>
        <w:ind w:left="2"/>
        <w:rPr>
          <w:rFonts w:hint="eastAsia" w:ascii="宋体" w:hAnsi="宋体"/>
          <w:sz w:val="24"/>
          <w:szCs w:val="24"/>
          <w:highlight w:val="none"/>
        </w:rPr>
      </w:pPr>
      <w:r>
        <w:rPr>
          <w:rFonts w:hint="eastAsia" w:ascii="宋体" w:hAnsi="宋体"/>
          <w:sz w:val="24"/>
          <w:szCs w:val="24"/>
          <w:highlight w:val="none"/>
        </w:rPr>
        <w:t>填报要求：依据商务评审中的业绩要求填写本表并提供相关证明材料。请</w:t>
      </w:r>
      <w:r>
        <w:rPr>
          <w:rFonts w:hint="eastAsia" w:ascii="宋体" w:hAnsi="宋体"/>
          <w:sz w:val="24"/>
          <w:szCs w:val="24"/>
          <w:highlight w:val="none"/>
          <w:lang w:eastAsia="zh-CN"/>
        </w:rPr>
        <w:t>比选申请人</w:t>
      </w:r>
      <w:r>
        <w:rPr>
          <w:rFonts w:hint="eastAsia" w:ascii="宋体" w:hAnsi="宋体"/>
          <w:sz w:val="24"/>
          <w:szCs w:val="24"/>
          <w:highlight w:val="none"/>
        </w:rPr>
        <w:t>严格按照要求提交相关证明材料，否则有可能影响评审结果。</w:t>
      </w:r>
    </w:p>
    <w:p w14:paraId="709F17B5">
      <w:pPr>
        <w:rPr>
          <w:highlight w:val="none"/>
        </w:rPr>
      </w:pPr>
    </w:p>
    <w:p w14:paraId="2D33FD9C">
      <w:pPr>
        <w:pStyle w:val="24"/>
        <w:rPr>
          <w:highlight w:val="none"/>
        </w:rPr>
      </w:pPr>
      <w:r>
        <w:rPr>
          <w:rFonts w:hint="eastAsia"/>
          <w:highlight w:val="none"/>
        </w:rPr>
        <w:t>附件</w:t>
      </w:r>
      <w:r>
        <w:rPr>
          <w:rFonts w:hint="eastAsia"/>
          <w:highlight w:val="none"/>
          <w:lang w:val="en-US" w:eastAsia="zh-CN"/>
        </w:rPr>
        <w:t>9</w:t>
      </w:r>
      <w:r>
        <w:rPr>
          <w:rFonts w:hint="eastAsia"/>
          <w:highlight w:val="none"/>
        </w:rPr>
        <w:t>：</w:t>
      </w:r>
    </w:p>
    <w:p w14:paraId="3EAF2B11">
      <w:pPr>
        <w:pStyle w:val="29"/>
        <w:spacing w:line="360" w:lineRule="auto"/>
        <w:ind w:left="420"/>
        <w:jc w:val="center"/>
        <w:rPr>
          <w:rFonts w:hint="eastAsia" w:ascii="宋体" w:hAnsi="宋体"/>
          <w:b/>
          <w:sz w:val="28"/>
          <w:szCs w:val="28"/>
          <w:highlight w:val="none"/>
          <w:lang w:val="en-GB"/>
        </w:rPr>
      </w:pPr>
      <w:r>
        <w:rPr>
          <w:rFonts w:hint="eastAsia" w:ascii="宋体" w:hAnsi="宋体"/>
          <w:b/>
          <w:sz w:val="28"/>
          <w:szCs w:val="28"/>
          <w:highlight w:val="none"/>
        </w:rPr>
        <w:t>技术/服务方案一般性条款响应差异表</w:t>
      </w:r>
    </w:p>
    <w:tbl>
      <w:tblPr>
        <w:tblStyle w:val="14"/>
        <w:tblW w:w="8234" w:type="dxa"/>
        <w:tblInd w:w="0" w:type="dxa"/>
        <w:tblLayout w:type="fixed"/>
        <w:tblCellMar>
          <w:top w:w="0" w:type="dxa"/>
          <w:left w:w="30" w:type="dxa"/>
          <w:bottom w:w="0" w:type="dxa"/>
          <w:right w:w="30" w:type="dxa"/>
        </w:tblCellMar>
      </w:tblPr>
      <w:tblGrid>
        <w:gridCol w:w="756"/>
        <w:gridCol w:w="3543"/>
        <w:gridCol w:w="1482"/>
        <w:gridCol w:w="2453"/>
      </w:tblGrid>
      <w:tr w14:paraId="08BD8D9A">
        <w:tblPrEx>
          <w:tblCellMar>
            <w:top w:w="0" w:type="dxa"/>
            <w:left w:w="30" w:type="dxa"/>
            <w:bottom w:w="0" w:type="dxa"/>
            <w:right w:w="30" w:type="dxa"/>
          </w:tblCellMar>
        </w:tblPrEx>
        <w:trPr>
          <w:trHeight w:val="454" w:hRule="exact"/>
        </w:trPr>
        <w:tc>
          <w:tcPr>
            <w:tcW w:w="4299" w:type="dxa"/>
            <w:gridSpan w:val="2"/>
            <w:tcBorders>
              <w:top w:val="single" w:color="auto" w:sz="4" w:space="0"/>
              <w:left w:val="single" w:color="auto" w:sz="4" w:space="0"/>
              <w:right w:val="single" w:color="000000" w:sz="2" w:space="0"/>
            </w:tcBorders>
            <w:vAlign w:val="center"/>
          </w:tcPr>
          <w:p w14:paraId="2281F5B1">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采购需求</w:t>
            </w:r>
          </w:p>
        </w:tc>
        <w:tc>
          <w:tcPr>
            <w:tcW w:w="3935" w:type="dxa"/>
            <w:gridSpan w:val="2"/>
            <w:tcBorders>
              <w:top w:val="single" w:color="auto" w:sz="4" w:space="0"/>
              <w:left w:val="single" w:color="auto" w:sz="6" w:space="0"/>
              <w:right w:val="single" w:color="auto" w:sz="4" w:space="0"/>
            </w:tcBorders>
            <w:vAlign w:val="center"/>
          </w:tcPr>
          <w:p w14:paraId="0DEF67A6">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比选申请响应</w:t>
            </w:r>
          </w:p>
        </w:tc>
      </w:tr>
      <w:tr w14:paraId="4209605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B4693C5">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序号</w:t>
            </w:r>
          </w:p>
        </w:tc>
        <w:tc>
          <w:tcPr>
            <w:tcW w:w="3543" w:type="dxa"/>
            <w:tcBorders>
              <w:top w:val="single" w:color="auto" w:sz="4" w:space="0"/>
              <w:left w:val="single" w:color="auto" w:sz="6" w:space="0"/>
              <w:bottom w:val="single" w:color="auto" w:sz="4" w:space="0"/>
              <w:right w:val="single" w:color="auto" w:sz="6" w:space="0"/>
            </w:tcBorders>
            <w:vAlign w:val="center"/>
          </w:tcPr>
          <w:p w14:paraId="0B57BB22">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项目内容</w:t>
            </w:r>
          </w:p>
        </w:tc>
        <w:tc>
          <w:tcPr>
            <w:tcW w:w="1482" w:type="dxa"/>
            <w:tcBorders>
              <w:top w:val="single" w:color="auto" w:sz="4" w:space="0"/>
              <w:left w:val="single" w:color="auto" w:sz="6" w:space="0"/>
              <w:bottom w:val="single" w:color="auto" w:sz="4" w:space="0"/>
              <w:right w:val="single" w:color="auto" w:sz="6" w:space="0"/>
            </w:tcBorders>
            <w:vAlign w:val="center"/>
          </w:tcPr>
          <w:p w14:paraId="68F7D571">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承诺</w:t>
            </w:r>
          </w:p>
        </w:tc>
        <w:tc>
          <w:tcPr>
            <w:tcW w:w="2453" w:type="dxa"/>
            <w:tcBorders>
              <w:top w:val="single" w:color="auto" w:sz="4" w:space="0"/>
              <w:left w:val="single" w:color="auto" w:sz="6" w:space="0"/>
              <w:bottom w:val="single" w:color="auto" w:sz="4" w:space="0"/>
              <w:right w:val="single" w:color="auto" w:sz="4" w:space="0"/>
            </w:tcBorders>
            <w:vAlign w:val="center"/>
          </w:tcPr>
          <w:p w14:paraId="27F26336">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差异</w:t>
            </w:r>
          </w:p>
        </w:tc>
      </w:tr>
      <w:tr w14:paraId="58B0EFF8">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DE26F6">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1</w:t>
            </w:r>
          </w:p>
        </w:tc>
        <w:tc>
          <w:tcPr>
            <w:tcW w:w="3543" w:type="dxa"/>
            <w:tcBorders>
              <w:top w:val="single" w:color="auto" w:sz="4" w:space="0"/>
              <w:left w:val="single" w:color="auto" w:sz="6" w:space="0"/>
              <w:bottom w:val="single" w:color="auto" w:sz="4" w:space="0"/>
              <w:right w:val="single" w:color="auto" w:sz="6" w:space="0"/>
            </w:tcBorders>
            <w:vAlign w:val="center"/>
          </w:tcPr>
          <w:p w14:paraId="0C1B6855">
            <w:pPr>
              <w:pStyle w:val="29"/>
              <w:autoSpaceDE w:val="0"/>
              <w:autoSpaceDN w:val="0"/>
              <w:adjustRightInd w:val="0"/>
              <w:spacing w:line="360" w:lineRule="auto"/>
              <w:ind w:right="84" w:rightChars="40"/>
              <w:rPr>
                <w:rFonts w:hint="eastAsia" w:ascii="宋体" w:hAnsi="宋体" w:cs="Arial"/>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3767E39B">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9ADD44F">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r>
      <w:tr w14:paraId="349C0B56">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791CB4E">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2</w:t>
            </w:r>
          </w:p>
        </w:tc>
        <w:tc>
          <w:tcPr>
            <w:tcW w:w="3543" w:type="dxa"/>
            <w:tcBorders>
              <w:top w:val="single" w:color="auto" w:sz="4" w:space="0"/>
              <w:left w:val="single" w:color="auto" w:sz="6" w:space="0"/>
              <w:bottom w:val="single" w:color="auto" w:sz="4" w:space="0"/>
              <w:right w:val="single" w:color="auto" w:sz="6" w:space="0"/>
            </w:tcBorders>
            <w:vAlign w:val="center"/>
          </w:tcPr>
          <w:p w14:paraId="0D709559">
            <w:pPr>
              <w:pStyle w:val="29"/>
              <w:autoSpaceDE w:val="0"/>
              <w:autoSpaceDN w:val="0"/>
              <w:adjustRightInd w:val="0"/>
              <w:spacing w:line="360" w:lineRule="auto"/>
              <w:ind w:right="84" w:rightChars="40"/>
              <w:rPr>
                <w:rFonts w:hint="eastAsia" w:ascii="宋体" w:hAnsi="宋体" w:cs="Arial"/>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64642CE9">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72A8A526">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r>
      <w:tr w14:paraId="4C304D5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5A22628">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3</w:t>
            </w:r>
          </w:p>
        </w:tc>
        <w:tc>
          <w:tcPr>
            <w:tcW w:w="3543" w:type="dxa"/>
            <w:tcBorders>
              <w:top w:val="single" w:color="auto" w:sz="4" w:space="0"/>
              <w:left w:val="single" w:color="auto" w:sz="6" w:space="0"/>
              <w:bottom w:val="single" w:color="auto" w:sz="4" w:space="0"/>
              <w:right w:val="single" w:color="auto" w:sz="6" w:space="0"/>
            </w:tcBorders>
            <w:vAlign w:val="center"/>
          </w:tcPr>
          <w:p w14:paraId="42DB8E13">
            <w:pPr>
              <w:pStyle w:val="29"/>
              <w:autoSpaceDE w:val="0"/>
              <w:autoSpaceDN w:val="0"/>
              <w:adjustRightInd w:val="0"/>
              <w:spacing w:line="360" w:lineRule="auto"/>
              <w:ind w:right="84" w:rightChars="40"/>
              <w:rPr>
                <w:rFonts w:hint="eastAsia" w:ascii="宋体" w:hAnsi="宋体" w:cs="Arial"/>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9F08456">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024CFFC">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r>
      <w:tr w14:paraId="4C0E603F">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06BECD">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4</w:t>
            </w:r>
          </w:p>
        </w:tc>
        <w:tc>
          <w:tcPr>
            <w:tcW w:w="3543" w:type="dxa"/>
            <w:tcBorders>
              <w:top w:val="single" w:color="auto" w:sz="4" w:space="0"/>
              <w:left w:val="single" w:color="auto" w:sz="6" w:space="0"/>
              <w:bottom w:val="single" w:color="auto" w:sz="4" w:space="0"/>
              <w:right w:val="single" w:color="auto" w:sz="6" w:space="0"/>
            </w:tcBorders>
            <w:vAlign w:val="center"/>
          </w:tcPr>
          <w:p w14:paraId="20F67F3D">
            <w:pPr>
              <w:pStyle w:val="29"/>
              <w:autoSpaceDE w:val="0"/>
              <w:autoSpaceDN w:val="0"/>
              <w:adjustRightInd w:val="0"/>
              <w:spacing w:line="360" w:lineRule="auto"/>
              <w:ind w:right="84" w:rightChars="40"/>
              <w:rPr>
                <w:rFonts w:hint="eastAsia" w:ascii="宋体" w:hAnsi="宋体" w:cs="Arial"/>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98533BA">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36A29485">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r>
      <w:tr w14:paraId="0685FE11">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955ED35">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5</w:t>
            </w:r>
          </w:p>
        </w:tc>
        <w:tc>
          <w:tcPr>
            <w:tcW w:w="3543" w:type="dxa"/>
            <w:tcBorders>
              <w:top w:val="single" w:color="auto" w:sz="4" w:space="0"/>
              <w:left w:val="single" w:color="auto" w:sz="6" w:space="0"/>
              <w:bottom w:val="single" w:color="auto" w:sz="4" w:space="0"/>
              <w:right w:val="single" w:color="auto" w:sz="6" w:space="0"/>
            </w:tcBorders>
            <w:vAlign w:val="center"/>
          </w:tcPr>
          <w:p w14:paraId="35CBFF46">
            <w:pPr>
              <w:pStyle w:val="29"/>
              <w:autoSpaceDE w:val="0"/>
              <w:autoSpaceDN w:val="0"/>
              <w:adjustRightInd w:val="0"/>
              <w:spacing w:line="360" w:lineRule="auto"/>
              <w:ind w:right="84" w:rightChars="40"/>
              <w:rPr>
                <w:rFonts w:hint="eastAsia" w:ascii="宋体" w:hAnsi="宋体" w:cs="Arial"/>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E567A4F">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4A3AC4AE">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r>
      <w:tr w14:paraId="512DD70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26CFF57">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6</w:t>
            </w:r>
          </w:p>
        </w:tc>
        <w:tc>
          <w:tcPr>
            <w:tcW w:w="3543" w:type="dxa"/>
            <w:tcBorders>
              <w:top w:val="single" w:color="auto" w:sz="4" w:space="0"/>
              <w:left w:val="single" w:color="auto" w:sz="6" w:space="0"/>
              <w:bottom w:val="single" w:color="auto" w:sz="4" w:space="0"/>
              <w:right w:val="single" w:color="auto" w:sz="6" w:space="0"/>
            </w:tcBorders>
            <w:vAlign w:val="center"/>
          </w:tcPr>
          <w:p w14:paraId="566F5AC1">
            <w:pPr>
              <w:pStyle w:val="29"/>
              <w:autoSpaceDE w:val="0"/>
              <w:autoSpaceDN w:val="0"/>
              <w:adjustRightInd w:val="0"/>
              <w:spacing w:line="360" w:lineRule="auto"/>
              <w:ind w:right="84" w:rightChars="40"/>
              <w:rPr>
                <w:rFonts w:hint="eastAsia" w:ascii="宋体" w:hAnsi="宋体" w:cs="Arial"/>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2AEB312D">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354A8DE5">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r>
      <w:tr w14:paraId="1E29C28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C1DE0F2">
            <w:pPr>
              <w:pStyle w:val="29"/>
              <w:autoSpaceDE w:val="0"/>
              <w:autoSpaceDN w:val="0"/>
              <w:adjustRightInd w:val="0"/>
              <w:spacing w:line="360" w:lineRule="auto"/>
              <w:ind w:right="84" w:rightChars="40"/>
              <w:jc w:val="center"/>
              <w:rPr>
                <w:rFonts w:hint="eastAsia" w:ascii="宋体" w:hAnsi="宋体" w:cs="Arial"/>
                <w:sz w:val="24"/>
                <w:szCs w:val="24"/>
                <w:highlight w:val="none"/>
              </w:rPr>
            </w:pPr>
            <w:r>
              <w:rPr>
                <w:rFonts w:ascii="宋体" w:hAnsi="宋体" w:cs="Arial"/>
                <w:sz w:val="24"/>
                <w:szCs w:val="24"/>
                <w:highlight w:val="none"/>
              </w:rPr>
              <w:t>…</w:t>
            </w:r>
          </w:p>
        </w:tc>
        <w:tc>
          <w:tcPr>
            <w:tcW w:w="3543" w:type="dxa"/>
            <w:tcBorders>
              <w:top w:val="single" w:color="auto" w:sz="4" w:space="0"/>
              <w:left w:val="single" w:color="auto" w:sz="6" w:space="0"/>
              <w:bottom w:val="single" w:color="auto" w:sz="4" w:space="0"/>
              <w:right w:val="single" w:color="auto" w:sz="6" w:space="0"/>
            </w:tcBorders>
            <w:vAlign w:val="center"/>
          </w:tcPr>
          <w:p w14:paraId="63392D3D">
            <w:pPr>
              <w:pStyle w:val="29"/>
              <w:autoSpaceDE w:val="0"/>
              <w:autoSpaceDN w:val="0"/>
              <w:adjustRightInd w:val="0"/>
              <w:spacing w:line="360" w:lineRule="auto"/>
              <w:ind w:right="84" w:rightChars="40"/>
              <w:rPr>
                <w:rFonts w:hint="eastAsia" w:ascii="宋体" w:hAnsi="宋体" w:cs="Arial"/>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7FB68091">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92DD44D">
            <w:pPr>
              <w:pStyle w:val="29"/>
              <w:autoSpaceDE w:val="0"/>
              <w:autoSpaceDN w:val="0"/>
              <w:adjustRightInd w:val="0"/>
              <w:spacing w:line="360" w:lineRule="auto"/>
              <w:ind w:right="84" w:rightChars="40"/>
              <w:jc w:val="center"/>
              <w:rPr>
                <w:rFonts w:hint="eastAsia" w:ascii="宋体" w:hAnsi="宋体" w:cs="Arial"/>
                <w:sz w:val="24"/>
                <w:szCs w:val="24"/>
                <w:highlight w:val="none"/>
              </w:rPr>
            </w:pPr>
          </w:p>
        </w:tc>
      </w:tr>
    </w:tbl>
    <w:p w14:paraId="40D03E7A">
      <w:pPr>
        <w:pStyle w:val="29"/>
        <w:spacing w:line="360" w:lineRule="auto"/>
        <w:ind w:left="420"/>
        <w:rPr>
          <w:rFonts w:hint="eastAsia" w:ascii="宋体" w:hAnsi="宋体"/>
          <w:b/>
          <w:sz w:val="24"/>
          <w:szCs w:val="24"/>
          <w:highlight w:val="none"/>
        </w:rPr>
      </w:pPr>
      <w:r>
        <w:rPr>
          <w:rFonts w:hint="eastAsia" w:ascii="宋体" w:hAnsi="宋体"/>
          <w:sz w:val="24"/>
          <w:szCs w:val="24"/>
          <w:highlight w:val="none"/>
        </w:rPr>
        <w:t>填报要求：请按采购需求列出差异内容，若无差异，留空，视为完全响应。</w:t>
      </w:r>
    </w:p>
    <w:p w14:paraId="3E1B9561">
      <w:pPr>
        <w:pStyle w:val="27"/>
        <w:jc w:val="both"/>
        <w:rPr>
          <w:highlight w:val="none"/>
        </w:rPr>
      </w:pPr>
    </w:p>
    <w:p w14:paraId="1AF5E15A">
      <w:pPr>
        <w:pStyle w:val="27"/>
        <w:jc w:val="both"/>
        <w:rPr>
          <w:rFonts w:hint="eastAsia"/>
          <w:highlight w:val="none"/>
        </w:rPr>
      </w:pPr>
    </w:p>
    <w:p w14:paraId="0129971B">
      <w:pPr>
        <w:pStyle w:val="27"/>
        <w:jc w:val="both"/>
        <w:rPr>
          <w:rFonts w:hint="eastAsia"/>
          <w:highlight w:val="none"/>
        </w:rPr>
      </w:pPr>
    </w:p>
    <w:p w14:paraId="54C69C73">
      <w:pPr>
        <w:pStyle w:val="27"/>
        <w:jc w:val="both"/>
        <w:rPr>
          <w:rFonts w:hint="eastAsia"/>
          <w:highlight w:val="none"/>
        </w:rPr>
      </w:pPr>
    </w:p>
    <w:p w14:paraId="2FE744AD">
      <w:pPr>
        <w:pStyle w:val="27"/>
        <w:jc w:val="both"/>
        <w:rPr>
          <w:rFonts w:hint="eastAsia"/>
          <w:highlight w:val="none"/>
        </w:rPr>
      </w:pPr>
    </w:p>
    <w:p w14:paraId="5C2E46F4">
      <w:pPr>
        <w:pStyle w:val="27"/>
        <w:jc w:val="both"/>
        <w:rPr>
          <w:rFonts w:hint="eastAsia"/>
          <w:highlight w:val="none"/>
        </w:rPr>
      </w:pPr>
    </w:p>
    <w:p w14:paraId="72675769">
      <w:pPr>
        <w:pStyle w:val="27"/>
        <w:jc w:val="both"/>
        <w:rPr>
          <w:highlight w:val="none"/>
        </w:rPr>
      </w:pPr>
      <w:r>
        <w:rPr>
          <w:rFonts w:hint="eastAsia"/>
          <w:highlight w:val="none"/>
        </w:rPr>
        <w:t>附件</w:t>
      </w:r>
      <w:r>
        <w:rPr>
          <w:rFonts w:hint="eastAsia"/>
          <w:highlight w:val="none"/>
          <w:lang w:val="en-US" w:eastAsia="zh-CN"/>
        </w:rPr>
        <w:t>10</w:t>
      </w:r>
      <w:r>
        <w:rPr>
          <w:rFonts w:hint="eastAsia"/>
          <w:highlight w:val="none"/>
        </w:rPr>
        <w:t>：</w:t>
      </w:r>
    </w:p>
    <w:p w14:paraId="6E9E326F">
      <w:pPr>
        <w:pStyle w:val="27"/>
        <w:jc w:val="both"/>
        <w:rPr>
          <w:highlight w:val="none"/>
        </w:rPr>
      </w:pPr>
    </w:p>
    <w:p w14:paraId="0C629156">
      <w:pPr>
        <w:jc w:val="center"/>
        <w:rPr>
          <w:highlight w:val="none"/>
        </w:rPr>
      </w:pPr>
      <w:r>
        <w:rPr>
          <w:b/>
          <w:sz w:val="24"/>
          <w:highlight w:val="none"/>
        </w:rPr>
        <w:t>《商务条件响应表》</w:t>
      </w:r>
    </w:p>
    <w:tbl>
      <w:tblPr>
        <w:tblStyle w:val="14"/>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0ED31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A35936F">
            <w:pPr>
              <w:rPr>
                <w:highlight w:val="none"/>
              </w:rPr>
            </w:pPr>
            <w:r>
              <w:rPr>
                <w:highlight w:val="none"/>
              </w:rPr>
              <w:t>序号</w:t>
            </w:r>
          </w:p>
        </w:tc>
        <w:tc>
          <w:tcPr>
            <w:tcW w:w="1187" w:type="dxa"/>
          </w:tcPr>
          <w:p w14:paraId="4782455B">
            <w:pPr>
              <w:rPr>
                <w:highlight w:val="none"/>
              </w:rPr>
            </w:pPr>
            <w:r>
              <w:rPr>
                <w:highlight w:val="none"/>
              </w:rPr>
              <w:t>参数性质</w:t>
            </w:r>
          </w:p>
        </w:tc>
        <w:tc>
          <w:tcPr>
            <w:tcW w:w="1187" w:type="dxa"/>
          </w:tcPr>
          <w:p w14:paraId="02C2B90A">
            <w:pPr>
              <w:rPr>
                <w:highlight w:val="none"/>
              </w:rPr>
            </w:pPr>
            <w:r>
              <w:rPr>
                <w:rFonts w:hint="eastAsia"/>
                <w:highlight w:val="none"/>
              </w:rPr>
              <w:t>比选</w:t>
            </w:r>
            <w:r>
              <w:rPr>
                <w:highlight w:val="none"/>
              </w:rPr>
              <w:t>文件规定的商务条件</w:t>
            </w:r>
          </w:p>
        </w:tc>
        <w:tc>
          <w:tcPr>
            <w:tcW w:w="1187" w:type="dxa"/>
          </w:tcPr>
          <w:p w14:paraId="3792E71C">
            <w:pPr>
              <w:rPr>
                <w:highlight w:val="none"/>
              </w:rPr>
            </w:pPr>
            <w:r>
              <w:rPr>
                <w:highlight w:val="none"/>
              </w:rPr>
              <w:t>响应文件响应的具体内容</w:t>
            </w:r>
          </w:p>
        </w:tc>
        <w:tc>
          <w:tcPr>
            <w:tcW w:w="1187" w:type="dxa"/>
          </w:tcPr>
          <w:p w14:paraId="4705B459">
            <w:pPr>
              <w:rPr>
                <w:highlight w:val="none"/>
              </w:rPr>
            </w:pPr>
            <w:r>
              <w:rPr>
                <w:highlight w:val="none"/>
              </w:rPr>
              <w:t>是否偏离</w:t>
            </w:r>
          </w:p>
        </w:tc>
        <w:tc>
          <w:tcPr>
            <w:tcW w:w="1187" w:type="dxa"/>
          </w:tcPr>
          <w:p w14:paraId="11E3C614">
            <w:pPr>
              <w:rPr>
                <w:highlight w:val="none"/>
              </w:rPr>
            </w:pPr>
            <w:r>
              <w:rPr>
                <w:highlight w:val="none"/>
              </w:rPr>
              <w:t>证明文件所在位置</w:t>
            </w:r>
          </w:p>
        </w:tc>
        <w:tc>
          <w:tcPr>
            <w:tcW w:w="1187" w:type="dxa"/>
          </w:tcPr>
          <w:p w14:paraId="5413E761">
            <w:pPr>
              <w:rPr>
                <w:highlight w:val="none"/>
              </w:rPr>
            </w:pPr>
            <w:r>
              <w:rPr>
                <w:highlight w:val="none"/>
              </w:rPr>
              <w:t>备注</w:t>
            </w:r>
          </w:p>
        </w:tc>
      </w:tr>
      <w:tr w14:paraId="4C46A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598027F">
            <w:pPr>
              <w:jc w:val="center"/>
              <w:rPr>
                <w:highlight w:val="none"/>
              </w:rPr>
            </w:pPr>
            <w:r>
              <w:rPr>
                <w:highlight w:val="none"/>
              </w:rPr>
              <w:t>1</w:t>
            </w:r>
          </w:p>
        </w:tc>
        <w:tc>
          <w:tcPr>
            <w:tcW w:w="1187" w:type="dxa"/>
          </w:tcPr>
          <w:p w14:paraId="34571FE2">
            <w:pPr>
              <w:rPr>
                <w:highlight w:val="none"/>
              </w:rPr>
            </w:pPr>
          </w:p>
        </w:tc>
        <w:tc>
          <w:tcPr>
            <w:tcW w:w="1187" w:type="dxa"/>
          </w:tcPr>
          <w:p w14:paraId="4B216519">
            <w:pPr>
              <w:rPr>
                <w:highlight w:val="none"/>
              </w:rPr>
            </w:pPr>
          </w:p>
        </w:tc>
        <w:tc>
          <w:tcPr>
            <w:tcW w:w="1187" w:type="dxa"/>
          </w:tcPr>
          <w:p w14:paraId="4831C9A9">
            <w:pPr>
              <w:rPr>
                <w:highlight w:val="none"/>
              </w:rPr>
            </w:pPr>
          </w:p>
        </w:tc>
        <w:tc>
          <w:tcPr>
            <w:tcW w:w="1187" w:type="dxa"/>
          </w:tcPr>
          <w:p w14:paraId="70C78B4E">
            <w:pPr>
              <w:rPr>
                <w:highlight w:val="none"/>
              </w:rPr>
            </w:pPr>
          </w:p>
        </w:tc>
        <w:tc>
          <w:tcPr>
            <w:tcW w:w="1187" w:type="dxa"/>
          </w:tcPr>
          <w:p w14:paraId="1C63F44B">
            <w:pPr>
              <w:rPr>
                <w:highlight w:val="none"/>
              </w:rPr>
            </w:pPr>
          </w:p>
        </w:tc>
        <w:tc>
          <w:tcPr>
            <w:tcW w:w="1187" w:type="dxa"/>
          </w:tcPr>
          <w:p w14:paraId="7E6DB874">
            <w:pPr>
              <w:rPr>
                <w:highlight w:val="none"/>
              </w:rPr>
            </w:pPr>
          </w:p>
        </w:tc>
      </w:tr>
      <w:tr w14:paraId="569F79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D14D232">
            <w:pPr>
              <w:jc w:val="center"/>
              <w:rPr>
                <w:highlight w:val="none"/>
              </w:rPr>
            </w:pPr>
            <w:r>
              <w:rPr>
                <w:highlight w:val="none"/>
              </w:rPr>
              <w:t>2</w:t>
            </w:r>
          </w:p>
        </w:tc>
        <w:tc>
          <w:tcPr>
            <w:tcW w:w="1187" w:type="dxa"/>
          </w:tcPr>
          <w:p w14:paraId="1701BC21">
            <w:pPr>
              <w:rPr>
                <w:highlight w:val="none"/>
              </w:rPr>
            </w:pPr>
          </w:p>
        </w:tc>
        <w:tc>
          <w:tcPr>
            <w:tcW w:w="1187" w:type="dxa"/>
          </w:tcPr>
          <w:p w14:paraId="60E25641">
            <w:pPr>
              <w:rPr>
                <w:highlight w:val="none"/>
              </w:rPr>
            </w:pPr>
          </w:p>
        </w:tc>
        <w:tc>
          <w:tcPr>
            <w:tcW w:w="1187" w:type="dxa"/>
          </w:tcPr>
          <w:p w14:paraId="03409114">
            <w:pPr>
              <w:rPr>
                <w:highlight w:val="none"/>
              </w:rPr>
            </w:pPr>
          </w:p>
        </w:tc>
        <w:tc>
          <w:tcPr>
            <w:tcW w:w="1187" w:type="dxa"/>
          </w:tcPr>
          <w:p w14:paraId="425DD715">
            <w:pPr>
              <w:rPr>
                <w:highlight w:val="none"/>
              </w:rPr>
            </w:pPr>
          </w:p>
        </w:tc>
        <w:tc>
          <w:tcPr>
            <w:tcW w:w="1187" w:type="dxa"/>
          </w:tcPr>
          <w:p w14:paraId="657B854A">
            <w:pPr>
              <w:rPr>
                <w:highlight w:val="none"/>
              </w:rPr>
            </w:pPr>
          </w:p>
        </w:tc>
        <w:tc>
          <w:tcPr>
            <w:tcW w:w="1187" w:type="dxa"/>
          </w:tcPr>
          <w:p w14:paraId="2F07A719">
            <w:pPr>
              <w:rPr>
                <w:highlight w:val="none"/>
              </w:rPr>
            </w:pPr>
          </w:p>
        </w:tc>
      </w:tr>
      <w:tr w14:paraId="0E04B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0EF59DFB">
            <w:pPr>
              <w:jc w:val="center"/>
              <w:rPr>
                <w:highlight w:val="none"/>
              </w:rPr>
            </w:pPr>
            <w:r>
              <w:rPr>
                <w:highlight w:val="none"/>
              </w:rPr>
              <w:t>……</w:t>
            </w:r>
          </w:p>
        </w:tc>
        <w:tc>
          <w:tcPr>
            <w:tcW w:w="1187" w:type="dxa"/>
          </w:tcPr>
          <w:p w14:paraId="4360CEAD">
            <w:pPr>
              <w:rPr>
                <w:highlight w:val="none"/>
              </w:rPr>
            </w:pPr>
          </w:p>
        </w:tc>
        <w:tc>
          <w:tcPr>
            <w:tcW w:w="1187" w:type="dxa"/>
          </w:tcPr>
          <w:p w14:paraId="201B92C0">
            <w:pPr>
              <w:rPr>
                <w:highlight w:val="none"/>
              </w:rPr>
            </w:pPr>
          </w:p>
        </w:tc>
        <w:tc>
          <w:tcPr>
            <w:tcW w:w="1187" w:type="dxa"/>
          </w:tcPr>
          <w:p w14:paraId="76B17A47">
            <w:pPr>
              <w:rPr>
                <w:highlight w:val="none"/>
              </w:rPr>
            </w:pPr>
          </w:p>
        </w:tc>
        <w:tc>
          <w:tcPr>
            <w:tcW w:w="1187" w:type="dxa"/>
          </w:tcPr>
          <w:p w14:paraId="2A44551B">
            <w:pPr>
              <w:rPr>
                <w:highlight w:val="none"/>
              </w:rPr>
            </w:pPr>
          </w:p>
        </w:tc>
        <w:tc>
          <w:tcPr>
            <w:tcW w:w="1187" w:type="dxa"/>
          </w:tcPr>
          <w:p w14:paraId="73251E39">
            <w:pPr>
              <w:rPr>
                <w:highlight w:val="none"/>
              </w:rPr>
            </w:pPr>
          </w:p>
        </w:tc>
        <w:tc>
          <w:tcPr>
            <w:tcW w:w="1187" w:type="dxa"/>
          </w:tcPr>
          <w:p w14:paraId="7D5EBC39">
            <w:pPr>
              <w:rPr>
                <w:highlight w:val="none"/>
              </w:rPr>
            </w:pPr>
          </w:p>
        </w:tc>
      </w:tr>
    </w:tbl>
    <w:p w14:paraId="522BA78E">
      <w:pPr>
        <w:ind w:firstLine="480"/>
        <w:rPr>
          <w:highlight w:val="none"/>
        </w:rPr>
      </w:pPr>
      <w:r>
        <w:rPr>
          <w:highlight w:val="none"/>
        </w:rPr>
        <w:t>说明：</w:t>
      </w:r>
    </w:p>
    <w:p w14:paraId="76B4AD45">
      <w:pPr>
        <w:ind w:firstLine="480"/>
        <w:rPr>
          <w:highlight w:val="none"/>
        </w:rPr>
      </w:pPr>
      <w:r>
        <w:rPr>
          <w:highlight w:val="none"/>
        </w:rPr>
        <w:t>1.“</w:t>
      </w:r>
      <w:r>
        <w:rPr>
          <w:rFonts w:hint="eastAsia"/>
          <w:highlight w:val="none"/>
        </w:rPr>
        <w:t>比选</w:t>
      </w:r>
      <w:r>
        <w:rPr>
          <w:highlight w:val="none"/>
        </w:rPr>
        <w:t>文件规定的商务条件”项下填写的内容应与</w:t>
      </w:r>
      <w:r>
        <w:rPr>
          <w:rFonts w:hint="eastAsia"/>
          <w:highlight w:val="none"/>
        </w:rPr>
        <w:t>比选</w:t>
      </w:r>
      <w:r>
        <w:rPr>
          <w:highlight w:val="none"/>
        </w:rPr>
        <w:t>文件中采购需求的 “商务要求”的内容保持一致。</w:t>
      </w:r>
    </w:p>
    <w:p w14:paraId="36C66E07">
      <w:pPr>
        <w:ind w:firstLine="480"/>
        <w:rPr>
          <w:highlight w:val="none"/>
        </w:rPr>
      </w:pPr>
      <w:r>
        <w:rPr>
          <w:highlight w:val="none"/>
        </w:rPr>
        <w:t>2.</w:t>
      </w:r>
      <w:r>
        <w:rPr>
          <w:rFonts w:hint="eastAsia"/>
          <w:highlight w:val="none"/>
          <w:lang w:eastAsia="zh-CN"/>
        </w:rPr>
        <w:t>比选申请人</w:t>
      </w:r>
      <w:r>
        <w:rPr>
          <w:highlight w:val="none"/>
        </w:rPr>
        <w:t>应当如实填写上表“响应文件响应的具体内容”处内容，对</w:t>
      </w:r>
      <w:r>
        <w:rPr>
          <w:rFonts w:hint="eastAsia"/>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eastAsia"/>
          <w:highlight w:val="none"/>
        </w:rPr>
        <w:t>比选</w:t>
      </w:r>
      <w:r>
        <w:rPr>
          <w:highlight w:val="none"/>
        </w:rPr>
        <w:t>文件要求。</w:t>
      </w:r>
      <w:r>
        <w:rPr>
          <w:rFonts w:hint="eastAsia"/>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746A6241">
      <w:pPr>
        <w:ind w:firstLine="480"/>
        <w:rPr>
          <w:highlight w:val="none"/>
        </w:rPr>
      </w:pPr>
      <w:r>
        <w:rPr>
          <w:highlight w:val="none"/>
        </w:rPr>
        <w:t>3.参数性质栏标注“★”、“▲”号条款标志</w:t>
      </w:r>
      <w:r>
        <w:rPr>
          <w:rFonts w:hint="eastAsia"/>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7936DDE0">
      <w:pPr>
        <w:ind w:firstLine="480"/>
        <w:rPr>
          <w:highlight w:val="none"/>
        </w:rPr>
      </w:pPr>
      <w:r>
        <w:rPr>
          <w:highlight w:val="none"/>
        </w:rPr>
        <w:t>4.“是否偏离”项下应按下列规定填写：优于的，填写“正偏离”；符合的，填写“无偏离”；低于的，填写“负偏离”。</w:t>
      </w:r>
    </w:p>
    <w:p w14:paraId="6940F2D5">
      <w:pPr>
        <w:ind w:firstLine="480"/>
        <w:rPr>
          <w:highlight w:val="none"/>
        </w:rPr>
      </w:pPr>
      <w:r>
        <w:rPr>
          <w:highlight w:val="none"/>
        </w:rPr>
        <w:t>5.“备注”处可填写偏离情况的说明。</w:t>
      </w:r>
    </w:p>
    <w:p w14:paraId="0AF439C7">
      <w:pPr>
        <w:spacing w:line="640" w:lineRule="exact"/>
        <w:ind w:firstLine="440" w:firstLineChars="100"/>
        <w:jc w:val="center"/>
        <w:rPr>
          <w:rFonts w:hint="eastAsia" w:ascii="Times New Roman" w:hAnsi="Times New Roman" w:eastAsia="方正小标宋简体" w:cs="Times New Roman"/>
          <w:color w:val="000000"/>
          <w:sz w:val="44"/>
          <w:szCs w:val="44"/>
          <w:highlight w:val="none"/>
          <w:u w:val="none"/>
        </w:rPr>
      </w:pPr>
    </w:p>
    <w:p w14:paraId="24A709C4">
      <w:pPr>
        <w:spacing w:line="640" w:lineRule="exact"/>
        <w:ind w:firstLine="440" w:firstLineChars="100"/>
        <w:jc w:val="center"/>
        <w:rPr>
          <w:rFonts w:hint="eastAsia" w:ascii="Times New Roman" w:hAnsi="Times New Roman" w:eastAsia="方正小标宋简体" w:cs="Times New Roman"/>
          <w:color w:val="000000"/>
          <w:sz w:val="44"/>
          <w:szCs w:val="44"/>
          <w:highlight w:val="none"/>
          <w:u w:val="none"/>
        </w:rPr>
      </w:pPr>
    </w:p>
    <w:p w14:paraId="64F03793">
      <w:pPr>
        <w:spacing w:line="640" w:lineRule="exact"/>
        <w:ind w:firstLine="440" w:firstLineChars="100"/>
        <w:jc w:val="center"/>
        <w:rPr>
          <w:rFonts w:hint="eastAsia" w:ascii="Times New Roman" w:hAnsi="Times New Roman" w:eastAsia="方正小标宋简体" w:cs="Times New Roman"/>
          <w:color w:val="000000"/>
          <w:sz w:val="44"/>
          <w:szCs w:val="44"/>
          <w:highlight w:val="yellow"/>
          <w:u w:val="none"/>
        </w:rPr>
      </w:pPr>
    </w:p>
    <w:p w14:paraId="61B3C976">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358EDA0D">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776F0422">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4DF55582">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746EC6B4">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6E2C44DF">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57F15F0C">
      <w:pPr>
        <w:pStyle w:val="3"/>
        <w:rPr>
          <w:rFonts w:hint="eastAsia"/>
        </w:rPr>
      </w:pPr>
    </w:p>
    <w:p w14:paraId="4F28346A">
      <w:pPr>
        <w:pStyle w:val="24"/>
        <w:ind w:firstLine="0" w:firstLineChars="0"/>
        <w:jc w:val="left"/>
        <w:rPr>
          <w:color w:val="000000" w:themeColor="text1"/>
          <w:sz w:val="21"/>
          <w:szCs w:val="21"/>
          <w:highlight w:val="none"/>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长城仿宋">
    <w:altName w:val="仿宋"/>
    <w:panose1 w:val="00000000000000000000"/>
    <w:charset w:val="86"/>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DAC5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265B25">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265B25">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CA3DB">
    <w:pPr>
      <w:pStyle w:val="11"/>
      <w:pBdr>
        <w:bottom w:val="none" w:color="auto" w:sz="0" w:space="1"/>
      </w:pBdr>
      <w:jc w:val="both"/>
      <w:rPr>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17EF3"/>
    <w:rsid w:val="00567B1C"/>
    <w:rsid w:val="009F4784"/>
    <w:rsid w:val="00D763F3"/>
    <w:rsid w:val="00FC67A0"/>
    <w:rsid w:val="01122CCF"/>
    <w:rsid w:val="0127249B"/>
    <w:rsid w:val="0136718A"/>
    <w:rsid w:val="014459F3"/>
    <w:rsid w:val="01830C8A"/>
    <w:rsid w:val="01AB06CE"/>
    <w:rsid w:val="01BE3BEC"/>
    <w:rsid w:val="01C048B0"/>
    <w:rsid w:val="01CE4F82"/>
    <w:rsid w:val="01E13C80"/>
    <w:rsid w:val="01F81CC8"/>
    <w:rsid w:val="020A0467"/>
    <w:rsid w:val="02484DF6"/>
    <w:rsid w:val="025961DC"/>
    <w:rsid w:val="02620CAA"/>
    <w:rsid w:val="02636975"/>
    <w:rsid w:val="028D22D9"/>
    <w:rsid w:val="02B2266A"/>
    <w:rsid w:val="02E607A3"/>
    <w:rsid w:val="03063E06"/>
    <w:rsid w:val="0319011A"/>
    <w:rsid w:val="0327793A"/>
    <w:rsid w:val="03BA01AE"/>
    <w:rsid w:val="03DB3A7C"/>
    <w:rsid w:val="03E7109B"/>
    <w:rsid w:val="040C29D4"/>
    <w:rsid w:val="044516F7"/>
    <w:rsid w:val="04483295"/>
    <w:rsid w:val="0466708D"/>
    <w:rsid w:val="046A38AE"/>
    <w:rsid w:val="046A4505"/>
    <w:rsid w:val="0472374C"/>
    <w:rsid w:val="04D90558"/>
    <w:rsid w:val="04E3388D"/>
    <w:rsid w:val="050F0304"/>
    <w:rsid w:val="05793607"/>
    <w:rsid w:val="0597643A"/>
    <w:rsid w:val="05A37CCE"/>
    <w:rsid w:val="05B04E81"/>
    <w:rsid w:val="06481FF7"/>
    <w:rsid w:val="06602338"/>
    <w:rsid w:val="068966FE"/>
    <w:rsid w:val="06943BBE"/>
    <w:rsid w:val="069534DC"/>
    <w:rsid w:val="07302402"/>
    <w:rsid w:val="0787062B"/>
    <w:rsid w:val="07A01DDC"/>
    <w:rsid w:val="07FD3121"/>
    <w:rsid w:val="080B7C5A"/>
    <w:rsid w:val="080C5D1B"/>
    <w:rsid w:val="081004A9"/>
    <w:rsid w:val="081F3992"/>
    <w:rsid w:val="083B668E"/>
    <w:rsid w:val="08741176"/>
    <w:rsid w:val="08A118B5"/>
    <w:rsid w:val="08A7719B"/>
    <w:rsid w:val="08C518EB"/>
    <w:rsid w:val="09020286"/>
    <w:rsid w:val="09801DC7"/>
    <w:rsid w:val="09BF208D"/>
    <w:rsid w:val="09C457D8"/>
    <w:rsid w:val="09D90629"/>
    <w:rsid w:val="09DC163D"/>
    <w:rsid w:val="09FE0C52"/>
    <w:rsid w:val="0A3132C5"/>
    <w:rsid w:val="0A433D89"/>
    <w:rsid w:val="0A472800"/>
    <w:rsid w:val="0A8879A6"/>
    <w:rsid w:val="0A8E5AC7"/>
    <w:rsid w:val="0AA37527"/>
    <w:rsid w:val="0AD56841"/>
    <w:rsid w:val="0AF94CE0"/>
    <w:rsid w:val="0B040F94"/>
    <w:rsid w:val="0B2B33F9"/>
    <w:rsid w:val="0B4D1490"/>
    <w:rsid w:val="0BE83012"/>
    <w:rsid w:val="0C013541"/>
    <w:rsid w:val="0C36312C"/>
    <w:rsid w:val="0C830617"/>
    <w:rsid w:val="0CEE75BE"/>
    <w:rsid w:val="0CF96BAA"/>
    <w:rsid w:val="0D0B7276"/>
    <w:rsid w:val="0D4B5ECD"/>
    <w:rsid w:val="0D752AD9"/>
    <w:rsid w:val="0DE607A6"/>
    <w:rsid w:val="0E2C4869"/>
    <w:rsid w:val="0E355A5F"/>
    <w:rsid w:val="0E3F63FD"/>
    <w:rsid w:val="0E44589F"/>
    <w:rsid w:val="0E590D2C"/>
    <w:rsid w:val="0E91713C"/>
    <w:rsid w:val="0ECB504C"/>
    <w:rsid w:val="0ED85EC8"/>
    <w:rsid w:val="0EF64D2A"/>
    <w:rsid w:val="0EFC1F8E"/>
    <w:rsid w:val="0F0B0F3A"/>
    <w:rsid w:val="0F1218F4"/>
    <w:rsid w:val="0F1D3BCE"/>
    <w:rsid w:val="0F245B50"/>
    <w:rsid w:val="0F374759"/>
    <w:rsid w:val="0F542633"/>
    <w:rsid w:val="0F594968"/>
    <w:rsid w:val="0F6D3237"/>
    <w:rsid w:val="0FA65C9A"/>
    <w:rsid w:val="0FD30983"/>
    <w:rsid w:val="10020E02"/>
    <w:rsid w:val="10071C66"/>
    <w:rsid w:val="10401244"/>
    <w:rsid w:val="10415CCB"/>
    <w:rsid w:val="105419D1"/>
    <w:rsid w:val="10773C44"/>
    <w:rsid w:val="108005C5"/>
    <w:rsid w:val="10A32863"/>
    <w:rsid w:val="10C44DDB"/>
    <w:rsid w:val="10EF574B"/>
    <w:rsid w:val="11045979"/>
    <w:rsid w:val="110911C8"/>
    <w:rsid w:val="110D5F06"/>
    <w:rsid w:val="112810D0"/>
    <w:rsid w:val="11651C9D"/>
    <w:rsid w:val="1179200E"/>
    <w:rsid w:val="11AF1504"/>
    <w:rsid w:val="11C05DA0"/>
    <w:rsid w:val="11E9006E"/>
    <w:rsid w:val="11F7538C"/>
    <w:rsid w:val="121E271B"/>
    <w:rsid w:val="1230704F"/>
    <w:rsid w:val="12311C0F"/>
    <w:rsid w:val="125B1C8F"/>
    <w:rsid w:val="125D37D9"/>
    <w:rsid w:val="12995C93"/>
    <w:rsid w:val="12C23153"/>
    <w:rsid w:val="131D4BE7"/>
    <w:rsid w:val="131F396E"/>
    <w:rsid w:val="13251FF4"/>
    <w:rsid w:val="1353537A"/>
    <w:rsid w:val="13614B4D"/>
    <w:rsid w:val="13684127"/>
    <w:rsid w:val="137F4C8C"/>
    <w:rsid w:val="13AA3A29"/>
    <w:rsid w:val="13D1794B"/>
    <w:rsid w:val="14231CFA"/>
    <w:rsid w:val="14396788"/>
    <w:rsid w:val="143D2AC1"/>
    <w:rsid w:val="1454733D"/>
    <w:rsid w:val="14806544"/>
    <w:rsid w:val="14901F32"/>
    <w:rsid w:val="14C30C51"/>
    <w:rsid w:val="15574892"/>
    <w:rsid w:val="155E622C"/>
    <w:rsid w:val="1585667E"/>
    <w:rsid w:val="15D25FA7"/>
    <w:rsid w:val="16435794"/>
    <w:rsid w:val="16500917"/>
    <w:rsid w:val="167417E7"/>
    <w:rsid w:val="16892685"/>
    <w:rsid w:val="16D845A6"/>
    <w:rsid w:val="17003013"/>
    <w:rsid w:val="176C704A"/>
    <w:rsid w:val="178A19B1"/>
    <w:rsid w:val="178C39B1"/>
    <w:rsid w:val="1792485B"/>
    <w:rsid w:val="17A41F14"/>
    <w:rsid w:val="17B2321A"/>
    <w:rsid w:val="18015A30"/>
    <w:rsid w:val="1833576D"/>
    <w:rsid w:val="185447A2"/>
    <w:rsid w:val="186B609E"/>
    <w:rsid w:val="189564B8"/>
    <w:rsid w:val="18F3507E"/>
    <w:rsid w:val="19037516"/>
    <w:rsid w:val="191A12AF"/>
    <w:rsid w:val="192C010B"/>
    <w:rsid w:val="195B59A7"/>
    <w:rsid w:val="19AF2513"/>
    <w:rsid w:val="19C7485E"/>
    <w:rsid w:val="1A882593"/>
    <w:rsid w:val="1ABA2A54"/>
    <w:rsid w:val="1B30732C"/>
    <w:rsid w:val="1B371A34"/>
    <w:rsid w:val="1B415BC7"/>
    <w:rsid w:val="1B79484F"/>
    <w:rsid w:val="1B7B7D75"/>
    <w:rsid w:val="1B813BC1"/>
    <w:rsid w:val="1BA323E9"/>
    <w:rsid w:val="1BAF70F9"/>
    <w:rsid w:val="1BD7126A"/>
    <w:rsid w:val="1C112D18"/>
    <w:rsid w:val="1C3F32BC"/>
    <w:rsid w:val="1C4D640A"/>
    <w:rsid w:val="1C8E1C3B"/>
    <w:rsid w:val="1C965C86"/>
    <w:rsid w:val="1CA13F4D"/>
    <w:rsid w:val="1CCA4854"/>
    <w:rsid w:val="1CE56278"/>
    <w:rsid w:val="1CEA5B3E"/>
    <w:rsid w:val="1CED7A60"/>
    <w:rsid w:val="1CFE4C4F"/>
    <w:rsid w:val="1D0B4E7D"/>
    <w:rsid w:val="1D104B3E"/>
    <w:rsid w:val="1D1064FA"/>
    <w:rsid w:val="1D2A7623"/>
    <w:rsid w:val="1D613643"/>
    <w:rsid w:val="1D75343E"/>
    <w:rsid w:val="1D771CAF"/>
    <w:rsid w:val="1D9F6E69"/>
    <w:rsid w:val="1E7F5655"/>
    <w:rsid w:val="1E8524FA"/>
    <w:rsid w:val="1EAD735C"/>
    <w:rsid w:val="1F4D1EEA"/>
    <w:rsid w:val="1F722B1F"/>
    <w:rsid w:val="1F8B444F"/>
    <w:rsid w:val="1FA86D80"/>
    <w:rsid w:val="1FAA267A"/>
    <w:rsid w:val="1FC762B7"/>
    <w:rsid w:val="200B6733"/>
    <w:rsid w:val="200F3074"/>
    <w:rsid w:val="20187034"/>
    <w:rsid w:val="20362A4E"/>
    <w:rsid w:val="20736E13"/>
    <w:rsid w:val="2084336E"/>
    <w:rsid w:val="208A69CF"/>
    <w:rsid w:val="208F52C6"/>
    <w:rsid w:val="2090139F"/>
    <w:rsid w:val="20FE770D"/>
    <w:rsid w:val="210459B8"/>
    <w:rsid w:val="21CC662C"/>
    <w:rsid w:val="21EB7868"/>
    <w:rsid w:val="2232525E"/>
    <w:rsid w:val="223C731F"/>
    <w:rsid w:val="223F4BAB"/>
    <w:rsid w:val="225A7BC9"/>
    <w:rsid w:val="226C6621"/>
    <w:rsid w:val="22C01511"/>
    <w:rsid w:val="22C63915"/>
    <w:rsid w:val="22CA7187"/>
    <w:rsid w:val="22D04C90"/>
    <w:rsid w:val="22D04F31"/>
    <w:rsid w:val="233E1DDF"/>
    <w:rsid w:val="23661D29"/>
    <w:rsid w:val="236D155C"/>
    <w:rsid w:val="23B3581C"/>
    <w:rsid w:val="241B3D4C"/>
    <w:rsid w:val="242E7B23"/>
    <w:rsid w:val="24454D8F"/>
    <w:rsid w:val="247358BB"/>
    <w:rsid w:val="248C2D86"/>
    <w:rsid w:val="24BE4FF0"/>
    <w:rsid w:val="24D02576"/>
    <w:rsid w:val="24DD188B"/>
    <w:rsid w:val="24E170E4"/>
    <w:rsid w:val="24E816CE"/>
    <w:rsid w:val="24EE71B9"/>
    <w:rsid w:val="24FC414F"/>
    <w:rsid w:val="250174C1"/>
    <w:rsid w:val="25647C5C"/>
    <w:rsid w:val="257D199D"/>
    <w:rsid w:val="25AB09F0"/>
    <w:rsid w:val="25AD0C5F"/>
    <w:rsid w:val="25BB56E3"/>
    <w:rsid w:val="25DE142E"/>
    <w:rsid w:val="26150A6F"/>
    <w:rsid w:val="26694895"/>
    <w:rsid w:val="26770328"/>
    <w:rsid w:val="26B80AC6"/>
    <w:rsid w:val="26E76B57"/>
    <w:rsid w:val="2747517D"/>
    <w:rsid w:val="279A6653"/>
    <w:rsid w:val="279B048A"/>
    <w:rsid w:val="279B06B7"/>
    <w:rsid w:val="27E46300"/>
    <w:rsid w:val="27FF6282"/>
    <w:rsid w:val="282F023C"/>
    <w:rsid w:val="283D6412"/>
    <w:rsid w:val="289C76BC"/>
    <w:rsid w:val="28B50BD7"/>
    <w:rsid w:val="28C75E70"/>
    <w:rsid w:val="28CC5559"/>
    <w:rsid w:val="28D14C84"/>
    <w:rsid w:val="29011265"/>
    <w:rsid w:val="29151EF5"/>
    <w:rsid w:val="291766D6"/>
    <w:rsid w:val="293A6BEA"/>
    <w:rsid w:val="293E720B"/>
    <w:rsid w:val="29424DC6"/>
    <w:rsid w:val="29853CE8"/>
    <w:rsid w:val="29936E93"/>
    <w:rsid w:val="29C2401A"/>
    <w:rsid w:val="29C73F17"/>
    <w:rsid w:val="29C9741A"/>
    <w:rsid w:val="29D379C7"/>
    <w:rsid w:val="29E114CB"/>
    <w:rsid w:val="29FB1EBA"/>
    <w:rsid w:val="2A801F12"/>
    <w:rsid w:val="2AB800F8"/>
    <w:rsid w:val="2ABE0ADA"/>
    <w:rsid w:val="2AEA1D48"/>
    <w:rsid w:val="2AF40BA6"/>
    <w:rsid w:val="2AF536D6"/>
    <w:rsid w:val="2B107384"/>
    <w:rsid w:val="2B2D32E0"/>
    <w:rsid w:val="2B4477F6"/>
    <w:rsid w:val="2B505601"/>
    <w:rsid w:val="2B523430"/>
    <w:rsid w:val="2B5310F8"/>
    <w:rsid w:val="2B8D00B3"/>
    <w:rsid w:val="2B9576FF"/>
    <w:rsid w:val="2B9E1CEB"/>
    <w:rsid w:val="2BA26850"/>
    <w:rsid w:val="2BA66ECE"/>
    <w:rsid w:val="2BBC1F76"/>
    <w:rsid w:val="2BE878CE"/>
    <w:rsid w:val="2BF442C3"/>
    <w:rsid w:val="2C1561FF"/>
    <w:rsid w:val="2C57162B"/>
    <w:rsid w:val="2C7A1B5A"/>
    <w:rsid w:val="2CA35F33"/>
    <w:rsid w:val="2D3B22C9"/>
    <w:rsid w:val="2D3D2806"/>
    <w:rsid w:val="2D3E35CA"/>
    <w:rsid w:val="2D450EEA"/>
    <w:rsid w:val="2D515FBC"/>
    <w:rsid w:val="2D6D6C2F"/>
    <w:rsid w:val="2D956139"/>
    <w:rsid w:val="2D981B37"/>
    <w:rsid w:val="2DB15BD2"/>
    <w:rsid w:val="2DD40EE9"/>
    <w:rsid w:val="2E0B23FD"/>
    <w:rsid w:val="2E28221A"/>
    <w:rsid w:val="2E2A128D"/>
    <w:rsid w:val="2E311B08"/>
    <w:rsid w:val="2E41554F"/>
    <w:rsid w:val="2EA741B9"/>
    <w:rsid w:val="2ED5060C"/>
    <w:rsid w:val="2EDB203B"/>
    <w:rsid w:val="2EF909CD"/>
    <w:rsid w:val="2EFD5D4D"/>
    <w:rsid w:val="2F416BB9"/>
    <w:rsid w:val="2F8C6BDA"/>
    <w:rsid w:val="2FAC23F1"/>
    <w:rsid w:val="2FCC5DF6"/>
    <w:rsid w:val="2FF63768"/>
    <w:rsid w:val="30153485"/>
    <w:rsid w:val="301C011C"/>
    <w:rsid w:val="30215B2D"/>
    <w:rsid w:val="30394599"/>
    <w:rsid w:val="303C70E6"/>
    <w:rsid w:val="30421099"/>
    <w:rsid w:val="305C142F"/>
    <w:rsid w:val="306D7719"/>
    <w:rsid w:val="30850AA8"/>
    <w:rsid w:val="308D02C9"/>
    <w:rsid w:val="310D1C85"/>
    <w:rsid w:val="3122424F"/>
    <w:rsid w:val="31431871"/>
    <w:rsid w:val="3147014D"/>
    <w:rsid w:val="31A14D6A"/>
    <w:rsid w:val="320D47E3"/>
    <w:rsid w:val="32122143"/>
    <w:rsid w:val="32612937"/>
    <w:rsid w:val="329C4267"/>
    <w:rsid w:val="32A806F6"/>
    <w:rsid w:val="32B93E60"/>
    <w:rsid w:val="32FB46D2"/>
    <w:rsid w:val="332546B2"/>
    <w:rsid w:val="333A261A"/>
    <w:rsid w:val="33EF297B"/>
    <w:rsid w:val="33F34E9E"/>
    <w:rsid w:val="34204A9F"/>
    <w:rsid w:val="34320100"/>
    <w:rsid w:val="34987D75"/>
    <w:rsid w:val="34B3797C"/>
    <w:rsid w:val="34C13392"/>
    <w:rsid w:val="34D77A75"/>
    <w:rsid w:val="34E15E4E"/>
    <w:rsid w:val="34F359B9"/>
    <w:rsid w:val="350C6835"/>
    <w:rsid w:val="350F04D8"/>
    <w:rsid w:val="352670DE"/>
    <w:rsid w:val="352F2EFA"/>
    <w:rsid w:val="35F2150E"/>
    <w:rsid w:val="366112F2"/>
    <w:rsid w:val="367F23F7"/>
    <w:rsid w:val="36A34FD7"/>
    <w:rsid w:val="36B16E3C"/>
    <w:rsid w:val="36C546D4"/>
    <w:rsid w:val="371B218A"/>
    <w:rsid w:val="374F3435"/>
    <w:rsid w:val="374F653B"/>
    <w:rsid w:val="375A19D9"/>
    <w:rsid w:val="37633E70"/>
    <w:rsid w:val="37726A30"/>
    <w:rsid w:val="37832853"/>
    <w:rsid w:val="379C3AA6"/>
    <w:rsid w:val="37BE6C98"/>
    <w:rsid w:val="37C96760"/>
    <w:rsid w:val="38005959"/>
    <w:rsid w:val="38065FB9"/>
    <w:rsid w:val="380A7980"/>
    <w:rsid w:val="38277081"/>
    <w:rsid w:val="382D0E39"/>
    <w:rsid w:val="383F1252"/>
    <w:rsid w:val="38492088"/>
    <w:rsid w:val="38F9764F"/>
    <w:rsid w:val="3908493F"/>
    <w:rsid w:val="3942474E"/>
    <w:rsid w:val="39544D0D"/>
    <w:rsid w:val="395C7B09"/>
    <w:rsid w:val="396868DF"/>
    <w:rsid w:val="39910249"/>
    <w:rsid w:val="39C36408"/>
    <w:rsid w:val="39CE1E34"/>
    <w:rsid w:val="39F96E2B"/>
    <w:rsid w:val="3A02553C"/>
    <w:rsid w:val="3A381020"/>
    <w:rsid w:val="3A544FBE"/>
    <w:rsid w:val="3A721073"/>
    <w:rsid w:val="3A8F0929"/>
    <w:rsid w:val="3AB935FA"/>
    <w:rsid w:val="3ABA6DE0"/>
    <w:rsid w:val="3ADD0BA5"/>
    <w:rsid w:val="3ADD6AE3"/>
    <w:rsid w:val="3B164AC8"/>
    <w:rsid w:val="3B1C4A75"/>
    <w:rsid w:val="3B333492"/>
    <w:rsid w:val="3B3B0ABC"/>
    <w:rsid w:val="3B723B48"/>
    <w:rsid w:val="3B7B465E"/>
    <w:rsid w:val="3B8428F0"/>
    <w:rsid w:val="3B961BB9"/>
    <w:rsid w:val="3C01177E"/>
    <w:rsid w:val="3C284EC1"/>
    <w:rsid w:val="3C766A84"/>
    <w:rsid w:val="3C9744D8"/>
    <w:rsid w:val="3D0B57D9"/>
    <w:rsid w:val="3D227F21"/>
    <w:rsid w:val="3D320BF7"/>
    <w:rsid w:val="3D490524"/>
    <w:rsid w:val="3D4A63ED"/>
    <w:rsid w:val="3D5567B2"/>
    <w:rsid w:val="3D5A1E12"/>
    <w:rsid w:val="3DAB621D"/>
    <w:rsid w:val="3DAD5775"/>
    <w:rsid w:val="3DB95FE1"/>
    <w:rsid w:val="3E3214A9"/>
    <w:rsid w:val="3E6D20E9"/>
    <w:rsid w:val="3E962148"/>
    <w:rsid w:val="3EBA7779"/>
    <w:rsid w:val="3EFD1BAC"/>
    <w:rsid w:val="3F2E1F84"/>
    <w:rsid w:val="3F6A52F9"/>
    <w:rsid w:val="3F8D399D"/>
    <w:rsid w:val="3FB133A1"/>
    <w:rsid w:val="3FDD2239"/>
    <w:rsid w:val="40012AFF"/>
    <w:rsid w:val="403701E9"/>
    <w:rsid w:val="403C6B02"/>
    <w:rsid w:val="4044403C"/>
    <w:rsid w:val="406559B0"/>
    <w:rsid w:val="40690A6F"/>
    <w:rsid w:val="40876572"/>
    <w:rsid w:val="409A2A1A"/>
    <w:rsid w:val="40A03C64"/>
    <w:rsid w:val="40C86F1A"/>
    <w:rsid w:val="411F18A7"/>
    <w:rsid w:val="413F299B"/>
    <w:rsid w:val="41905D63"/>
    <w:rsid w:val="41AE46E3"/>
    <w:rsid w:val="41DD5D1C"/>
    <w:rsid w:val="41F87DB8"/>
    <w:rsid w:val="420D42ED"/>
    <w:rsid w:val="42683412"/>
    <w:rsid w:val="42A812F2"/>
    <w:rsid w:val="42C14489"/>
    <w:rsid w:val="42D65F34"/>
    <w:rsid w:val="4313505D"/>
    <w:rsid w:val="43276EBB"/>
    <w:rsid w:val="43713BB4"/>
    <w:rsid w:val="437B616A"/>
    <w:rsid w:val="438D2717"/>
    <w:rsid w:val="43A93D0E"/>
    <w:rsid w:val="43AA0E23"/>
    <w:rsid w:val="43D8485D"/>
    <w:rsid w:val="440C6C10"/>
    <w:rsid w:val="442A1456"/>
    <w:rsid w:val="44347411"/>
    <w:rsid w:val="44353BFE"/>
    <w:rsid w:val="444C23D3"/>
    <w:rsid w:val="447E5777"/>
    <w:rsid w:val="44D66CFC"/>
    <w:rsid w:val="4506635A"/>
    <w:rsid w:val="45083661"/>
    <w:rsid w:val="451642F0"/>
    <w:rsid w:val="45302890"/>
    <w:rsid w:val="4551720A"/>
    <w:rsid w:val="45892025"/>
    <w:rsid w:val="459E6747"/>
    <w:rsid w:val="45C17C7D"/>
    <w:rsid w:val="46867F36"/>
    <w:rsid w:val="46874D9E"/>
    <w:rsid w:val="46CD26A5"/>
    <w:rsid w:val="47006152"/>
    <w:rsid w:val="47A9421E"/>
    <w:rsid w:val="47D92721"/>
    <w:rsid w:val="47E81619"/>
    <w:rsid w:val="47F25917"/>
    <w:rsid w:val="47FF3A74"/>
    <w:rsid w:val="486C1D5E"/>
    <w:rsid w:val="48763BFE"/>
    <w:rsid w:val="487E0D7E"/>
    <w:rsid w:val="488903DD"/>
    <w:rsid w:val="48934632"/>
    <w:rsid w:val="48A90D05"/>
    <w:rsid w:val="48BA528C"/>
    <w:rsid w:val="48D8429F"/>
    <w:rsid w:val="48E225E1"/>
    <w:rsid w:val="496C6B83"/>
    <w:rsid w:val="49764DDF"/>
    <w:rsid w:val="499E62FD"/>
    <w:rsid w:val="499F2C61"/>
    <w:rsid w:val="49A8482B"/>
    <w:rsid w:val="49E7469F"/>
    <w:rsid w:val="49EB185C"/>
    <w:rsid w:val="49EB6D57"/>
    <w:rsid w:val="4A937C93"/>
    <w:rsid w:val="4A974F42"/>
    <w:rsid w:val="4AB86B4F"/>
    <w:rsid w:val="4AD11EB5"/>
    <w:rsid w:val="4AFC2D14"/>
    <w:rsid w:val="4B1C2D21"/>
    <w:rsid w:val="4B3002E7"/>
    <w:rsid w:val="4B613ED6"/>
    <w:rsid w:val="4B680819"/>
    <w:rsid w:val="4B7A327F"/>
    <w:rsid w:val="4BB13798"/>
    <w:rsid w:val="4BBE13B3"/>
    <w:rsid w:val="4BE2762C"/>
    <w:rsid w:val="4C103A8F"/>
    <w:rsid w:val="4C315DC8"/>
    <w:rsid w:val="4C7450FB"/>
    <w:rsid w:val="4C7C004B"/>
    <w:rsid w:val="4C92075D"/>
    <w:rsid w:val="4CCC0A78"/>
    <w:rsid w:val="4D2D012D"/>
    <w:rsid w:val="4D3725DD"/>
    <w:rsid w:val="4D484F7C"/>
    <w:rsid w:val="4DAE2061"/>
    <w:rsid w:val="4DAF1600"/>
    <w:rsid w:val="4DB209A7"/>
    <w:rsid w:val="4DE46A51"/>
    <w:rsid w:val="4E1F0C48"/>
    <w:rsid w:val="4E3E7354"/>
    <w:rsid w:val="4E6D5F89"/>
    <w:rsid w:val="4E8E31EC"/>
    <w:rsid w:val="4EA90056"/>
    <w:rsid w:val="4EAB2E63"/>
    <w:rsid w:val="4ED64D77"/>
    <w:rsid w:val="4EDB4B63"/>
    <w:rsid w:val="4EE05DCE"/>
    <w:rsid w:val="4F6A7D3D"/>
    <w:rsid w:val="4F6B3AFC"/>
    <w:rsid w:val="4FB84F9E"/>
    <w:rsid w:val="4FBD305B"/>
    <w:rsid w:val="4FC46AED"/>
    <w:rsid w:val="4FCA05E1"/>
    <w:rsid w:val="4FD70164"/>
    <w:rsid w:val="5031169F"/>
    <w:rsid w:val="507B22BE"/>
    <w:rsid w:val="50A47238"/>
    <w:rsid w:val="50B745D4"/>
    <w:rsid w:val="50B9287D"/>
    <w:rsid w:val="50C66589"/>
    <w:rsid w:val="519F1876"/>
    <w:rsid w:val="51C04B64"/>
    <w:rsid w:val="51DC7F26"/>
    <w:rsid w:val="51E46AE7"/>
    <w:rsid w:val="51E675C2"/>
    <w:rsid w:val="52301165"/>
    <w:rsid w:val="525013D7"/>
    <w:rsid w:val="525B32AE"/>
    <w:rsid w:val="526939F3"/>
    <w:rsid w:val="52903A53"/>
    <w:rsid w:val="52943808"/>
    <w:rsid w:val="52C50C32"/>
    <w:rsid w:val="52CD2950"/>
    <w:rsid w:val="52D01A6F"/>
    <w:rsid w:val="52DC127D"/>
    <w:rsid w:val="53273C7B"/>
    <w:rsid w:val="532F0D7A"/>
    <w:rsid w:val="53320C1C"/>
    <w:rsid w:val="536360E8"/>
    <w:rsid w:val="53662E9D"/>
    <w:rsid w:val="53670B95"/>
    <w:rsid w:val="537A7758"/>
    <w:rsid w:val="53C54A7E"/>
    <w:rsid w:val="53C90E62"/>
    <w:rsid w:val="53CC1759"/>
    <w:rsid w:val="53EE5C42"/>
    <w:rsid w:val="53F83C1E"/>
    <w:rsid w:val="54044F7F"/>
    <w:rsid w:val="54782E82"/>
    <w:rsid w:val="54CF07B4"/>
    <w:rsid w:val="54F368E4"/>
    <w:rsid w:val="55242BA0"/>
    <w:rsid w:val="55430EF4"/>
    <w:rsid w:val="558E717C"/>
    <w:rsid w:val="55A70A94"/>
    <w:rsid w:val="55E65D7D"/>
    <w:rsid w:val="55FC6C29"/>
    <w:rsid w:val="560E50ED"/>
    <w:rsid w:val="562902C7"/>
    <w:rsid w:val="564E6E05"/>
    <w:rsid w:val="56621AE5"/>
    <w:rsid w:val="56727E01"/>
    <w:rsid w:val="570F6AE4"/>
    <w:rsid w:val="571D259F"/>
    <w:rsid w:val="576F469C"/>
    <w:rsid w:val="57775971"/>
    <w:rsid w:val="578D73B3"/>
    <w:rsid w:val="57B773D5"/>
    <w:rsid w:val="57CC4066"/>
    <w:rsid w:val="57F677B0"/>
    <w:rsid w:val="57FE4A7B"/>
    <w:rsid w:val="58417C07"/>
    <w:rsid w:val="58595802"/>
    <w:rsid w:val="585C0985"/>
    <w:rsid w:val="58710C21"/>
    <w:rsid w:val="58975C43"/>
    <w:rsid w:val="58CC44BC"/>
    <w:rsid w:val="593604A4"/>
    <w:rsid w:val="594F47E4"/>
    <w:rsid w:val="59554AD9"/>
    <w:rsid w:val="59592523"/>
    <w:rsid w:val="599F55C1"/>
    <w:rsid w:val="59A30C9C"/>
    <w:rsid w:val="59A56C56"/>
    <w:rsid w:val="5A312637"/>
    <w:rsid w:val="5A722FF3"/>
    <w:rsid w:val="5A795B2A"/>
    <w:rsid w:val="5A843F4E"/>
    <w:rsid w:val="5AB15F7B"/>
    <w:rsid w:val="5AB429F0"/>
    <w:rsid w:val="5ADF2B10"/>
    <w:rsid w:val="5B333B5E"/>
    <w:rsid w:val="5B821531"/>
    <w:rsid w:val="5B8B5675"/>
    <w:rsid w:val="5B9347F3"/>
    <w:rsid w:val="5BE16717"/>
    <w:rsid w:val="5C3D63E1"/>
    <w:rsid w:val="5C57713F"/>
    <w:rsid w:val="5C88775A"/>
    <w:rsid w:val="5CDA72AE"/>
    <w:rsid w:val="5CE366F5"/>
    <w:rsid w:val="5D20597E"/>
    <w:rsid w:val="5D3F1EE1"/>
    <w:rsid w:val="5D3F7781"/>
    <w:rsid w:val="5D4653D7"/>
    <w:rsid w:val="5D4B516C"/>
    <w:rsid w:val="5D5C1F5E"/>
    <w:rsid w:val="5D635C98"/>
    <w:rsid w:val="5D7C26E0"/>
    <w:rsid w:val="5DA92CDB"/>
    <w:rsid w:val="5DBE48F8"/>
    <w:rsid w:val="5DE55498"/>
    <w:rsid w:val="5DE8463D"/>
    <w:rsid w:val="5DEF2828"/>
    <w:rsid w:val="5E0A1C1F"/>
    <w:rsid w:val="5E1D3074"/>
    <w:rsid w:val="5E396CFE"/>
    <w:rsid w:val="5E696B60"/>
    <w:rsid w:val="5E735DF6"/>
    <w:rsid w:val="5E871D8E"/>
    <w:rsid w:val="5E9F5329"/>
    <w:rsid w:val="5F282A55"/>
    <w:rsid w:val="5F3275A9"/>
    <w:rsid w:val="5F3612E9"/>
    <w:rsid w:val="5F752EF0"/>
    <w:rsid w:val="5F7E60A2"/>
    <w:rsid w:val="5F8374C3"/>
    <w:rsid w:val="5F8D59FF"/>
    <w:rsid w:val="5F9606E2"/>
    <w:rsid w:val="60197BA8"/>
    <w:rsid w:val="6043407E"/>
    <w:rsid w:val="604A1723"/>
    <w:rsid w:val="608E53F7"/>
    <w:rsid w:val="60C3595B"/>
    <w:rsid w:val="60CA77DA"/>
    <w:rsid w:val="60FF0FD9"/>
    <w:rsid w:val="61181042"/>
    <w:rsid w:val="61AF3AEF"/>
    <w:rsid w:val="61CB1694"/>
    <w:rsid w:val="61F3273F"/>
    <w:rsid w:val="61F37BA8"/>
    <w:rsid w:val="623757B2"/>
    <w:rsid w:val="62845511"/>
    <w:rsid w:val="628C42D8"/>
    <w:rsid w:val="628E3DA2"/>
    <w:rsid w:val="631E4DA8"/>
    <w:rsid w:val="63C777BF"/>
    <w:rsid w:val="63CB21F5"/>
    <w:rsid w:val="63DD6B6E"/>
    <w:rsid w:val="6402249F"/>
    <w:rsid w:val="646A2CE2"/>
    <w:rsid w:val="64700725"/>
    <w:rsid w:val="64F42677"/>
    <w:rsid w:val="64FB4F53"/>
    <w:rsid w:val="653A282C"/>
    <w:rsid w:val="65563D69"/>
    <w:rsid w:val="65584EA9"/>
    <w:rsid w:val="65A4764D"/>
    <w:rsid w:val="65BB04DC"/>
    <w:rsid w:val="65BC0D17"/>
    <w:rsid w:val="664E363C"/>
    <w:rsid w:val="66563E31"/>
    <w:rsid w:val="66615BC0"/>
    <w:rsid w:val="66B5392B"/>
    <w:rsid w:val="670C6F9F"/>
    <w:rsid w:val="67100B37"/>
    <w:rsid w:val="6712088B"/>
    <w:rsid w:val="674906FE"/>
    <w:rsid w:val="67A94F8D"/>
    <w:rsid w:val="67B4557A"/>
    <w:rsid w:val="67C005F7"/>
    <w:rsid w:val="68347843"/>
    <w:rsid w:val="686707DE"/>
    <w:rsid w:val="68BE7F21"/>
    <w:rsid w:val="68DB7EB7"/>
    <w:rsid w:val="69007E21"/>
    <w:rsid w:val="690D1EC7"/>
    <w:rsid w:val="690D4166"/>
    <w:rsid w:val="691163F0"/>
    <w:rsid w:val="6936688F"/>
    <w:rsid w:val="69891FE4"/>
    <w:rsid w:val="699B5623"/>
    <w:rsid w:val="69BE1CDD"/>
    <w:rsid w:val="69E7015E"/>
    <w:rsid w:val="69FA36DA"/>
    <w:rsid w:val="6A106A13"/>
    <w:rsid w:val="6A246D58"/>
    <w:rsid w:val="6A3803D1"/>
    <w:rsid w:val="6A3F3CAF"/>
    <w:rsid w:val="6A4609EB"/>
    <w:rsid w:val="6A65469A"/>
    <w:rsid w:val="6AB02619"/>
    <w:rsid w:val="6ABC3105"/>
    <w:rsid w:val="6AC25BAB"/>
    <w:rsid w:val="6AD846D7"/>
    <w:rsid w:val="6B693FC6"/>
    <w:rsid w:val="6B743C1C"/>
    <w:rsid w:val="6B7679C4"/>
    <w:rsid w:val="6BA66C1D"/>
    <w:rsid w:val="6BDD1B75"/>
    <w:rsid w:val="6BE00954"/>
    <w:rsid w:val="6BFC4F78"/>
    <w:rsid w:val="6C125563"/>
    <w:rsid w:val="6C340216"/>
    <w:rsid w:val="6C4558EC"/>
    <w:rsid w:val="6CD17F9C"/>
    <w:rsid w:val="6CDF56B7"/>
    <w:rsid w:val="6D0A6C53"/>
    <w:rsid w:val="6D1E66EE"/>
    <w:rsid w:val="6D3147B3"/>
    <w:rsid w:val="6D3F3EFB"/>
    <w:rsid w:val="6D4D5460"/>
    <w:rsid w:val="6DCF7FB8"/>
    <w:rsid w:val="6DEA017C"/>
    <w:rsid w:val="6E224A0A"/>
    <w:rsid w:val="6E4A749D"/>
    <w:rsid w:val="6E5B69FB"/>
    <w:rsid w:val="6E5C5F04"/>
    <w:rsid w:val="6EA240FF"/>
    <w:rsid w:val="6ECB45DA"/>
    <w:rsid w:val="6F247DFC"/>
    <w:rsid w:val="6F5B5DA8"/>
    <w:rsid w:val="6FA260BF"/>
    <w:rsid w:val="6FAF7484"/>
    <w:rsid w:val="6FC04EE4"/>
    <w:rsid w:val="6FDB6D93"/>
    <w:rsid w:val="6FDC4815"/>
    <w:rsid w:val="700A3B35"/>
    <w:rsid w:val="7037715F"/>
    <w:rsid w:val="704509C1"/>
    <w:rsid w:val="70784DE1"/>
    <w:rsid w:val="70814FA2"/>
    <w:rsid w:val="709E1289"/>
    <w:rsid w:val="70A906E5"/>
    <w:rsid w:val="70EB0A1A"/>
    <w:rsid w:val="70F07C3F"/>
    <w:rsid w:val="711A21E7"/>
    <w:rsid w:val="71AD6C8E"/>
    <w:rsid w:val="71E30C92"/>
    <w:rsid w:val="720158B9"/>
    <w:rsid w:val="722747D1"/>
    <w:rsid w:val="722D5DF9"/>
    <w:rsid w:val="72B04636"/>
    <w:rsid w:val="72D53942"/>
    <w:rsid w:val="72E34C74"/>
    <w:rsid w:val="72E757A2"/>
    <w:rsid w:val="731B068D"/>
    <w:rsid w:val="731E4221"/>
    <w:rsid w:val="73266593"/>
    <w:rsid w:val="73596C50"/>
    <w:rsid w:val="735C1013"/>
    <w:rsid w:val="73C97AA7"/>
    <w:rsid w:val="73D75019"/>
    <w:rsid w:val="73E23C75"/>
    <w:rsid w:val="73E919C1"/>
    <w:rsid w:val="74213D89"/>
    <w:rsid w:val="74A76B1C"/>
    <w:rsid w:val="74C74B98"/>
    <w:rsid w:val="74EF5AE6"/>
    <w:rsid w:val="752C3841"/>
    <w:rsid w:val="754860F8"/>
    <w:rsid w:val="75640F22"/>
    <w:rsid w:val="758042B2"/>
    <w:rsid w:val="758C403C"/>
    <w:rsid w:val="759B3A01"/>
    <w:rsid w:val="759B48F8"/>
    <w:rsid w:val="75A568DB"/>
    <w:rsid w:val="75A72C10"/>
    <w:rsid w:val="75AE4FDA"/>
    <w:rsid w:val="75E83B00"/>
    <w:rsid w:val="75EA1500"/>
    <w:rsid w:val="7636378C"/>
    <w:rsid w:val="765B6C11"/>
    <w:rsid w:val="7681009F"/>
    <w:rsid w:val="76AF3753"/>
    <w:rsid w:val="76B61884"/>
    <w:rsid w:val="76BC1328"/>
    <w:rsid w:val="76C05458"/>
    <w:rsid w:val="76C411DE"/>
    <w:rsid w:val="76D23FB7"/>
    <w:rsid w:val="76FA6E40"/>
    <w:rsid w:val="772E3E17"/>
    <w:rsid w:val="773F1BAC"/>
    <w:rsid w:val="775C1AA7"/>
    <w:rsid w:val="776731CB"/>
    <w:rsid w:val="777D3CB8"/>
    <w:rsid w:val="77A91607"/>
    <w:rsid w:val="77EE44FD"/>
    <w:rsid w:val="77F5255B"/>
    <w:rsid w:val="784C1F84"/>
    <w:rsid w:val="7868289A"/>
    <w:rsid w:val="78CD166A"/>
    <w:rsid w:val="790331AF"/>
    <w:rsid w:val="79234247"/>
    <w:rsid w:val="79274162"/>
    <w:rsid w:val="793B4DF1"/>
    <w:rsid w:val="794F7B8B"/>
    <w:rsid w:val="79622124"/>
    <w:rsid w:val="797D7B48"/>
    <w:rsid w:val="79BD574A"/>
    <w:rsid w:val="79FD4D1C"/>
    <w:rsid w:val="7A103855"/>
    <w:rsid w:val="7A1F1C19"/>
    <w:rsid w:val="7A492303"/>
    <w:rsid w:val="7A9807BC"/>
    <w:rsid w:val="7AB21FA1"/>
    <w:rsid w:val="7ACB174B"/>
    <w:rsid w:val="7AEE5ABC"/>
    <w:rsid w:val="7AEF5A05"/>
    <w:rsid w:val="7AFB2983"/>
    <w:rsid w:val="7B1A5403"/>
    <w:rsid w:val="7B4A5522"/>
    <w:rsid w:val="7BD67AAC"/>
    <w:rsid w:val="7BE86FD9"/>
    <w:rsid w:val="7C31091A"/>
    <w:rsid w:val="7C312403"/>
    <w:rsid w:val="7C68785E"/>
    <w:rsid w:val="7C973178"/>
    <w:rsid w:val="7C9C44FE"/>
    <w:rsid w:val="7CA26407"/>
    <w:rsid w:val="7CAC5049"/>
    <w:rsid w:val="7CF01AB1"/>
    <w:rsid w:val="7CF62E08"/>
    <w:rsid w:val="7CFC0436"/>
    <w:rsid w:val="7D0A14A2"/>
    <w:rsid w:val="7D265279"/>
    <w:rsid w:val="7D2E15C4"/>
    <w:rsid w:val="7D2F72F0"/>
    <w:rsid w:val="7D37674D"/>
    <w:rsid w:val="7D622FC2"/>
    <w:rsid w:val="7D82079F"/>
    <w:rsid w:val="7DF708F2"/>
    <w:rsid w:val="7DFD2FE2"/>
    <w:rsid w:val="7E112EC4"/>
    <w:rsid w:val="7E2A40C0"/>
    <w:rsid w:val="7E3C6718"/>
    <w:rsid w:val="7E7B0193"/>
    <w:rsid w:val="7EAB359B"/>
    <w:rsid w:val="7EC47661"/>
    <w:rsid w:val="7EF44309"/>
    <w:rsid w:val="7F0A3913"/>
    <w:rsid w:val="7F0D4162"/>
    <w:rsid w:val="7F705348"/>
    <w:rsid w:val="7F8B20A5"/>
    <w:rsid w:val="7FBB6618"/>
    <w:rsid w:val="7FD232F9"/>
    <w:rsid w:val="7FFC18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wordWrap w:val="0"/>
      <w:spacing w:before="0" w:after="160" w:line="240" w:lineRule="auto"/>
      <w:ind w:left="1024"/>
      <w:jc w:val="both"/>
      <w:outlineLvl w:val="1"/>
    </w:pPr>
    <w:rPr>
      <w:b/>
      <w:sz w:val="21"/>
    </w:rPr>
  </w:style>
  <w:style w:type="paragraph" w:styleId="4">
    <w:name w:val="heading 3"/>
    <w:basedOn w:val="1"/>
    <w:next w:val="5"/>
    <w:qFormat/>
    <w:uiPriority w:val="0"/>
    <w:pPr>
      <w:tabs>
        <w:tab w:val="left" w:pos="851"/>
      </w:tabs>
      <w:autoSpaceDE w:val="0"/>
      <w:autoSpaceDN w:val="0"/>
      <w:adjustRightInd w:val="0"/>
      <w:snapToGrid w:val="0"/>
      <w:spacing w:line="360" w:lineRule="auto"/>
      <w:outlineLvl w:val="2"/>
    </w:pPr>
    <w:rPr>
      <w:rFonts w:ascii="宋体" w:hAnsi="Tahoma"/>
    </w:rPr>
  </w:style>
  <w:style w:type="paragraph" w:styleId="6">
    <w:name w:val="heading 5"/>
    <w:basedOn w:val="1"/>
    <w:next w:val="1"/>
    <w:qFormat/>
    <w:uiPriority w:val="1"/>
    <w:pPr>
      <w:spacing w:before="58"/>
      <w:ind w:left="312" w:hanging="207"/>
      <w:outlineLvl w:val="4"/>
    </w:pPr>
    <w:rPr>
      <w:rFonts w:ascii="宋体" w:hAnsi="宋体" w:eastAsia="宋体" w:cs="宋体"/>
      <w:b/>
      <w:bCs/>
      <w:sz w:val="19"/>
      <w:szCs w:val="19"/>
      <w:lang w:val="zh-CN" w:eastAsia="zh-CN" w:bidi="zh-CN"/>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spacing w:beforeLines="0" w:afterLines="0"/>
    </w:pPr>
    <w:rPr>
      <w:rFonts w:hint="eastAsia" w:ascii="PMingLiU" w:hAnsi="PMingLiU" w:eastAsia="PMingLiU"/>
      <w:sz w:val="36"/>
      <w:lang w:val="zh-CN" w:bidi="zh-CN"/>
    </w:rPr>
  </w:style>
  <w:style w:type="paragraph" w:styleId="5">
    <w:name w:val="Normal Indent"/>
    <w:basedOn w:val="1"/>
    <w:qFormat/>
    <w:uiPriority w:val="0"/>
    <w:pPr>
      <w:ind w:firstLine="420"/>
    </w:pPr>
    <w:rPr>
      <w:rFonts w:ascii="Calibri" w:hAnsi="Calibri"/>
      <w:sz w:val="20"/>
    </w:rPr>
  </w:style>
  <w:style w:type="paragraph" w:styleId="7">
    <w:name w:val="index 8"/>
    <w:basedOn w:val="1"/>
    <w:next w:val="1"/>
    <w:unhideWhenUsed/>
    <w:qFormat/>
    <w:uiPriority w:val="99"/>
    <w:pPr>
      <w:ind w:left="1400" w:leftChars="1400"/>
      <w:jc w:val="left"/>
    </w:pPr>
    <w:rPr>
      <w:rFonts w:ascii="宋体" w:hAnsi="宋体" w:cs="宋体"/>
      <w:sz w:val="21"/>
      <w:szCs w:val="20"/>
    </w:rPr>
  </w:style>
  <w:style w:type="paragraph" w:styleId="8">
    <w:name w:val="annotation text"/>
    <w:basedOn w:val="1"/>
    <w:qFormat/>
    <w:uiPriority w:val="0"/>
    <w:pPr>
      <w:jc w:val="left"/>
    </w:pPr>
  </w:style>
  <w:style w:type="paragraph" w:styleId="9">
    <w:name w:val="Plain Text"/>
    <w:basedOn w:val="1"/>
    <w:qFormat/>
    <w:uiPriority w:val="99"/>
    <w:rPr>
      <w:rFonts w:ascii="宋体" w:hAnsi="Courier New" w:cs="宋体"/>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13">
    <w:name w:val="Body Text First Indent"/>
    <w:basedOn w:val="2"/>
    <w:unhideWhenUsed/>
    <w:qFormat/>
    <w:uiPriority w:val="99"/>
    <w:pPr>
      <w:spacing w:beforeLines="0" w:afterLines="0"/>
      <w:ind w:firstLine="420" w:firstLineChars="100"/>
    </w:pPr>
    <w:rPr>
      <w:rFonts w:hint="eastAsia"/>
      <w:sz w:val="36"/>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customStyle="1" w:styleId="18">
    <w:name w:val="font41"/>
    <w:qFormat/>
    <w:uiPriority w:val="0"/>
    <w:rPr>
      <w:rFonts w:hint="eastAsia" w:ascii="宋体" w:hAnsi="宋体" w:eastAsia="宋体" w:cs="宋体"/>
      <w:color w:val="000000"/>
      <w:sz w:val="20"/>
      <w:szCs w:val="20"/>
      <w:u w:val="none"/>
    </w:rPr>
  </w:style>
  <w:style w:type="paragraph" w:customStyle="1" w:styleId="19">
    <w:name w:val="Body Text First Indent"/>
    <w:basedOn w:val="1"/>
    <w:qFormat/>
    <w:uiPriority w:val="0"/>
    <w:pPr>
      <w:jc w:val="center"/>
    </w:pPr>
  </w:style>
  <w:style w:type="paragraph" w:customStyle="1" w:styleId="20">
    <w:name w:val="List Paragraph"/>
    <w:basedOn w:val="1"/>
    <w:qFormat/>
    <w:uiPriority w:val="34"/>
    <w:pPr>
      <w:ind w:firstLine="420" w:firstLineChars="200"/>
    </w:pPr>
  </w:style>
  <w:style w:type="paragraph" w:customStyle="1" w:styleId="21">
    <w:name w:val="正文_1"/>
    <w:next w:val="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正文文本_0"/>
    <w:basedOn w:val="21"/>
    <w:qFormat/>
    <w:uiPriority w:val="0"/>
    <w:pPr>
      <w:spacing w:after="120"/>
    </w:pPr>
    <w:rPr>
      <w:kern w:val="0"/>
      <w:sz w:val="20"/>
    </w:rPr>
  </w:style>
  <w:style w:type="paragraph" w:customStyle="1" w:styleId="23">
    <w:name w:val="Table Paragraph"/>
    <w:basedOn w:val="1"/>
    <w:qFormat/>
    <w:uiPriority w:val="1"/>
    <w:rPr>
      <w:rFonts w:ascii="宋体" w:hAnsi="宋体" w:eastAsia="宋体" w:cs="宋体"/>
      <w:lang w:val="zh-CN" w:eastAsia="zh-CN" w:bidi="zh-CN"/>
    </w:rPr>
  </w:style>
  <w:style w:type="paragraph" w:styleId="24">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5">
    <w:name w:val="文档正文"/>
    <w:basedOn w:val="1"/>
    <w:qFormat/>
    <w:uiPriority w:val="0"/>
    <w:pPr>
      <w:widowControl/>
      <w:shd w:val="clear" w:color="auto" w:fill="FFFFFF"/>
      <w:tabs>
        <w:tab w:val="left" w:pos="426"/>
      </w:tabs>
      <w:adjustRightInd w:val="0"/>
      <w:snapToGrid w:val="0"/>
      <w:spacing w:line="480" w:lineRule="atLeast"/>
      <w:ind w:firstLine="567" w:firstLineChars="200"/>
      <w:textAlignment w:val="baseline"/>
    </w:pPr>
    <w:rPr>
      <w:rFonts w:ascii="长城仿宋" w:hAnsi="宋体" w:cs="宋体"/>
      <w:kern w:val="0"/>
      <w:szCs w:val="20"/>
    </w:rPr>
  </w:style>
  <w:style w:type="paragraph" w:customStyle="1" w:styleId="26">
    <w:name w:val="null3"/>
    <w:qFormat/>
    <w:uiPriority w:val="0"/>
    <w:rPr>
      <w:rFonts w:hint="eastAsia" w:ascii="Calibri" w:hAnsi="Calibri" w:eastAsia="宋体" w:cs="Times New Roman"/>
      <w:lang w:val="en-US" w:eastAsia="zh-Hans" w:bidi="ar-SA"/>
    </w:rPr>
  </w:style>
  <w:style w:type="paragraph" w:customStyle="1" w:styleId="27">
    <w:name w:val="正文文本首行缩进1"/>
    <w:basedOn w:val="1"/>
    <w:qFormat/>
    <w:uiPriority w:val="0"/>
    <w:pPr>
      <w:jc w:val="center"/>
    </w:pPr>
  </w:style>
  <w:style w:type="paragraph" w:customStyle="1" w:styleId="28">
    <w:name w:val="1"/>
    <w:basedOn w:val="1"/>
    <w:next w:val="9"/>
    <w:qFormat/>
    <w:uiPriority w:val="0"/>
    <w:rPr>
      <w:rFonts w:ascii="宋体" w:hAnsi="Courier New"/>
    </w:rPr>
  </w:style>
  <w:style w:type="paragraph" w:customStyle="1" w:styleId="29">
    <w:name w:val="正文_9"/>
    <w:qFormat/>
    <w:uiPriority w:val="0"/>
    <w:rPr>
      <w:rFonts w:ascii="Times New Roman" w:hAnsi="Times New Roman" w:eastAsia="宋体" w:cs="Times New Roman"/>
      <w:sz w:val="21"/>
      <w:lang w:val="en-US" w:eastAsia="zh-CN" w:bidi="ar-SA"/>
    </w:rPr>
  </w:style>
  <w:style w:type="paragraph" w:customStyle="1" w:styleId="30">
    <w:name w:val="p-title"/>
    <w:basedOn w:val="1"/>
    <w:qFormat/>
    <w:uiPriority w:val="0"/>
    <w:pPr>
      <w:widowControl/>
      <w:spacing w:before="100" w:beforeAutospacing="1" w:after="100" w:afterAutospacing="1"/>
      <w:jc w:val="center"/>
    </w:pPr>
    <w:rPr>
      <w:rFonts w:ascii="宋体" w:hAnsi="宋体" w:cs="宋体"/>
      <w:kern w:val="0"/>
      <w:szCs w:val="24"/>
    </w:rPr>
  </w:style>
  <w:style w:type="character" w:customStyle="1" w:styleId="31">
    <w:name w:val="p141"/>
    <w:qFormat/>
    <w:uiPriority w:val="0"/>
    <w:rPr>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22</Pages>
  <Words>0</Words>
  <Characters>0</Characters>
  <Lines>0</Lines>
  <Paragraphs>0</Paragraphs>
  <TotalTime>22</TotalTime>
  <ScaleCrop>false</ScaleCrop>
  <LinksUpToDate>false</LinksUpToDate>
  <CharactersWithSpaces>0</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林成</dc:creator>
  <cp:lastModifiedBy>杨富钱</cp:lastModifiedBy>
  <cp:lastPrinted>2026-03-23T08:23:00Z</cp:lastPrinted>
  <dcterms:modified xsi:type="dcterms:W3CDTF">2026-03-24T05:55:34Z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E5715E60CFE74BFEA05CED06799D857C_13</vt:lpwstr>
  </property>
</Properties>
</file>