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09142">
      <w:pPr>
        <w:spacing w:line="560" w:lineRule="exact"/>
        <w:jc w:val="center"/>
        <w:rPr>
          <w:rFonts w:hint="eastAsia" w:ascii="方正小标宋简体" w:hAnsi="方正小标宋简体" w:eastAsia="方正小标宋简体" w:cs="方正小标宋简体"/>
          <w:b w:val="0"/>
          <w:bCs w:val="0"/>
          <w:color w:val="000000"/>
          <w:sz w:val="44"/>
          <w:szCs w:val="44"/>
          <w:highlight w:val="none"/>
          <w:u w:val="none"/>
        </w:rPr>
      </w:pPr>
      <w:r>
        <w:rPr>
          <w:rFonts w:hint="eastAsia" w:ascii="方正小标宋简体" w:hAnsi="方正小标宋简体" w:eastAsia="方正小标宋简体" w:cs="方正小标宋简体"/>
          <w:color w:val="000000"/>
          <w:sz w:val="44"/>
          <w:szCs w:val="44"/>
        </w:rPr>
        <w:t>广州市老人院202</w:t>
      </w:r>
      <w:r>
        <w:rPr>
          <w:rFonts w:hint="eastAsia" w:ascii="方正小标宋简体" w:hAnsi="方正小标宋简体" w:eastAsia="方正小标宋简体" w:cs="方正小标宋简体"/>
          <w:color w:val="000000"/>
          <w:sz w:val="44"/>
          <w:szCs w:val="44"/>
          <w:lang w:val="en-US" w:eastAsia="zh-CN"/>
        </w:rPr>
        <w:t>6</w:t>
      </w:r>
      <w:r>
        <w:rPr>
          <w:rFonts w:hint="eastAsia" w:ascii="方正小标宋简体" w:hAnsi="方正小标宋简体" w:eastAsia="方正小标宋简体" w:cs="方正小标宋简体"/>
          <w:color w:val="000000"/>
          <w:sz w:val="44"/>
          <w:szCs w:val="44"/>
        </w:rPr>
        <w:t>年</w:t>
      </w:r>
      <w:r>
        <w:rPr>
          <w:rFonts w:hint="eastAsia" w:ascii="方正小标宋简体" w:hAnsi="方正小标宋简体" w:eastAsia="方正小标宋简体" w:cs="方正小标宋简体"/>
          <w:color w:val="000000"/>
          <w:sz w:val="44"/>
          <w:szCs w:val="44"/>
          <w:lang w:val="en-US" w:eastAsia="zh-CN"/>
        </w:rPr>
        <w:t>厨房餐具用具</w:t>
      </w:r>
      <w:r>
        <w:rPr>
          <w:rFonts w:hint="eastAsia" w:ascii="方正小标宋简体" w:hAnsi="方正小标宋简体" w:eastAsia="方正小标宋简体" w:cs="方正小标宋简体"/>
          <w:color w:val="000000"/>
          <w:sz w:val="44"/>
          <w:szCs w:val="44"/>
          <w:lang w:eastAsia="zh-CN"/>
        </w:rPr>
        <w:t>采购</w:t>
      </w:r>
      <w:r>
        <w:rPr>
          <w:rFonts w:hint="eastAsia" w:ascii="方正小标宋简体" w:hAnsi="方正小标宋简体" w:eastAsia="方正小标宋简体" w:cs="方正小标宋简体"/>
          <w:color w:val="000000"/>
          <w:sz w:val="44"/>
          <w:szCs w:val="44"/>
        </w:rPr>
        <w:t>项目</w:t>
      </w:r>
      <w:r>
        <w:rPr>
          <w:rFonts w:hint="eastAsia" w:ascii="方正小标宋简体" w:hAnsi="方正小标宋简体" w:eastAsia="方正小标宋简体" w:cs="方正小标宋简体"/>
          <w:color w:val="000000"/>
          <w:sz w:val="44"/>
          <w:szCs w:val="44"/>
          <w:lang w:val="en-US" w:eastAsia="zh-CN"/>
        </w:rPr>
        <w:t>采购</w:t>
      </w:r>
      <w:r>
        <w:rPr>
          <w:rFonts w:hint="eastAsia" w:ascii="方正小标宋简体" w:hAnsi="方正小标宋简体" w:eastAsia="方正小标宋简体" w:cs="方正小标宋简体"/>
          <w:b w:val="0"/>
          <w:bCs w:val="0"/>
          <w:color w:val="000000"/>
          <w:kern w:val="2"/>
          <w:sz w:val="44"/>
          <w:szCs w:val="44"/>
          <w:highlight w:val="none"/>
          <w:u w:val="none"/>
        </w:rPr>
        <w:t>公告</w:t>
      </w:r>
    </w:p>
    <w:p w14:paraId="3D17DAE2">
      <w:pPr>
        <w:spacing w:before="156" w:beforeLines="50"/>
        <w:ind w:firstLine="422" w:firstLineChars="200"/>
        <w:rPr>
          <w:b/>
          <w:bCs/>
          <w:highlight w:val="none"/>
        </w:rPr>
      </w:pPr>
    </w:p>
    <w:p w14:paraId="544596CC">
      <w:pPr>
        <w:pStyle w:val="13"/>
        <w:numPr>
          <w:ilvl w:val="-1"/>
          <w:numId w:val="0"/>
        </w:numPr>
        <w:snapToGrid w:val="0"/>
        <w:spacing w:beforeLines="0" w:afterLines="0" w:line="36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一、</w:t>
      </w:r>
      <w:r>
        <w:rPr>
          <w:rFonts w:hint="eastAsia" w:ascii="黑体" w:hAnsi="黑体" w:eastAsia="黑体" w:cs="黑体"/>
          <w:b/>
          <w:bCs/>
          <w:sz w:val="28"/>
          <w:szCs w:val="28"/>
          <w:highlight w:val="none"/>
        </w:rPr>
        <w:t>项目概况</w:t>
      </w:r>
    </w:p>
    <w:p w14:paraId="3753CFEB">
      <w:pPr>
        <w:pStyle w:val="13"/>
        <w:snapToGrid w:val="0"/>
        <w:spacing w:line="360" w:lineRule="auto"/>
        <w:ind w:firstLine="480" w:firstLineChars="0"/>
        <w:rPr>
          <w:rFonts w:ascii="宋体" w:hAnsi="宋体" w:eastAsia="宋体" w:cs="宋体"/>
          <w:color w:val="000000"/>
          <w:sz w:val="24"/>
          <w:szCs w:val="24"/>
          <w:lang w:val="en-US" w:bidi="ar-SA"/>
        </w:rPr>
      </w:pPr>
      <w:r>
        <w:rPr>
          <w:rFonts w:ascii="宋体" w:hAnsi="宋体" w:eastAsia="宋体" w:cs="宋体"/>
          <w:color w:val="000000"/>
          <w:sz w:val="24"/>
          <w:szCs w:val="24"/>
          <w:lang w:val="en-US" w:bidi="ar-SA"/>
        </w:rPr>
        <w:t>广州市老人院拟采用院内比选方式组织采购广州市老人院</w:t>
      </w:r>
      <w:r>
        <w:rPr>
          <w:rFonts w:hint="eastAsia" w:ascii="宋体" w:hAnsi="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rPr>
        <w:t>年</w:t>
      </w:r>
      <w:r>
        <w:rPr>
          <w:rFonts w:hint="eastAsia" w:ascii="宋体" w:hAnsi="宋体" w:eastAsia="宋体" w:cs="宋体"/>
          <w:color w:val="000000"/>
          <w:sz w:val="24"/>
          <w:szCs w:val="24"/>
          <w:lang w:val="en-US" w:eastAsia="zh-CN" w:bidi="ar-SA"/>
        </w:rPr>
        <w:t>厨房餐具用具</w:t>
      </w:r>
      <w:r>
        <w:rPr>
          <w:rFonts w:ascii="宋体" w:hAnsi="宋体" w:eastAsia="宋体" w:cs="宋体"/>
          <w:color w:val="000000"/>
          <w:sz w:val="24"/>
          <w:szCs w:val="24"/>
          <w:lang w:val="en-US" w:bidi="ar-SA"/>
        </w:rPr>
        <w:t>采购项目，欢迎符合资格条件的比选申请人参加。</w:t>
      </w:r>
    </w:p>
    <w:p w14:paraId="667D71D9">
      <w:pPr>
        <w:pStyle w:val="13"/>
        <w:snapToGrid w:val="0"/>
        <w:spacing w:beforeLines="0" w:afterLines="0" w:line="360" w:lineRule="auto"/>
        <w:ind w:firstLine="562" w:firstLineChars="200"/>
        <w:rPr>
          <w:rFonts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5B471D61">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项目名称：广州市</w:t>
      </w:r>
      <w:r>
        <w:rPr>
          <w:rFonts w:hint="eastAsia" w:ascii="宋体" w:hAnsi="宋体" w:cs="宋体"/>
          <w:sz w:val="24"/>
          <w:szCs w:val="24"/>
          <w:highlight w:val="none"/>
          <w:lang w:eastAsia="zh-CN"/>
        </w:rPr>
        <w:t>老人</w:t>
      </w:r>
      <w:r>
        <w:rPr>
          <w:rFonts w:hint="eastAsia" w:ascii="宋体" w:hAnsi="宋体" w:cs="宋体"/>
          <w:sz w:val="24"/>
          <w:szCs w:val="24"/>
          <w:highlight w:val="none"/>
          <w:lang w:val="en-US" w:eastAsia="zh-CN"/>
        </w:rPr>
        <w:t>院</w:t>
      </w:r>
      <w:r>
        <w:rPr>
          <w:rFonts w:hint="eastAsia" w:ascii="宋体" w:hAnsi="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rPr>
        <w:t>年</w:t>
      </w:r>
      <w:r>
        <w:rPr>
          <w:rFonts w:hint="eastAsia" w:ascii="宋体" w:hAnsi="宋体" w:cs="宋体"/>
          <w:sz w:val="24"/>
          <w:szCs w:val="24"/>
          <w:highlight w:val="none"/>
          <w:lang w:val="en-US" w:eastAsia="zh-CN"/>
        </w:rPr>
        <w:t>厨房餐具用具</w:t>
      </w:r>
      <w:r>
        <w:rPr>
          <w:rFonts w:hint="eastAsia" w:ascii="宋体" w:hAnsi="宋体" w:cs="宋体"/>
          <w:sz w:val="24"/>
          <w:szCs w:val="24"/>
          <w:highlight w:val="none"/>
          <w:lang w:eastAsia="zh-CN"/>
        </w:rPr>
        <w:t>采购</w:t>
      </w:r>
      <w:r>
        <w:rPr>
          <w:rFonts w:hint="eastAsia" w:ascii="宋体" w:hAnsi="宋体" w:cs="宋体"/>
          <w:sz w:val="24"/>
          <w:szCs w:val="24"/>
          <w:highlight w:val="none"/>
        </w:rPr>
        <w:t>项目</w:t>
      </w:r>
    </w:p>
    <w:p w14:paraId="0F94F8D4">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5</w:t>
      </w:r>
      <w:r>
        <w:rPr>
          <w:rFonts w:hint="eastAsia" w:ascii="宋体" w:hAnsi="宋体" w:cs="宋体"/>
          <w:sz w:val="24"/>
          <w:szCs w:val="24"/>
          <w:highlight w:val="none"/>
        </w:rPr>
        <w:t>A</w:t>
      </w:r>
    </w:p>
    <w:p w14:paraId="518A632C">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250760</w:t>
      </w:r>
      <w:r>
        <w:rPr>
          <w:rFonts w:hint="eastAsia" w:ascii="宋体" w:hAnsi="宋体" w:cs="宋体"/>
          <w:sz w:val="24"/>
          <w:szCs w:val="24"/>
          <w:highlight w:val="none"/>
        </w:rPr>
        <w:t>元</w:t>
      </w:r>
    </w:p>
    <w:p w14:paraId="02CA827A">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5E8B002F">
      <w:pPr>
        <w:pStyle w:val="13"/>
        <w:snapToGrid w:val="0"/>
        <w:spacing w:beforeLines="0" w:afterLines="0" w:line="360" w:lineRule="auto"/>
        <w:ind w:firstLine="562" w:firstLineChars="200"/>
        <w:rPr>
          <w:rFonts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507"/>
        <w:gridCol w:w="1410"/>
        <w:gridCol w:w="1044"/>
        <w:gridCol w:w="1628"/>
        <w:gridCol w:w="1424"/>
      </w:tblGrid>
      <w:tr w14:paraId="6A63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26" w:type="dxa"/>
            <w:vAlign w:val="center"/>
          </w:tcPr>
          <w:p w14:paraId="6AFAA905">
            <w:pPr>
              <w:pStyle w:val="20"/>
              <w:snapToGrid w:val="0"/>
              <w:spacing w:before="156" w:beforeLines="50" w:line="360" w:lineRule="auto"/>
              <w:jc w:val="center"/>
              <w:rPr>
                <w:rFonts w:hint="eastAsia"/>
                <w:szCs w:val="21"/>
                <w:highlight w:val="none"/>
              </w:rPr>
            </w:pPr>
            <w:r>
              <w:rPr>
                <w:rFonts w:hint="eastAsia"/>
                <w:b/>
                <w:color w:val="000000"/>
                <w:szCs w:val="21"/>
                <w:highlight w:val="none"/>
                <w:lang w:val="en-US"/>
              </w:rPr>
              <w:t>品目号</w:t>
            </w:r>
          </w:p>
        </w:tc>
        <w:tc>
          <w:tcPr>
            <w:tcW w:w="1507" w:type="dxa"/>
            <w:vAlign w:val="center"/>
          </w:tcPr>
          <w:p w14:paraId="41E926D2">
            <w:pPr>
              <w:pStyle w:val="20"/>
              <w:snapToGrid w:val="0"/>
              <w:spacing w:before="156" w:beforeLines="50" w:line="360" w:lineRule="auto"/>
              <w:jc w:val="center"/>
              <w:rPr>
                <w:rFonts w:hint="eastAsia"/>
                <w:szCs w:val="21"/>
                <w:highlight w:val="none"/>
              </w:rPr>
            </w:pPr>
            <w:r>
              <w:rPr>
                <w:rFonts w:hint="eastAsia"/>
                <w:b/>
                <w:color w:val="000000"/>
                <w:szCs w:val="21"/>
                <w:highlight w:val="none"/>
              </w:rPr>
              <w:t>品目名称</w:t>
            </w:r>
          </w:p>
        </w:tc>
        <w:tc>
          <w:tcPr>
            <w:tcW w:w="1410" w:type="dxa"/>
            <w:vAlign w:val="center"/>
          </w:tcPr>
          <w:p w14:paraId="21F43721">
            <w:pPr>
              <w:pStyle w:val="20"/>
              <w:snapToGrid w:val="0"/>
              <w:spacing w:before="156" w:beforeLines="50" w:line="360" w:lineRule="auto"/>
              <w:ind w:right="165"/>
              <w:jc w:val="center"/>
              <w:rPr>
                <w:rFonts w:hint="eastAsia"/>
                <w:szCs w:val="21"/>
                <w:highlight w:val="none"/>
              </w:rPr>
            </w:pPr>
            <w:r>
              <w:rPr>
                <w:rFonts w:hint="eastAsia"/>
                <w:b/>
                <w:color w:val="000000"/>
                <w:szCs w:val="21"/>
                <w:highlight w:val="none"/>
              </w:rPr>
              <w:t>采购标的</w:t>
            </w:r>
          </w:p>
        </w:tc>
        <w:tc>
          <w:tcPr>
            <w:tcW w:w="1044" w:type="dxa"/>
            <w:vAlign w:val="center"/>
          </w:tcPr>
          <w:p w14:paraId="5BF61E64">
            <w:pPr>
              <w:pStyle w:val="20"/>
              <w:snapToGrid w:val="0"/>
              <w:spacing w:before="156" w:beforeLines="50" w:line="360" w:lineRule="auto"/>
              <w:ind w:right="-91"/>
              <w:jc w:val="center"/>
              <w:rPr>
                <w:rFonts w:hint="eastAsia"/>
                <w:szCs w:val="21"/>
                <w:highlight w:val="none"/>
              </w:rPr>
            </w:pPr>
            <w:r>
              <w:rPr>
                <w:rFonts w:hint="eastAsia"/>
                <w:b/>
                <w:color w:val="000000"/>
                <w:szCs w:val="21"/>
                <w:highlight w:val="none"/>
              </w:rPr>
              <w:t>数量（</w:t>
            </w:r>
            <w:r>
              <w:rPr>
                <w:rFonts w:hint="eastAsia"/>
                <w:b/>
                <w:color w:val="000000"/>
                <w:szCs w:val="21"/>
                <w:highlight w:val="none"/>
                <w:lang w:eastAsia="zh-CN"/>
              </w:rPr>
              <w:t>台</w:t>
            </w:r>
            <w:r>
              <w:rPr>
                <w:rFonts w:hint="eastAsia"/>
                <w:b/>
                <w:color w:val="000000"/>
                <w:szCs w:val="21"/>
                <w:highlight w:val="none"/>
              </w:rPr>
              <w:t>）</w:t>
            </w:r>
          </w:p>
        </w:tc>
        <w:tc>
          <w:tcPr>
            <w:tcW w:w="1628" w:type="dxa"/>
            <w:vAlign w:val="center"/>
          </w:tcPr>
          <w:p w14:paraId="56A83A0D">
            <w:pPr>
              <w:pStyle w:val="20"/>
              <w:snapToGrid w:val="0"/>
              <w:spacing w:before="156" w:beforeLines="50" w:line="360" w:lineRule="auto"/>
              <w:ind w:right="148"/>
              <w:jc w:val="center"/>
              <w:rPr>
                <w:rFonts w:hint="eastAsia"/>
                <w:szCs w:val="21"/>
                <w:highlight w:val="none"/>
              </w:rPr>
            </w:pPr>
            <w:r>
              <w:rPr>
                <w:rFonts w:hint="eastAsia"/>
                <w:b/>
                <w:color w:val="000000"/>
                <w:szCs w:val="21"/>
                <w:highlight w:val="none"/>
              </w:rPr>
              <w:t>技术规格、参数及要求</w:t>
            </w:r>
          </w:p>
        </w:tc>
        <w:tc>
          <w:tcPr>
            <w:tcW w:w="1424" w:type="dxa"/>
            <w:vAlign w:val="center"/>
          </w:tcPr>
          <w:p w14:paraId="64534E8A">
            <w:pPr>
              <w:pStyle w:val="20"/>
              <w:snapToGrid w:val="0"/>
              <w:spacing w:before="156" w:beforeLines="50" w:line="360" w:lineRule="auto"/>
              <w:ind w:right="185"/>
              <w:jc w:val="center"/>
              <w:rPr>
                <w:rFonts w:hint="eastAsia"/>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r>
      <w:tr w14:paraId="30BD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D37F822">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07" w:type="dxa"/>
            <w:shd w:val="clear" w:color="auto" w:fill="auto"/>
            <w:vAlign w:val="center"/>
          </w:tcPr>
          <w:p w14:paraId="66DDD676">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410" w:type="dxa"/>
            <w:shd w:val="clear" w:color="auto" w:fill="auto"/>
            <w:vAlign w:val="center"/>
          </w:tcPr>
          <w:p w14:paraId="27337D4C">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破壁机</w:t>
            </w:r>
          </w:p>
        </w:tc>
        <w:tc>
          <w:tcPr>
            <w:tcW w:w="1044" w:type="dxa"/>
            <w:shd w:val="clear" w:color="auto" w:fill="auto"/>
            <w:vAlign w:val="center"/>
          </w:tcPr>
          <w:p w14:paraId="689470D4">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20</w:t>
            </w:r>
          </w:p>
        </w:tc>
        <w:tc>
          <w:tcPr>
            <w:tcW w:w="1628" w:type="dxa"/>
            <w:vAlign w:val="center"/>
          </w:tcPr>
          <w:p w14:paraId="611CAA0B">
            <w:pPr>
              <w:snapToGrid w:val="0"/>
              <w:spacing w:line="360" w:lineRule="auto"/>
              <w:ind w:firstLine="0" w:firstLineChars="0"/>
              <w:jc w:val="center"/>
              <w:rPr>
                <w:rFonts w:asciiTheme="majorEastAsia" w:hAnsiTheme="majorEastAsia" w:eastAsiaTheme="majorEastAsia" w:cstheme="majorEastAsia"/>
                <w:color w:val="000000"/>
                <w:sz w:val="24"/>
                <w:szCs w:val="24"/>
                <w:highlight w:val="none"/>
                <w:lang w:val="en-US" w:bidi="ar-SA"/>
              </w:rPr>
            </w:pPr>
            <w:r>
              <w:rPr>
                <w:rFonts w:asciiTheme="majorEastAsia" w:hAnsiTheme="majorEastAsia" w:eastAsiaTheme="majorEastAsia" w:cstheme="majorEastAsia"/>
                <w:color w:val="000000"/>
                <w:sz w:val="24"/>
                <w:szCs w:val="24"/>
                <w:highlight w:val="none"/>
                <w:lang w:val="en-US" w:bidi="ar-SA"/>
              </w:rPr>
              <w:t>详见采购方案</w:t>
            </w:r>
          </w:p>
        </w:tc>
        <w:tc>
          <w:tcPr>
            <w:tcW w:w="1424" w:type="dxa"/>
            <w:vMerge w:val="restart"/>
            <w:vAlign w:val="center"/>
          </w:tcPr>
          <w:p w14:paraId="0F921492">
            <w:pPr>
              <w:pStyle w:val="13"/>
              <w:snapToGrid w:val="0"/>
              <w:spacing w:line="360" w:lineRule="auto"/>
              <w:ind w:firstLine="0" w:firstLineChars="0"/>
              <w:jc w:val="center"/>
              <w:rPr>
                <w:rFonts w:hint="default" w:asciiTheme="majorEastAsia" w:hAnsiTheme="majorEastAsia" w:eastAsiaTheme="majorEastAsia" w:cstheme="majorEastAsia"/>
                <w:color w:val="000000"/>
                <w:sz w:val="24"/>
                <w:szCs w:val="24"/>
                <w:highlight w:val="none"/>
                <w:lang w:val="en-US" w:eastAsia="zh-CN" w:bidi="ar-SA"/>
              </w:rPr>
            </w:pPr>
            <w:r>
              <w:rPr>
                <w:rFonts w:hint="eastAsia" w:asciiTheme="majorEastAsia" w:hAnsiTheme="majorEastAsia" w:eastAsiaTheme="majorEastAsia" w:cstheme="majorEastAsia"/>
                <w:color w:val="000000"/>
                <w:sz w:val="24"/>
                <w:szCs w:val="24"/>
                <w:highlight w:val="none"/>
                <w:lang w:val="en-US" w:eastAsia="zh-CN" w:bidi="ar-SA"/>
              </w:rPr>
              <w:t>250760</w:t>
            </w:r>
          </w:p>
        </w:tc>
      </w:tr>
      <w:tr w14:paraId="7A32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245DFF5">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07" w:type="dxa"/>
            <w:shd w:val="clear" w:color="auto" w:fill="auto"/>
            <w:vAlign w:val="center"/>
          </w:tcPr>
          <w:p w14:paraId="71A98B2A">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410" w:type="dxa"/>
            <w:vAlign w:val="center"/>
          </w:tcPr>
          <w:p w14:paraId="4DED7610">
            <w:pPr>
              <w:widowControl/>
              <w:snapToGrid w:val="0"/>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r>
              <w:rPr>
                <w:rFonts w:hint="eastAsia" w:ascii="宋体" w:hAnsi="宋体" w:eastAsia="宋体" w:cs="宋体"/>
                <w:color w:val="000000"/>
                <w:kern w:val="0"/>
                <w:sz w:val="22"/>
                <w:szCs w:val="22"/>
                <w:lang w:val="en-US" w:eastAsia="zh-CN" w:bidi="ar"/>
              </w:rPr>
              <w:t>保温餐炉</w:t>
            </w:r>
          </w:p>
        </w:tc>
        <w:tc>
          <w:tcPr>
            <w:tcW w:w="1044" w:type="dxa"/>
            <w:shd w:val="clear" w:color="auto" w:fill="auto"/>
            <w:vAlign w:val="center"/>
          </w:tcPr>
          <w:p w14:paraId="6E2A51D1">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40</w:t>
            </w:r>
          </w:p>
        </w:tc>
        <w:tc>
          <w:tcPr>
            <w:tcW w:w="1628" w:type="dxa"/>
            <w:vAlign w:val="center"/>
          </w:tcPr>
          <w:p w14:paraId="2E8D890F">
            <w:pPr>
              <w:snapToGrid w:val="0"/>
              <w:spacing w:line="360" w:lineRule="auto"/>
              <w:ind w:firstLine="0" w:firstLineChars="0"/>
              <w:jc w:val="center"/>
              <w:rPr>
                <w:rFonts w:asciiTheme="majorEastAsia" w:hAnsiTheme="majorEastAsia" w:eastAsiaTheme="majorEastAsia" w:cstheme="majorEastAsia"/>
                <w:color w:val="000000"/>
                <w:sz w:val="24"/>
                <w:szCs w:val="24"/>
                <w:highlight w:val="none"/>
                <w:lang w:val="en-US" w:bidi="ar-SA"/>
              </w:rPr>
            </w:pPr>
            <w:r>
              <w:rPr>
                <w:rFonts w:asciiTheme="majorEastAsia" w:hAnsiTheme="majorEastAsia" w:eastAsiaTheme="majorEastAsia" w:cstheme="majorEastAsia"/>
                <w:color w:val="000000"/>
                <w:sz w:val="24"/>
                <w:szCs w:val="24"/>
                <w:highlight w:val="none"/>
                <w:lang w:val="en-US" w:bidi="ar-SA"/>
              </w:rPr>
              <w:t>详见采购方案</w:t>
            </w:r>
          </w:p>
        </w:tc>
        <w:tc>
          <w:tcPr>
            <w:tcW w:w="1424" w:type="dxa"/>
            <w:vMerge w:val="continue"/>
            <w:vAlign w:val="center"/>
          </w:tcPr>
          <w:p w14:paraId="74670D4E">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6AFB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5E464440">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07" w:type="dxa"/>
            <w:shd w:val="clear" w:color="auto" w:fill="auto"/>
            <w:vAlign w:val="center"/>
          </w:tcPr>
          <w:p w14:paraId="3DEF0E1C">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410" w:type="dxa"/>
            <w:vAlign w:val="center"/>
          </w:tcPr>
          <w:p w14:paraId="508DBA35">
            <w:pPr>
              <w:widowControl/>
              <w:snapToGrid w:val="0"/>
              <w:ind w:firstLine="0" w:firstLineChars="0"/>
              <w:jc w:val="center"/>
              <w:rPr>
                <w:rFonts w:hint="default" w:asciiTheme="majorEastAsia" w:hAnsiTheme="majorEastAsia" w:eastAsiaTheme="majorEastAsia" w:cstheme="majorEastAsia"/>
                <w:color w:val="000000"/>
                <w:sz w:val="24"/>
                <w:szCs w:val="24"/>
                <w:highlight w:val="none"/>
                <w:lang w:val="en-US" w:eastAsia="zh-CN" w:bidi="ar-SA"/>
              </w:rPr>
            </w:pPr>
            <w:r>
              <w:rPr>
                <w:rFonts w:hint="eastAsia" w:ascii="宋体" w:hAnsi="宋体" w:eastAsia="宋体" w:cs="宋体"/>
                <w:color w:val="000000"/>
                <w:kern w:val="0"/>
                <w:sz w:val="22"/>
                <w:szCs w:val="22"/>
                <w:lang w:val="en-US" w:eastAsia="zh-CN" w:bidi="ar"/>
              </w:rPr>
              <w:t>电动保温送餐车</w:t>
            </w:r>
          </w:p>
        </w:tc>
        <w:tc>
          <w:tcPr>
            <w:tcW w:w="1044" w:type="dxa"/>
            <w:shd w:val="clear" w:color="auto" w:fill="auto"/>
            <w:vAlign w:val="center"/>
          </w:tcPr>
          <w:p w14:paraId="6451839D">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1628" w:type="dxa"/>
            <w:vAlign w:val="center"/>
          </w:tcPr>
          <w:p w14:paraId="196122BF">
            <w:pPr>
              <w:snapToGrid w:val="0"/>
              <w:spacing w:line="360" w:lineRule="auto"/>
              <w:ind w:firstLine="0" w:firstLineChars="0"/>
              <w:jc w:val="center"/>
              <w:rPr>
                <w:rFonts w:asciiTheme="majorEastAsia" w:hAnsiTheme="majorEastAsia" w:eastAsiaTheme="majorEastAsia" w:cstheme="majorEastAsia"/>
                <w:color w:val="000000"/>
                <w:sz w:val="24"/>
                <w:szCs w:val="24"/>
                <w:highlight w:val="none"/>
                <w:lang w:val="en-US" w:bidi="ar-SA"/>
              </w:rPr>
            </w:pPr>
            <w:r>
              <w:rPr>
                <w:rFonts w:asciiTheme="majorEastAsia" w:hAnsiTheme="majorEastAsia" w:eastAsiaTheme="majorEastAsia" w:cstheme="majorEastAsia"/>
                <w:color w:val="000000"/>
                <w:sz w:val="24"/>
                <w:szCs w:val="24"/>
                <w:highlight w:val="none"/>
                <w:lang w:val="en-US" w:bidi="ar-SA"/>
              </w:rPr>
              <w:t>详见采购方案</w:t>
            </w:r>
          </w:p>
        </w:tc>
        <w:tc>
          <w:tcPr>
            <w:tcW w:w="1424" w:type="dxa"/>
            <w:vMerge w:val="continue"/>
            <w:vAlign w:val="center"/>
          </w:tcPr>
          <w:p w14:paraId="0473B561">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4196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E4F1E2C">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07" w:type="dxa"/>
            <w:shd w:val="clear" w:color="auto" w:fill="auto"/>
            <w:vAlign w:val="center"/>
          </w:tcPr>
          <w:p w14:paraId="581B8850">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410" w:type="dxa"/>
            <w:vAlign w:val="center"/>
          </w:tcPr>
          <w:p w14:paraId="1C4E4E71">
            <w:pPr>
              <w:widowControl/>
              <w:snapToGrid w:val="0"/>
              <w:ind w:firstLine="0" w:firstLineChars="0"/>
              <w:jc w:val="center"/>
              <w:rPr>
                <w:rFonts w:hint="default" w:asciiTheme="majorEastAsia" w:hAnsiTheme="majorEastAsia" w:eastAsiaTheme="majorEastAsia" w:cstheme="majorEastAsia"/>
                <w:color w:val="000000"/>
                <w:sz w:val="24"/>
                <w:szCs w:val="24"/>
                <w:highlight w:val="none"/>
                <w:lang w:val="en-US" w:eastAsia="zh-CN" w:bidi="ar-SA"/>
              </w:rPr>
            </w:pPr>
            <w:r>
              <w:rPr>
                <w:rFonts w:hint="eastAsia" w:ascii="宋体" w:hAnsi="宋体" w:eastAsia="宋体" w:cs="宋体"/>
                <w:color w:val="000000"/>
                <w:kern w:val="0"/>
                <w:sz w:val="22"/>
                <w:szCs w:val="22"/>
                <w:lang w:val="en-US" w:eastAsia="zh-CN" w:bidi="ar"/>
              </w:rPr>
              <w:t>大型商用搅拌机</w:t>
            </w:r>
          </w:p>
        </w:tc>
        <w:tc>
          <w:tcPr>
            <w:tcW w:w="1044" w:type="dxa"/>
            <w:shd w:val="clear" w:color="auto" w:fill="auto"/>
            <w:vAlign w:val="center"/>
          </w:tcPr>
          <w:p w14:paraId="574A71F5">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1628" w:type="dxa"/>
            <w:vAlign w:val="center"/>
          </w:tcPr>
          <w:p w14:paraId="4AB7DDA0">
            <w:pPr>
              <w:snapToGrid w:val="0"/>
              <w:spacing w:line="360" w:lineRule="auto"/>
              <w:ind w:firstLine="0" w:firstLineChars="0"/>
              <w:jc w:val="center"/>
              <w:rPr>
                <w:rFonts w:asciiTheme="majorEastAsia" w:hAnsiTheme="majorEastAsia" w:eastAsiaTheme="majorEastAsia" w:cstheme="majorEastAsia"/>
                <w:color w:val="000000"/>
                <w:sz w:val="24"/>
                <w:szCs w:val="24"/>
                <w:highlight w:val="none"/>
                <w:lang w:val="en-US" w:bidi="ar-SA"/>
              </w:rPr>
            </w:pPr>
            <w:r>
              <w:rPr>
                <w:rFonts w:asciiTheme="majorEastAsia" w:hAnsiTheme="majorEastAsia" w:eastAsiaTheme="majorEastAsia" w:cstheme="majorEastAsia"/>
                <w:color w:val="000000"/>
                <w:sz w:val="24"/>
                <w:szCs w:val="24"/>
                <w:highlight w:val="none"/>
                <w:lang w:val="en-US" w:bidi="ar-SA"/>
              </w:rPr>
              <w:t>详见采购方案</w:t>
            </w:r>
          </w:p>
        </w:tc>
        <w:tc>
          <w:tcPr>
            <w:tcW w:w="1424" w:type="dxa"/>
            <w:vMerge w:val="continue"/>
            <w:vAlign w:val="center"/>
          </w:tcPr>
          <w:p w14:paraId="4EA16897">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3B0C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54D34B8D">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07" w:type="dxa"/>
            <w:shd w:val="clear" w:color="auto" w:fill="auto"/>
            <w:vAlign w:val="center"/>
          </w:tcPr>
          <w:p w14:paraId="7C9F2AEE">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410" w:type="dxa"/>
            <w:vAlign w:val="center"/>
          </w:tcPr>
          <w:p w14:paraId="3F01D7F8">
            <w:pPr>
              <w:widowControl/>
              <w:snapToGrid w:val="0"/>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r>
              <w:rPr>
                <w:rFonts w:hint="eastAsia" w:ascii="宋体" w:hAnsi="宋体" w:eastAsia="宋体" w:cs="宋体"/>
                <w:color w:val="000000"/>
                <w:kern w:val="0"/>
                <w:sz w:val="22"/>
                <w:szCs w:val="22"/>
                <w:lang w:val="en-US" w:eastAsia="zh-CN" w:bidi="ar"/>
              </w:rPr>
              <w:t>燃气煲汤锅</w:t>
            </w:r>
          </w:p>
        </w:tc>
        <w:tc>
          <w:tcPr>
            <w:tcW w:w="1044" w:type="dxa"/>
            <w:shd w:val="clear" w:color="auto" w:fill="auto"/>
            <w:vAlign w:val="center"/>
          </w:tcPr>
          <w:p w14:paraId="1E518053">
            <w:pPr>
              <w:bidi w:val="0"/>
              <w:jc w:val="center"/>
              <w:rPr>
                <w:rFonts w:hint="eastAsia" w:ascii="Times New Roman" w:hAnsi="Times New Roman" w:eastAsia="宋体" w:cs="Times New Roman"/>
                <w:kern w:val="2"/>
                <w:sz w:val="21"/>
                <w:szCs w:val="22"/>
                <w:lang w:val="en-US" w:eastAsia="zh-CN" w:bidi="ar-SA"/>
              </w:rPr>
            </w:pPr>
            <w:r>
              <w:rPr>
                <w:rFonts w:hint="eastAsia"/>
                <w:lang w:val="en-US" w:eastAsia="zh-CN"/>
              </w:rPr>
              <w:t>2</w:t>
            </w:r>
          </w:p>
        </w:tc>
        <w:tc>
          <w:tcPr>
            <w:tcW w:w="1628" w:type="dxa"/>
            <w:vAlign w:val="center"/>
          </w:tcPr>
          <w:p w14:paraId="6FC989D8">
            <w:pPr>
              <w:snapToGrid w:val="0"/>
              <w:spacing w:line="360" w:lineRule="auto"/>
              <w:ind w:firstLine="0" w:firstLineChars="0"/>
              <w:jc w:val="center"/>
              <w:rPr>
                <w:rFonts w:asciiTheme="majorEastAsia" w:hAnsiTheme="majorEastAsia" w:eastAsiaTheme="majorEastAsia" w:cstheme="majorEastAsia"/>
                <w:color w:val="000000"/>
                <w:sz w:val="24"/>
                <w:szCs w:val="24"/>
                <w:highlight w:val="none"/>
                <w:lang w:val="en-US" w:bidi="ar-SA"/>
              </w:rPr>
            </w:pPr>
            <w:r>
              <w:rPr>
                <w:rFonts w:asciiTheme="majorEastAsia" w:hAnsiTheme="majorEastAsia" w:eastAsiaTheme="majorEastAsia" w:cstheme="majorEastAsia"/>
                <w:color w:val="000000"/>
                <w:sz w:val="24"/>
                <w:szCs w:val="24"/>
                <w:highlight w:val="none"/>
                <w:lang w:val="en-US" w:bidi="ar-SA"/>
              </w:rPr>
              <w:t>详见采购方案</w:t>
            </w:r>
          </w:p>
        </w:tc>
        <w:tc>
          <w:tcPr>
            <w:tcW w:w="1424" w:type="dxa"/>
            <w:vMerge w:val="continue"/>
            <w:vAlign w:val="center"/>
          </w:tcPr>
          <w:p w14:paraId="7D80E48D">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183F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BB3316E">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07" w:type="dxa"/>
            <w:shd w:val="clear" w:color="auto" w:fill="auto"/>
            <w:vAlign w:val="center"/>
          </w:tcPr>
          <w:p w14:paraId="18E74D54">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410" w:type="dxa"/>
            <w:vAlign w:val="center"/>
          </w:tcPr>
          <w:p w14:paraId="7A50FFA5">
            <w:pPr>
              <w:widowControl/>
              <w:snapToGrid w:val="0"/>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r>
              <w:rPr>
                <w:rFonts w:hint="eastAsia" w:ascii="宋体" w:hAnsi="宋体" w:eastAsia="宋体" w:cs="宋体"/>
                <w:color w:val="000000"/>
                <w:kern w:val="0"/>
                <w:sz w:val="22"/>
                <w:szCs w:val="22"/>
                <w:lang w:val="en-US" w:eastAsia="zh-CN" w:bidi="ar"/>
              </w:rPr>
              <w:t>燃气双门蒸柜</w:t>
            </w:r>
          </w:p>
        </w:tc>
        <w:tc>
          <w:tcPr>
            <w:tcW w:w="1044" w:type="dxa"/>
            <w:shd w:val="clear" w:color="auto" w:fill="auto"/>
            <w:vAlign w:val="center"/>
          </w:tcPr>
          <w:p w14:paraId="290235B1">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w:t>
            </w:r>
          </w:p>
        </w:tc>
        <w:tc>
          <w:tcPr>
            <w:tcW w:w="1628" w:type="dxa"/>
            <w:vAlign w:val="center"/>
          </w:tcPr>
          <w:p w14:paraId="3D0EE5A0">
            <w:pPr>
              <w:snapToGrid w:val="0"/>
              <w:spacing w:line="360" w:lineRule="auto"/>
              <w:ind w:firstLine="0" w:firstLineChars="0"/>
              <w:jc w:val="center"/>
              <w:rPr>
                <w:rFonts w:asciiTheme="majorEastAsia" w:hAnsiTheme="majorEastAsia" w:eastAsiaTheme="majorEastAsia" w:cstheme="majorEastAsia"/>
                <w:color w:val="000000"/>
                <w:sz w:val="24"/>
                <w:szCs w:val="24"/>
                <w:highlight w:val="none"/>
                <w:lang w:val="en-US" w:bidi="ar-SA"/>
              </w:rPr>
            </w:pPr>
            <w:r>
              <w:rPr>
                <w:rFonts w:asciiTheme="majorEastAsia" w:hAnsiTheme="majorEastAsia" w:eastAsiaTheme="majorEastAsia" w:cstheme="majorEastAsia"/>
                <w:color w:val="000000"/>
                <w:sz w:val="24"/>
                <w:szCs w:val="24"/>
                <w:highlight w:val="none"/>
                <w:lang w:val="en-US" w:bidi="ar-SA"/>
              </w:rPr>
              <w:t>详见采购方案</w:t>
            </w:r>
          </w:p>
        </w:tc>
        <w:tc>
          <w:tcPr>
            <w:tcW w:w="1424" w:type="dxa"/>
            <w:vMerge w:val="continue"/>
            <w:vAlign w:val="center"/>
          </w:tcPr>
          <w:p w14:paraId="715E6E3B">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5AAB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1523B24">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07" w:type="dxa"/>
            <w:shd w:val="clear" w:color="auto" w:fill="auto"/>
            <w:vAlign w:val="center"/>
          </w:tcPr>
          <w:p w14:paraId="251AF1E1">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410" w:type="dxa"/>
            <w:vAlign w:val="center"/>
          </w:tcPr>
          <w:p w14:paraId="7FC6B795">
            <w:pPr>
              <w:widowControl/>
              <w:snapToGrid w:val="0"/>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r>
              <w:rPr>
                <w:rFonts w:hint="eastAsia" w:ascii="宋体" w:hAnsi="宋体" w:eastAsia="宋体" w:cs="宋体"/>
                <w:color w:val="000000"/>
                <w:kern w:val="0"/>
                <w:sz w:val="22"/>
                <w:szCs w:val="22"/>
                <w:lang w:val="en-US" w:eastAsia="zh-CN" w:bidi="ar"/>
              </w:rPr>
              <w:t>200公斤电子台</w:t>
            </w:r>
            <w:r>
              <w:rPr>
                <w:rFonts w:hint="eastAsia" w:ascii="宋体" w:hAnsi="宋体" w:cs="宋体"/>
                <w:color w:val="000000"/>
                <w:kern w:val="0"/>
                <w:sz w:val="22"/>
                <w:szCs w:val="22"/>
                <w:lang w:val="en-US" w:eastAsia="zh-CN" w:bidi="ar"/>
              </w:rPr>
              <w:t>秤</w:t>
            </w:r>
          </w:p>
        </w:tc>
        <w:tc>
          <w:tcPr>
            <w:tcW w:w="1044" w:type="dxa"/>
            <w:shd w:val="clear" w:color="auto" w:fill="auto"/>
            <w:vAlign w:val="center"/>
          </w:tcPr>
          <w:p w14:paraId="33E5A9A6">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1628" w:type="dxa"/>
          </w:tcPr>
          <w:p w14:paraId="577A8D0C">
            <w:pPr>
              <w:snapToGrid w:val="0"/>
              <w:spacing w:line="360" w:lineRule="auto"/>
              <w:ind w:firstLine="0" w:firstLineChars="0"/>
              <w:jc w:val="center"/>
              <w:rPr>
                <w:rFonts w:asciiTheme="majorEastAsia" w:hAnsiTheme="majorEastAsia" w:eastAsiaTheme="majorEastAsia" w:cstheme="majorEastAsia"/>
                <w:color w:val="000000"/>
                <w:sz w:val="24"/>
                <w:szCs w:val="24"/>
                <w:highlight w:val="none"/>
                <w:lang w:val="en-US" w:bidi="ar-SA"/>
              </w:rPr>
            </w:pPr>
            <w:r>
              <w:rPr>
                <w:rFonts w:asciiTheme="majorEastAsia" w:hAnsiTheme="majorEastAsia" w:eastAsiaTheme="majorEastAsia" w:cstheme="majorEastAsia"/>
                <w:color w:val="000000"/>
                <w:sz w:val="24"/>
                <w:szCs w:val="24"/>
                <w:highlight w:val="none"/>
                <w:lang w:val="en-US" w:bidi="ar-SA"/>
              </w:rPr>
              <w:t>详见采购方案</w:t>
            </w:r>
          </w:p>
        </w:tc>
        <w:tc>
          <w:tcPr>
            <w:tcW w:w="1424" w:type="dxa"/>
            <w:vMerge w:val="continue"/>
          </w:tcPr>
          <w:p w14:paraId="51617B2A">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bl>
    <w:p w14:paraId="19E2C6FB"/>
    <w:p w14:paraId="2642B656">
      <w:pPr>
        <w:snapToGrid/>
        <w:spacing w:before="156" w:beforeLines="50" w:line="24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本采购包</w:t>
      </w:r>
      <w:r>
        <w:rPr>
          <w:rFonts w:hint="eastAsia" w:ascii="宋体" w:hAnsi="宋体" w:cs="宋体"/>
          <w:b w:val="0"/>
          <w:bCs w:val="0"/>
          <w:sz w:val="24"/>
          <w:szCs w:val="24"/>
          <w:highlight w:val="none"/>
        </w:rPr>
        <w:t>不接受</w:t>
      </w:r>
      <w:r>
        <w:rPr>
          <w:rFonts w:hint="eastAsia" w:ascii="宋体" w:hAnsi="宋体" w:cs="宋体"/>
          <w:sz w:val="24"/>
          <w:szCs w:val="24"/>
          <w:highlight w:val="none"/>
        </w:rPr>
        <w:t>联合体响应。中选人不得将本项目分包/转包。</w:t>
      </w:r>
    </w:p>
    <w:p w14:paraId="0321516D">
      <w:pPr>
        <w:spacing w:before="156" w:beforeLines="50"/>
        <w:ind w:firstLine="480" w:firstLineChars="200"/>
        <w:rPr>
          <w:lang w:val="en-US"/>
        </w:rPr>
      </w:pPr>
      <w:r>
        <w:rPr>
          <w:rFonts w:hint="eastAsia" w:ascii="宋体" w:hAnsi="宋体" w:eastAsia="宋体" w:cs="宋体"/>
          <w:sz w:val="24"/>
          <w:szCs w:val="24"/>
          <w:highlight w:val="none"/>
          <w:lang w:val="en-US" w:bidi="ar-SA"/>
        </w:rPr>
        <w:t>合同履行期限：</w:t>
      </w:r>
      <w:r>
        <w:rPr>
          <w:rFonts w:hint="eastAsia"/>
          <w:sz w:val="24"/>
          <w:szCs w:val="24"/>
        </w:rPr>
        <w:t>合同签订生效后并接到</w:t>
      </w:r>
      <w:r>
        <w:rPr>
          <w:rFonts w:hint="eastAsia"/>
          <w:sz w:val="24"/>
          <w:szCs w:val="24"/>
          <w:lang w:eastAsia="zh-CN"/>
        </w:rPr>
        <w:t>采购人</w:t>
      </w:r>
      <w:r>
        <w:rPr>
          <w:rFonts w:hint="eastAsia"/>
          <w:sz w:val="24"/>
          <w:szCs w:val="24"/>
        </w:rPr>
        <w:t>供货通知</w:t>
      </w:r>
      <w:r>
        <w:rPr>
          <w:rFonts w:hint="eastAsia"/>
          <w:sz w:val="24"/>
          <w:szCs w:val="24"/>
          <w:lang w:val="en-US" w:eastAsia="zh-CN"/>
        </w:rPr>
        <w:t>30</w:t>
      </w:r>
      <w:r>
        <w:rPr>
          <w:rFonts w:hint="eastAsia"/>
          <w:sz w:val="24"/>
          <w:szCs w:val="24"/>
        </w:rPr>
        <w:t>个自然日内完成货物的送货、安装并通过</w:t>
      </w:r>
      <w:r>
        <w:rPr>
          <w:rFonts w:hint="eastAsia"/>
          <w:sz w:val="24"/>
          <w:szCs w:val="24"/>
          <w:lang w:eastAsia="zh-CN"/>
        </w:rPr>
        <w:t>采购人</w:t>
      </w:r>
      <w:r>
        <w:rPr>
          <w:rFonts w:hint="eastAsia"/>
          <w:sz w:val="24"/>
          <w:szCs w:val="24"/>
        </w:rPr>
        <w:t>验收。</w:t>
      </w:r>
    </w:p>
    <w:p w14:paraId="6FB1B8AF">
      <w:pPr>
        <w:pStyle w:val="13"/>
        <w:snapToGrid w:val="0"/>
        <w:spacing w:beforeLines="0" w:afterLines="0" w:line="36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w:t>
      </w:r>
      <w:r>
        <w:rPr>
          <w:rFonts w:hint="eastAsia" w:ascii="黑体" w:hAnsi="黑体" w:eastAsia="黑体" w:cs="黑体"/>
          <w:b/>
          <w:bCs/>
          <w:sz w:val="28"/>
          <w:szCs w:val="28"/>
          <w:highlight w:val="none"/>
          <w:lang w:eastAsia="zh-CN"/>
        </w:rPr>
        <w:t>比选申请人</w:t>
      </w:r>
      <w:r>
        <w:rPr>
          <w:rFonts w:hint="eastAsia" w:ascii="黑体" w:hAnsi="黑体" w:eastAsia="黑体" w:cs="黑体"/>
          <w:b/>
          <w:bCs/>
          <w:sz w:val="28"/>
          <w:szCs w:val="28"/>
          <w:highlight w:val="none"/>
        </w:rPr>
        <w:t>的资格要求</w:t>
      </w:r>
    </w:p>
    <w:p w14:paraId="4D07E3FD">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5CB5E6CE">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1851F03D">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12F9B02D">
      <w:pPr>
        <w:pStyle w:val="13"/>
        <w:snapToGrid w:val="0"/>
        <w:spacing w:beforeLines="0" w:afterLines="0" w:line="36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五、提交比选文件截止时间</w:t>
      </w:r>
    </w:p>
    <w:p w14:paraId="28FE4D78">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6</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17</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 xml:space="preserve"> </w:t>
      </w:r>
      <w:r>
        <w:rPr>
          <w:rFonts w:hint="eastAsia" w:ascii="宋体" w:hAnsi="宋体" w:cs="宋体"/>
          <w:sz w:val="24"/>
          <w:szCs w:val="24"/>
          <w:highlight w:val="none"/>
        </w:rPr>
        <w:t>时00分00秒 （北京时间）</w:t>
      </w:r>
    </w:p>
    <w:p w14:paraId="695E2F42">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递交地点：广州市白云区钟落潭新村广从十路1288号</w:t>
      </w:r>
    </w:p>
    <w:p w14:paraId="72F74A61">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递交方式：</w:t>
      </w:r>
      <w:r>
        <w:rPr>
          <w:rFonts w:hint="eastAsia" w:ascii="宋体" w:hAnsi="宋体" w:cs="宋体"/>
          <w:b w:val="0"/>
          <w:bCs w:val="0"/>
          <w:sz w:val="24"/>
          <w:szCs w:val="24"/>
          <w:highlight w:val="none"/>
        </w:rPr>
        <w:t>现场递交。</w:t>
      </w:r>
      <w:r>
        <w:rPr>
          <w:rFonts w:hint="eastAsia" w:ascii="宋体" w:hAnsi="宋体" w:cs="宋体"/>
          <w:sz w:val="24"/>
          <w:szCs w:val="24"/>
          <w:highlight w:val="none"/>
        </w:rPr>
        <w:t>（比选申请人在比选文件截止时间前现场递交到指定递交地点）</w:t>
      </w:r>
    </w:p>
    <w:p w14:paraId="512C7B25">
      <w:pPr>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rPr>
        <w:t xml:space="preserve">收件人： </w:t>
      </w:r>
      <w:r>
        <w:rPr>
          <w:rFonts w:hint="eastAsia" w:ascii="宋体" w:hAnsi="宋体" w:cs="宋体"/>
          <w:sz w:val="24"/>
          <w:szCs w:val="24"/>
          <w:highlight w:val="none"/>
          <w:u w:val="none"/>
        </w:rPr>
        <w:t xml:space="preserve"> 杨先生 </w:t>
      </w:r>
      <w:r>
        <w:rPr>
          <w:rFonts w:hint="eastAsia" w:ascii="宋体" w:hAnsi="宋体" w:cs="宋体"/>
          <w:sz w:val="24"/>
          <w:szCs w:val="24"/>
          <w:highlight w:val="none"/>
        </w:rPr>
        <w:t xml:space="preserve">        联系电话：</w:t>
      </w:r>
      <w:r>
        <w:rPr>
          <w:rFonts w:hint="eastAsia" w:ascii="宋体" w:hAnsi="宋体" w:cs="宋体"/>
          <w:sz w:val="24"/>
          <w:szCs w:val="24"/>
          <w:highlight w:val="none"/>
          <w:u w:val="none"/>
        </w:rPr>
        <w:t>020-87411201</w:t>
      </w:r>
      <w:r>
        <w:rPr>
          <w:rFonts w:hint="eastAsia" w:ascii="宋体" w:hAnsi="宋体" w:cs="宋体"/>
          <w:b w:val="0"/>
          <w:bCs w:val="0"/>
          <w:sz w:val="24"/>
          <w:szCs w:val="24"/>
          <w:highlight w:val="none"/>
          <w:u w:val="none"/>
        </w:rPr>
        <w:t xml:space="preserve"> </w:t>
      </w:r>
    </w:p>
    <w:p w14:paraId="27A2659E">
      <w:pPr>
        <w:pStyle w:val="13"/>
        <w:snapToGrid w:val="0"/>
        <w:spacing w:beforeLines="0" w:afterLines="0" w:line="36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六、公告期限</w:t>
      </w:r>
    </w:p>
    <w:p w14:paraId="4A405BDD">
      <w:pPr>
        <w:widowControl/>
        <w:snapToGrid/>
        <w:spacing w:before="156" w:beforeLines="50" w:line="240" w:lineRule="auto"/>
        <w:ind w:left="0" w:leftChars="0"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4</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27</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日至</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none"/>
        </w:rPr>
        <w:t xml:space="preserve"> 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6</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日（北京时间,法定节假日除外），共</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个工作日。</w:t>
      </w:r>
    </w:p>
    <w:p w14:paraId="08033B78">
      <w:pPr>
        <w:pStyle w:val="13"/>
        <w:snapToGrid w:val="0"/>
        <w:spacing w:beforeLines="0" w:afterLines="0" w:line="36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七、</w:t>
      </w:r>
      <w:r>
        <w:rPr>
          <w:rFonts w:hint="eastAsia" w:ascii="黑体" w:hAnsi="黑体" w:eastAsia="黑体" w:cs="黑体"/>
          <w:b/>
          <w:bCs/>
          <w:sz w:val="28"/>
          <w:szCs w:val="28"/>
          <w:highlight w:val="none"/>
        </w:rPr>
        <w:t>其他补充事宜</w:t>
      </w:r>
    </w:p>
    <w:p w14:paraId="4EC0BC7B">
      <w:pPr>
        <w:widowControl/>
        <w:snapToGrid/>
        <w:spacing w:before="156" w:beforeLines="50" w:line="240" w:lineRule="auto"/>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1.本项目采用纸质资料比选，</w:t>
      </w:r>
      <w:r>
        <w:rPr>
          <w:rFonts w:hint="eastAsia" w:ascii="宋体" w:hAnsi="宋体" w:cs="宋体"/>
          <w:sz w:val="24"/>
          <w:szCs w:val="24"/>
          <w:highlight w:val="none"/>
          <w:u w:val="none"/>
          <w:lang w:eastAsia="zh-CN"/>
        </w:rPr>
        <w:t>比选申请人</w:t>
      </w:r>
      <w:r>
        <w:rPr>
          <w:rFonts w:hint="eastAsia" w:ascii="宋体" w:hAnsi="宋体" w:cs="宋体"/>
          <w:sz w:val="24"/>
          <w:szCs w:val="24"/>
          <w:highlight w:val="none"/>
          <w:u w:val="none"/>
        </w:rPr>
        <w:t>参加本项目比选需按采购文件要求提交</w:t>
      </w:r>
      <w:r>
        <w:rPr>
          <w:rFonts w:hint="eastAsia" w:ascii="宋体" w:hAnsi="宋体" w:cs="宋体"/>
          <w:b w:val="0"/>
          <w:bCs w:val="0"/>
          <w:sz w:val="24"/>
          <w:szCs w:val="24"/>
          <w:highlight w:val="none"/>
          <w:u w:val="none"/>
        </w:rPr>
        <w:t>正本、副本各一份</w:t>
      </w:r>
      <w:r>
        <w:rPr>
          <w:rFonts w:hint="eastAsia" w:ascii="宋体" w:hAnsi="宋体" w:cs="宋体"/>
          <w:sz w:val="24"/>
          <w:szCs w:val="24"/>
          <w:highlight w:val="none"/>
          <w:u w:val="none"/>
        </w:rPr>
        <w:t>资料。资料若为复印件须加盖公章。</w:t>
      </w:r>
    </w:p>
    <w:p w14:paraId="12465480">
      <w:pPr>
        <w:widowControl/>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none"/>
        </w:rPr>
        <w:t>2.比选申请人提交比选资料均应密封包装，注明比选文件递交日期和比选单位名称，并加盖公章（否则比选文件视为无效）。</w:t>
      </w:r>
    </w:p>
    <w:p w14:paraId="3EF3EE74">
      <w:pPr>
        <w:pStyle w:val="13"/>
        <w:snapToGrid w:val="0"/>
        <w:spacing w:beforeLines="0" w:afterLines="0" w:line="36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八、对本次比选提出询问，请按以下方式联系。</w:t>
      </w:r>
    </w:p>
    <w:p w14:paraId="1BAAFC9C">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1.采购人信息</w:t>
      </w:r>
    </w:p>
    <w:p w14:paraId="64DE4E59">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名  称：广州市老人院</w:t>
      </w:r>
    </w:p>
    <w:p w14:paraId="0D7AD67F">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地  址：广州市白云区钟落潭新村广从十路1288号</w:t>
      </w:r>
    </w:p>
    <w:p w14:paraId="621637A9">
      <w:pPr>
        <w:widowControl/>
        <w:spacing w:before="156" w:beforeLines="50"/>
        <w:ind w:firstLine="480" w:firstLineChars="200"/>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rPr>
        <w:t>联系方式：</w:t>
      </w:r>
      <w:r>
        <w:rPr>
          <w:rFonts w:hint="eastAsia" w:ascii="宋体" w:hAnsi="宋体" w:cs="宋体"/>
          <w:sz w:val="24"/>
          <w:szCs w:val="24"/>
          <w:highlight w:val="none"/>
          <w:u w:val="none"/>
          <w:lang w:val="en-US" w:eastAsia="zh-CN"/>
        </w:rPr>
        <w:t>020-87411201</w:t>
      </w:r>
    </w:p>
    <w:p w14:paraId="4FD9B9DC">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2.项目联系方式</w:t>
      </w:r>
    </w:p>
    <w:p w14:paraId="5F0E8A29">
      <w:pPr>
        <w:widowControl/>
        <w:spacing w:before="156" w:beforeLines="50"/>
        <w:ind w:firstLine="480" w:firstLineChars="200"/>
        <w:rPr>
          <w:rFonts w:hint="eastAsia" w:ascii="宋体" w:hAnsi="宋体" w:eastAsia="宋体" w:cs="宋体"/>
          <w:sz w:val="24"/>
          <w:szCs w:val="24"/>
          <w:highlight w:val="none"/>
          <w:u w:val="none"/>
          <w:lang w:eastAsia="zh-CN"/>
        </w:rPr>
      </w:pPr>
      <w:r>
        <w:rPr>
          <w:rFonts w:hint="eastAsia" w:ascii="宋体" w:hAnsi="宋体" w:cs="宋体"/>
          <w:sz w:val="24"/>
          <w:szCs w:val="24"/>
          <w:highlight w:val="none"/>
          <w:u w:val="none"/>
        </w:rPr>
        <w:t>项目联系人：</w:t>
      </w:r>
      <w:r>
        <w:rPr>
          <w:rFonts w:hint="eastAsia" w:ascii="宋体" w:hAnsi="宋体" w:cs="宋体"/>
          <w:sz w:val="24"/>
          <w:szCs w:val="24"/>
          <w:highlight w:val="none"/>
          <w:u w:val="none"/>
          <w:lang w:val="en-US" w:eastAsia="zh-CN"/>
        </w:rPr>
        <w:t>郑</w:t>
      </w:r>
      <w:r>
        <w:rPr>
          <w:rFonts w:hint="eastAsia" w:ascii="宋体" w:hAnsi="宋体" w:cs="宋体"/>
          <w:sz w:val="24"/>
          <w:szCs w:val="24"/>
          <w:highlight w:val="none"/>
          <w:u w:val="none"/>
          <w:lang w:eastAsia="zh-CN"/>
        </w:rPr>
        <w:t>先生</w:t>
      </w:r>
    </w:p>
    <w:p w14:paraId="3A448DC7">
      <w:pPr>
        <w:widowControl/>
        <w:spacing w:before="156" w:beforeLines="50"/>
        <w:ind w:firstLine="480" w:firstLineChars="200"/>
        <w:rPr>
          <w:rFonts w:hint="default" w:ascii="宋体" w:hAnsi="宋体" w:eastAsia="宋体" w:cs="宋体"/>
          <w:sz w:val="24"/>
          <w:szCs w:val="24"/>
          <w:highlight w:val="none"/>
          <w:u w:val="none"/>
          <w:lang w:val="en-US" w:eastAsia="zh-CN"/>
        </w:rPr>
      </w:pPr>
      <w:r>
        <w:rPr>
          <w:rFonts w:hint="eastAsia" w:ascii="宋体" w:hAnsi="宋体" w:cs="宋体"/>
          <w:sz w:val="24"/>
          <w:szCs w:val="24"/>
          <w:highlight w:val="none"/>
          <w:u w:val="none"/>
        </w:rPr>
        <w:t>电  话：</w:t>
      </w:r>
      <w:r>
        <w:rPr>
          <w:rFonts w:hint="eastAsia" w:ascii="宋体" w:hAnsi="宋体" w:cs="宋体"/>
          <w:sz w:val="24"/>
          <w:szCs w:val="24"/>
          <w:highlight w:val="none"/>
          <w:u w:val="none"/>
          <w:lang w:val="en-US" w:eastAsia="zh-CN"/>
        </w:rPr>
        <w:t>020-89912014</w:t>
      </w:r>
    </w:p>
    <w:p w14:paraId="0C89D9EB">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p>
    <w:p w14:paraId="53392C99">
      <w:pPr>
        <w:widowControl/>
        <w:spacing w:before="156" w:beforeLines="50"/>
        <w:ind w:firstLine="480" w:firstLineChars="200"/>
        <w:jc w:val="left"/>
        <w:rPr>
          <w:rFonts w:hint="eastAsia" w:ascii="宋体" w:hAnsi="宋体" w:cs="宋体"/>
          <w:sz w:val="24"/>
          <w:szCs w:val="24"/>
          <w:highlight w:val="none"/>
          <w:u w:val="none"/>
        </w:rPr>
      </w:pPr>
    </w:p>
    <w:p w14:paraId="4669153D">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lang w:val="en-US" w:eastAsia="zh-CN"/>
        </w:rPr>
        <w:t xml:space="preserve">                                                </w:t>
      </w:r>
      <w:r>
        <w:rPr>
          <w:rFonts w:hint="eastAsia" w:ascii="宋体" w:hAnsi="宋体" w:cs="宋体"/>
          <w:sz w:val="24"/>
          <w:szCs w:val="24"/>
          <w:highlight w:val="none"/>
          <w:u w:val="none"/>
        </w:rPr>
        <w:t>广州市老人院</w:t>
      </w:r>
    </w:p>
    <w:p w14:paraId="1E3B6F26">
      <w:pPr>
        <w:widowControl/>
        <w:spacing w:before="156" w:beforeLines="50"/>
        <w:ind w:firstLine="5760" w:firstLineChars="2400"/>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r>
        <w:rPr>
          <w:rFonts w:hint="eastAsia" w:ascii="宋体" w:hAnsi="宋体" w:cs="宋体"/>
          <w:sz w:val="24"/>
          <w:szCs w:val="24"/>
          <w:highlight w:val="none"/>
          <w:u w:val="none"/>
          <w:lang w:val="en-US" w:eastAsia="zh-CN"/>
        </w:rPr>
        <w:t>2026</w:t>
      </w:r>
      <w:r>
        <w:rPr>
          <w:rFonts w:hint="eastAsia" w:ascii="宋体" w:hAnsi="宋体" w:cs="宋体"/>
          <w:sz w:val="24"/>
          <w:szCs w:val="24"/>
          <w:highlight w:val="none"/>
          <w:u w:val="none"/>
        </w:rPr>
        <w:t xml:space="preserve">年 </w:t>
      </w:r>
      <w:r>
        <w:rPr>
          <w:rFonts w:hint="eastAsia" w:ascii="宋体" w:hAnsi="宋体" w:cs="宋体"/>
          <w:sz w:val="24"/>
          <w:szCs w:val="24"/>
          <w:highlight w:val="none"/>
          <w:u w:val="none"/>
          <w:lang w:val="en-US" w:eastAsia="zh-CN"/>
        </w:rPr>
        <w:t>4</w:t>
      </w:r>
      <w:r>
        <w:rPr>
          <w:rFonts w:hint="eastAsia" w:ascii="宋体" w:hAnsi="宋体" w:cs="宋体"/>
          <w:sz w:val="24"/>
          <w:szCs w:val="24"/>
          <w:highlight w:val="none"/>
          <w:u w:val="none"/>
        </w:rPr>
        <w:t xml:space="preserve"> 月 </w:t>
      </w:r>
      <w:r>
        <w:rPr>
          <w:rFonts w:hint="eastAsia" w:ascii="宋体" w:hAnsi="宋体" w:cs="宋体"/>
          <w:sz w:val="24"/>
          <w:szCs w:val="24"/>
          <w:highlight w:val="none"/>
          <w:u w:val="none"/>
          <w:lang w:val="en-US" w:eastAsia="zh-CN"/>
        </w:rPr>
        <w:t>27</w:t>
      </w:r>
      <w:r>
        <w:rPr>
          <w:rFonts w:hint="eastAsia" w:ascii="宋体" w:hAnsi="宋体" w:cs="宋体"/>
          <w:sz w:val="24"/>
          <w:szCs w:val="24"/>
          <w:highlight w:val="none"/>
          <w:u w:val="none"/>
        </w:rPr>
        <w:t xml:space="preserve"> 日</w:t>
      </w:r>
    </w:p>
    <w:p w14:paraId="5FE1001E">
      <w:pPr>
        <w:spacing w:before="157" w:beforeLines="50" w:after="157" w:afterLines="50"/>
        <w:ind w:firstLine="0"/>
        <w:rPr>
          <w:rFonts w:hint="eastAsia"/>
          <w:b/>
          <w:bCs/>
          <w:sz w:val="24"/>
          <w:szCs w:val="24"/>
        </w:rPr>
      </w:pPr>
    </w:p>
    <w:p w14:paraId="04562C3E">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18368751">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49B10FFB">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2C50C1EE">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5513C246">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12A8ED90">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676ED8F5">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0E988E15">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6126422A">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57C4B641">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3C1E0A61">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35E86FE1">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6C78F8DF">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6EDC6FF1">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7E72C25C">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2CFAD7C9">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45DC6830">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181F73E8">
      <w:pPr>
        <w:spacing w:line="560" w:lineRule="exact"/>
        <w:ind w:firstLine="0" w:firstLineChars="0"/>
        <w:jc w:val="center"/>
        <w:rPr>
          <w:rFonts w:hint="eastAsia" w:ascii="方正小标宋简体" w:hAnsi="方正小标宋简体" w:eastAsia="方正小标宋简体" w:cs="方正小标宋简体"/>
          <w:color w:val="000000"/>
          <w:sz w:val="44"/>
          <w:szCs w:val="44"/>
        </w:rPr>
      </w:pPr>
    </w:p>
    <w:p w14:paraId="3C94B04C">
      <w:pPr>
        <w:spacing w:line="560" w:lineRule="exact"/>
        <w:ind w:firstLine="0" w:firstLineChars="0"/>
        <w:jc w:val="center"/>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rPr>
        <w:t>广州市老人院202</w:t>
      </w:r>
      <w:r>
        <w:rPr>
          <w:rFonts w:hint="eastAsia" w:ascii="方正小标宋简体" w:hAnsi="方正小标宋简体" w:eastAsia="方正小标宋简体" w:cs="方正小标宋简体"/>
          <w:color w:val="000000"/>
          <w:sz w:val="44"/>
          <w:szCs w:val="44"/>
          <w:lang w:val="en-US" w:eastAsia="zh-CN"/>
        </w:rPr>
        <w:t>6</w:t>
      </w:r>
      <w:r>
        <w:rPr>
          <w:rFonts w:hint="eastAsia" w:ascii="方正小标宋简体" w:hAnsi="方正小标宋简体" w:eastAsia="方正小标宋简体" w:cs="方正小标宋简体"/>
          <w:color w:val="000000"/>
          <w:sz w:val="44"/>
          <w:szCs w:val="44"/>
        </w:rPr>
        <w:t>年</w:t>
      </w:r>
      <w:r>
        <w:rPr>
          <w:rFonts w:hint="eastAsia" w:ascii="方正小标宋简体" w:hAnsi="方正小标宋简体" w:eastAsia="方正小标宋简体" w:cs="方正小标宋简体"/>
          <w:color w:val="000000"/>
          <w:sz w:val="44"/>
          <w:szCs w:val="44"/>
          <w:lang w:val="en-US" w:eastAsia="zh-CN"/>
        </w:rPr>
        <w:t>厨房餐具用具</w:t>
      </w:r>
      <w:r>
        <w:rPr>
          <w:rFonts w:hint="eastAsia" w:ascii="方正小标宋简体" w:hAnsi="方正小标宋简体" w:eastAsia="方正小标宋简体" w:cs="方正小标宋简体"/>
          <w:color w:val="000000"/>
          <w:sz w:val="44"/>
          <w:szCs w:val="44"/>
          <w:lang w:eastAsia="zh-CN"/>
        </w:rPr>
        <w:t>采购</w:t>
      </w:r>
    </w:p>
    <w:p w14:paraId="5C609F14">
      <w:pPr>
        <w:spacing w:line="560" w:lineRule="exact"/>
        <w:ind w:firstLine="0" w:firstLineChars="0"/>
        <w:jc w:val="center"/>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rPr>
        <w:t>项目</w:t>
      </w:r>
      <w:r>
        <w:rPr>
          <w:rFonts w:hint="eastAsia" w:ascii="方正小标宋简体" w:hAnsi="方正小标宋简体" w:eastAsia="方正小标宋简体" w:cs="方正小标宋简体"/>
          <w:color w:val="000000"/>
          <w:sz w:val="44"/>
          <w:szCs w:val="44"/>
          <w:lang w:val="en-US" w:eastAsia="zh-CN"/>
        </w:rPr>
        <w:t>采购</w:t>
      </w:r>
      <w:r>
        <w:rPr>
          <w:rFonts w:hint="eastAsia" w:ascii="方正小标宋简体" w:hAnsi="方正小标宋简体" w:eastAsia="方正小标宋简体" w:cs="方正小标宋简体"/>
          <w:color w:val="000000"/>
          <w:sz w:val="44"/>
          <w:szCs w:val="44"/>
          <w:lang w:eastAsia="zh-CN"/>
        </w:rPr>
        <w:t>方案</w:t>
      </w:r>
    </w:p>
    <w:p w14:paraId="2B3B60BF">
      <w:pPr>
        <w:pStyle w:val="13"/>
        <w:snapToGrid w:val="0"/>
        <w:spacing w:line="360" w:lineRule="auto"/>
        <w:ind w:firstLine="840" w:firstLineChars="400"/>
        <w:rPr>
          <w:rFonts w:ascii="宋体" w:hAnsi="宋体" w:eastAsia="宋体" w:cs="宋体"/>
          <w:color w:val="000000"/>
          <w:sz w:val="21"/>
          <w:szCs w:val="21"/>
          <w:lang w:val="en-US" w:bidi="ar-SA"/>
        </w:rPr>
      </w:pPr>
    </w:p>
    <w:p w14:paraId="58528328">
      <w:pPr>
        <w:pStyle w:val="13"/>
        <w:snapToGrid w:val="0"/>
        <w:spacing w:line="360" w:lineRule="auto"/>
        <w:ind w:left="0" w:leftChars="0" w:firstLine="480" w:firstLineChars="200"/>
        <w:rPr>
          <w:rFonts w:hint="eastAsia" w:ascii="Times New Roman" w:hAnsi="Times New Roman" w:eastAsia="宋体" w:cs="Times New Roman"/>
          <w:b w:val="0"/>
          <w:bCs w:val="0"/>
          <w:color w:val="000000"/>
          <w:sz w:val="24"/>
          <w:szCs w:val="24"/>
          <w:lang w:val="en-US" w:bidi="ar-SA"/>
        </w:rPr>
      </w:pPr>
      <w:r>
        <w:rPr>
          <w:rFonts w:ascii="Times New Roman" w:hAnsi="Times New Roman" w:eastAsia="宋体" w:cs="Times New Roman"/>
          <w:color w:val="auto"/>
          <w:sz w:val="24"/>
          <w:szCs w:val="24"/>
          <w:lang w:val="en-US" w:bidi="ar-SA"/>
        </w:rPr>
        <w:t>广州市老人院拟采用院内比选方式组织采购广州市老人院</w:t>
      </w:r>
      <w:r>
        <w:rPr>
          <w:rFonts w:hint="eastAsia" w:ascii="Times New Roman" w:hAnsi="Times New Roman" w:eastAsia="宋体" w:cs="Times New Roman"/>
          <w:color w:val="auto"/>
          <w:sz w:val="24"/>
          <w:szCs w:val="24"/>
          <w:lang w:val="en-US" w:eastAsia="zh-CN" w:bidi="ar-SA"/>
        </w:rPr>
        <w:t>2026年厨房餐具用具</w:t>
      </w:r>
      <w:r>
        <w:rPr>
          <w:rFonts w:ascii="Times New Roman" w:hAnsi="Times New Roman" w:eastAsia="宋体" w:cs="Times New Roman"/>
          <w:color w:val="auto"/>
          <w:sz w:val="24"/>
          <w:szCs w:val="24"/>
          <w:lang w:val="en-US" w:bidi="ar-SA"/>
        </w:rPr>
        <w:t>采购项目，欢迎符合资格条件的比选申请人参加。</w:t>
      </w:r>
    </w:p>
    <w:p w14:paraId="0D45CCB2">
      <w:pPr>
        <w:pStyle w:val="13"/>
        <w:snapToGrid w:val="0"/>
        <w:spacing w:beforeLines="0" w:afterLines="0"/>
        <w:ind w:firstLine="48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一、项目基本情况</w:t>
      </w:r>
    </w:p>
    <w:p w14:paraId="16FB2438">
      <w:pPr>
        <w:tabs>
          <w:tab w:val="left" w:pos="421"/>
        </w:tabs>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项目名称：广州市</w:t>
      </w:r>
      <w:r>
        <w:rPr>
          <w:rFonts w:hint="eastAsia" w:ascii="宋体" w:hAnsi="宋体" w:cs="宋体"/>
          <w:sz w:val="24"/>
          <w:szCs w:val="24"/>
          <w:highlight w:val="none"/>
          <w:lang w:eastAsia="zh-CN"/>
        </w:rPr>
        <w:t>老人</w:t>
      </w:r>
      <w:r>
        <w:rPr>
          <w:rFonts w:hint="eastAsia" w:ascii="宋体" w:hAnsi="宋体" w:cs="宋体"/>
          <w:sz w:val="24"/>
          <w:szCs w:val="24"/>
          <w:highlight w:val="none"/>
          <w:lang w:val="en-US" w:eastAsia="zh-CN"/>
        </w:rPr>
        <w:t>院</w:t>
      </w:r>
      <w:r>
        <w:rPr>
          <w:rFonts w:hint="eastAsia" w:ascii="宋体" w:hAnsi="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rPr>
        <w:t>年</w:t>
      </w:r>
      <w:r>
        <w:rPr>
          <w:rFonts w:hint="eastAsia" w:ascii="宋体" w:hAnsi="宋体" w:cs="宋体"/>
          <w:sz w:val="24"/>
          <w:szCs w:val="24"/>
          <w:highlight w:val="none"/>
          <w:lang w:val="en-US" w:eastAsia="zh-CN"/>
        </w:rPr>
        <w:t>厨房餐具用具</w:t>
      </w:r>
      <w:r>
        <w:rPr>
          <w:rFonts w:hint="eastAsia" w:ascii="宋体" w:hAnsi="宋体" w:cs="宋体"/>
          <w:sz w:val="24"/>
          <w:szCs w:val="24"/>
          <w:highlight w:val="none"/>
          <w:lang w:eastAsia="zh-CN"/>
        </w:rPr>
        <w:t>采购</w:t>
      </w:r>
      <w:r>
        <w:rPr>
          <w:rFonts w:hint="eastAsia" w:ascii="宋体" w:hAnsi="宋体" w:cs="宋体"/>
          <w:sz w:val="24"/>
          <w:szCs w:val="24"/>
          <w:highlight w:val="none"/>
        </w:rPr>
        <w:t>项目</w:t>
      </w:r>
    </w:p>
    <w:p w14:paraId="4121A19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5</w:t>
      </w:r>
      <w:r>
        <w:rPr>
          <w:rFonts w:hint="eastAsia" w:ascii="宋体" w:hAnsi="宋体" w:cs="宋体"/>
          <w:sz w:val="24"/>
          <w:szCs w:val="24"/>
          <w:highlight w:val="none"/>
        </w:rPr>
        <w:t>A</w:t>
      </w:r>
    </w:p>
    <w:p w14:paraId="215886D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622916FE">
      <w:pPr>
        <w:snapToGrid w:val="0"/>
        <w:spacing w:line="360" w:lineRule="auto"/>
        <w:ind w:left="0" w:leftChars="0"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250760</w:t>
      </w:r>
      <w:r>
        <w:rPr>
          <w:rFonts w:hint="eastAsia" w:ascii="宋体" w:hAnsi="宋体" w:cs="宋体"/>
          <w:sz w:val="24"/>
          <w:szCs w:val="24"/>
          <w:highlight w:val="none"/>
        </w:rPr>
        <w:t>元</w:t>
      </w:r>
    </w:p>
    <w:p w14:paraId="64D52D37">
      <w:pPr>
        <w:snapToGrid w:val="0"/>
        <w:spacing w:line="360" w:lineRule="auto"/>
        <w:ind w:left="0" w:leftChars="0" w:firstLine="480" w:firstLineChars="200"/>
        <w:rPr>
          <w:rFonts w:ascii="宋体" w:hAnsi="宋体" w:eastAsia="宋体" w:cs="宋体"/>
          <w:b/>
          <w:bCs/>
          <w:color w:val="000000"/>
          <w:sz w:val="21"/>
          <w:szCs w:val="21"/>
          <w:lang w:val="en-US" w:bidi="ar-SA"/>
        </w:rPr>
      </w:pPr>
      <w:r>
        <w:rPr>
          <w:rFonts w:hint="eastAsia" w:ascii="宋体" w:hAnsi="宋体" w:cs="宋体"/>
          <w:sz w:val="24"/>
          <w:szCs w:val="24"/>
          <w:highlight w:val="none"/>
        </w:rPr>
        <w:t>采购需求：广州市老人院现需采购</w:t>
      </w:r>
      <w:r>
        <w:rPr>
          <w:rFonts w:hint="eastAsia" w:ascii="宋体" w:hAnsi="宋体" w:cs="宋体"/>
          <w:sz w:val="24"/>
          <w:szCs w:val="24"/>
          <w:highlight w:val="none"/>
          <w:lang w:val="en-US" w:eastAsia="zh-CN"/>
        </w:rPr>
        <w:t>厨房餐具用具一批</w:t>
      </w:r>
      <w:r>
        <w:rPr>
          <w:rFonts w:hint="eastAsia" w:ascii="宋体" w:hAnsi="宋体" w:cs="宋体"/>
          <w:sz w:val="24"/>
          <w:szCs w:val="24"/>
          <w:highlight w:val="none"/>
        </w:rPr>
        <w:t>。</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552"/>
        <w:gridCol w:w="1290"/>
        <w:gridCol w:w="1119"/>
        <w:gridCol w:w="1628"/>
        <w:gridCol w:w="1424"/>
      </w:tblGrid>
      <w:tr w14:paraId="6BF2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26" w:type="dxa"/>
            <w:vAlign w:val="center"/>
          </w:tcPr>
          <w:p w14:paraId="033B4336">
            <w:pPr>
              <w:pStyle w:val="20"/>
              <w:snapToGrid w:val="0"/>
              <w:spacing w:before="156" w:beforeLines="50" w:line="360" w:lineRule="auto"/>
              <w:jc w:val="center"/>
              <w:rPr>
                <w:rFonts w:hint="eastAsia"/>
                <w:szCs w:val="21"/>
                <w:highlight w:val="none"/>
              </w:rPr>
            </w:pPr>
            <w:r>
              <w:rPr>
                <w:rFonts w:hint="eastAsia"/>
                <w:b/>
                <w:color w:val="000000"/>
                <w:szCs w:val="21"/>
                <w:highlight w:val="none"/>
                <w:lang w:val="en-US"/>
              </w:rPr>
              <w:t>品目号</w:t>
            </w:r>
          </w:p>
        </w:tc>
        <w:tc>
          <w:tcPr>
            <w:tcW w:w="1552" w:type="dxa"/>
            <w:vAlign w:val="center"/>
          </w:tcPr>
          <w:p w14:paraId="5543B76F">
            <w:pPr>
              <w:pStyle w:val="20"/>
              <w:snapToGrid w:val="0"/>
              <w:spacing w:before="156" w:beforeLines="50" w:line="360" w:lineRule="auto"/>
              <w:jc w:val="center"/>
              <w:rPr>
                <w:rFonts w:hint="eastAsia"/>
                <w:szCs w:val="21"/>
                <w:highlight w:val="none"/>
              </w:rPr>
            </w:pPr>
            <w:r>
              <w:rPr>
                <w:rFonts w:hint="eastAsia"/>
                <w:b/>
                <w:color w:val="000000"/>
                <w:szCs w:val="21"/>
                <w:highlight w:val="none"/>
              </w:rPr>
              <w:t>品目名称</w:t>
            </w:r>
          </w:p>
        </w:tc>
        <w:tc>
          <w:tcPr>
            <w:tcW w:w="1290" w:type="dxa"/>
            <w:vAlign w:val="center"/>
          </w:tcPr>
          <w:p w14:paraId="626D8553">
            <w:pPr>
              <w:pStyle w:val="20"/>
              <w:snapToGrid w:val="0"/>
              <w:spacing w:before="156" w:beforeLines="50" w:line="360" w:lineRule="auto"/>
              <w:ind w:right="165"/>
              <w:jc w:val="center"/>
              <w:rPr>
                <w:rFonts w:hint="eastAsia"/>
                <w:szCs w:val="21"/>
                <w:highlight w:val="none"/>
              </w:rPr>
            </w:pPr>
            <w:r>
              <w:rPr>
                <w:rFonts w:hint="eastAsia"/>
                <w:b/>
                <w:color w:val="000000"/>
                <w:szCs w:val="21"/>
                <w:highlight w:val="none"/>
              </w:rPr>
              <w:t>采购标的</w:t>
            </w:r>
          </w:p>
        </w:tc>
        <w:tc>
          <w:tcPr>
            <w:tcW w:w="1119" w:type="dxa"/>
            <w:vAlign w:val="center"/>
          </w:tcPr>
          <w:p w14:paraId="75BB9891">
            <w:pPr>
              <w:pStyle w:val="20"/>
              <w:snapToGrid w:val="0"/>
              <w:spacing w:before="156" w:beforeLines="50" w:line="360" w:lineRule="auto"/>
              <w:ind w:right="-91"/>
              <w:jc w:val="center"/>
              <w:rPr>
                <w:rFonts w:hint="eastAsia"/>
                <w:szCs w:val="21"/>
                <w:highlight w:val="none"/>
              </w:rPr>
            </w:pPr>
            <w:r>
              <w:rPr>
                <w:rFonts w:hint="eastAsia"/>
                <w:b/>
                <w:color w:val="000000"/>
                <w:szCs w:val="21"/>
                <w:highlight w:val="none"/>
              </w:rPr>
              <w:t>数量（</w:t>
            </w:r>
            <w:r>
              <w:rPr>
                <w:rFonts w:hint="eastAsia"/>
                <w:b/>
                <w:color w:val="000000"/>
                <w:szCs w:val="21"/>
                <w:highlight w:val="none"/>
                <w:lang w:val="en-US" w:eastAsia="zh-CN"/>
              </w:rPr>
              <w:t>台</w:t>
            </w:r>
            <w:r>
              <w:rPr>
                <w:rFonts w:hint="eastAsia"/>
                <w:b/>
                <w:color w:val="000000"/>
                <w:szCs w:val="21"/>
                <w:highlight w:val="none"/>
              </w:rPr>
              <w:t>）</w:t>
            </w:r>
          </w:p>
        </w:tc>
        <w:tc>
          <w:tcPr>
            <w:tcW w:w="1628" w:type="dxa"/>
            <w:vAlign w:val="center"/>
          </w:tcPr>
          <w:p w14:paraId="6E6A6C85">
            <w:pPr>
              <w:pStyle w:val="20"/>
              <w:snapToGrid w:val="0"/>
              <w:spacing w:before="156" w:beforeLines="50" w:line="360" w:lineRule="auto"/>
              <w:ind w:right="148"/>
              <w:jc w:val="center"/>
              <w:rPr>
                <w:rFonts w:hint="eastAsia"/>
                <w:szCs w:val="21"/>
                <w:highlight w:val="none"/>
              </w:rPr>
            </w:pPr>
            <w:r>
              <w:rPr>
                <w:rFonts w:hint="eastAsia"/>
                <w:b/>
                <w:color w:val="000000"/>
                <w:szCs w:val="21"/>
                <w:highlight w:val="none"/>
              </w:rPr>
              <w:t>技术规格、参数及要求</w:t>
            </w:r>
          </w:p>
        </w:tc>
        <w:tc>
          <w:tcPr>
            <w:tcW w:w="1424" w:type="dxa"/>
            <w:vAlign w:val="center"/>
          </w:tcPr>
          <w:p w14:paraId="7B343EF2">
            <w:pPr>
              <w:pStyle w:val="20"/>
              <w:snapToGrid w:val="0"/>
              <w:spacing w:before="156" w:beforeLines="50" w:line="360" w:lineRule="auto"/>
              <w:ind w:right="185"/>
              <w:jc w:val="center"/>
              <w:rPr>
                <w:rFonts w:hint="eastAsia"/>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r>
      <w:tr w14:paraId="04A0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970C5F7">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52" w:type="dxa"/>
            <w:shd w:val="clear" w:color="auto" w:fill="auto"/>
            <w:vAlign w:val="center"/>
          </w:tcPr>
          <w:p w14:paraId="313E120B">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290" w:type="dxa"/>
            <w:shd w:val="clear" w:color="auto" w:fill="auto"/>
            <w:vAlign w:val="center"/>
          </w:tcPr>
          <w:p w14:paraId="1D84C991">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破壁机</w:t>
            </w:r>
          </w:p>
        </w:tc>
        <w:tc>
          <w:tcPr>
            <w:tcW w:w="1119" w:type="dxa"/>
            <w:shd w:val="clear" w:color="auto" w:fill="auto"/>
            <w:vAlign w:val="center"/>
          </w:tcPr>
          <w:p w14:paraId="7F99AB4E">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20</w:t>
            </w:r>
          </w:p>
        </w:tc>
        <w:tc>
          <w:tcPr>
            <w:tcW w:w="1628" w:type="dxa"/>
            <w:vAlign w:val="center"/>
          </w:tcPr>
          <w:p w14:paraId="760DCAB7">
            <w:pPr>
              <w:widowControl/>
              <w:snapToGrid/>
              <w:spacing w:line="240" w:lineRule="auto"/>
              <w:ind w:firstLine="0" w:firstLineChars="0"/>
              <w:jc w:val="center"/>
              <w:rPr>
                <w:rFonts w:hint="eastAsia" w:eastAsia="宋体" w:asciiTheme="majorEastAsia" w:hAnsiTheme="majorEastAsia" w:cstheme="majorEastAsia"/>
                <w:color w:val="000000"/>
                <w:sz w:val="24"/>
                <w:szCs w:val="24"/>
                <w:highlight w:val="none"/>
                <w:lang w:val="en-US" w:eastAsia="zh-CN" w:bidi="ar-SA"/>
              </w:rPr>
            </w:pPr>
            <w:r>
              <w:rPr>
                <w:rFonts w:hint="eastAsia" w:ascii="宋体" w:hAnsi="宋体" w:eastAsia="宋体" w:cs="宋体"/>
                <w:color w:val="000000"/>
                <w:kern w:val="0"/>
                <w:sz w:val="22"/>
                <w:szCs w:val="22"/>
                <w:highlight w:val="none"/>
                <w:lang w:val="en-US" w:bidi="ar"/>
              </w:rPr>
              <w:t>详见采购</w:t>
            </w:r>
            <w:r>
              <w:rPr>
                <w:rFonts w:hint="eastAsia" w:ascii="宋体" w:hAnsi="宋体" w:cs="宋体"/>
                <w:color w:val="000000"/>
                <w:kern w:val="0"/>
                <w:sz w:val="22"/>
                <w:szCs w:val="22"/>
                <w:highlight w:val="none"/>
                <w:lang w:val="en-US" w:eastAsia="zh-CN" w:bidi="ar"/>
              </w:rPr>
              <w:t>需求</w:t>
            </w:r>
          </w:p>
        </w:tc>
        <w:tc>
          <w:tcPr>
            <w:tcW w:w="1424" w:type="dxa"/>
            <w:vMerge w:val="restart"/>
            <w:vAlign w:val="center"/>
          </w:tcPr>
          <w:p w14:paraId="74B8913E">
            <w:pPr>
              <w:pStyle w:val="13"/>
              <w:snapToGrid w:val="0"/>
              <w:spacing w:line="360" w:lineRule="auto"/>
              <w:ind w:firstLine="0" w:firstLineChars="0"/>
              <w:jc w:val="center"/>
              <w:rPr>
                <w:rFonts w:hint="default" w:asciiTheme="majorEastAsia" w:hAnsiTheme="majorEastAsia" w:eastAsiaTheme="majorEastAsia" w:cstheme="majorEastAsia"/>
                <w:color w:val="000000"/>
                <w:sz w:val="24"/>
                <w:szCs w:val="24"/>
                <w:highlight w:val="none"/>
                <w:lang w:val="en-US" w:eastAsia="zh-CN" w:bidi="ar-SA"/>
              </w:rPr>
            </w:pPr>
            <w:r>
              <w:rPr>
                <w:rFonts w:hint="eastAsia" w:ascii="宋体" w:hAnsi="宋体" w:cs="宋体"/>
                <w:sz w:val="24"/>
                <w:szCs w:val="24"/>
                <w:highlight w:val="none"/>
                <w:lang w:val="en-US" w:eastAsia="zh-CN"/>
              </w:rPr>
              <w:t>250760</w:t>
            </w:r>
          </w:p>
        </w:tc>
      </w:tr>
      <w:tr w14:paraId="2BCF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B6360DC">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52" w:type="dxa"/>
            <w:shd w:val="clear" w:color="auto" w:fill="auto"/>
            <w:vAlign w:val="center"/>
          </w:tcPr>
          <w:p w14:paraId="027EDCEB">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290" w:type="dxa"/>
            <w:shd w:val="clear" w:color="auto" w:fill="auto"/>
            <w:vAlign w:val="center"/>
          </w:tcPr>
          <w:p w14:paraId="5C2A64EF">
            <w:pPr>
              <w:widowControl/>
              <w:snapToGrid w:val="0"/>
              <w:ind w:firstLineChars="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保温餐炉</w:t>
            </w:r>
          </w:p>
        </w:tc>
        <w:tc>
          <w:tcPr>
            <w:tcW w:w="1119" w:type="dxa"/>
            <w:shd w:val="clear" w:color="auto" w:fill="auto"/>
            <w:vAlign w:val="center"/>
          </w:tcPr>
          <w:p w14:paraId="2BA90802">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40</w:t>
            </w:r>
          </w:p>
        </w:tc>
        <w:tc>
          <w:tcPr>
            <w:tcW w:w="1628" w:type="dxa"/>
            <w:vAlign w:val="center"/>
          </w:tcPr>
          <w:p w14:paraId="4A9CE343">
            <w:pPr>
              <w:widowControl/>
              <w:snapToGrid/>
              <w:spacing w:line="240" w:lineRule="auto"/>
              <w:ind w:firstLine="0" w:firstLineChars="0"/>
              <w:jc w:val="center"/>
              <w:rPr>
                <w:rFonts w:hint="eastAsia" w:ascii="宋体" w:hAnsi="宋体" w:eastAsia="宋体" w:cs="宋体"/>
                <w:color w:val="000000"/>
                <w:kern w:val="0"/>
                <w:sz w:val="22"/>
                <w:szCs w:val="22"/>
                <w:highlight w:val="none"/>
                <w:lang w:val="en-US" w:bidi="ar"/>
              </w:rPr>
            </w:pPr>
            <w:r>
              <w:rPr>
                <w:rFonts w:hint="eastAsia" w:ascii="宋体" w:hAnsi="宋体" w:eastAsia="宋体" w:cs="宋体"/>
                <w:color w:val="000000"/>
                <w:kern w:val="0"/>
                <w:sz w:val="22"/>
                <w:szCs w:val="22"/>
                <w:highlight w:val="none"/>
                <w:lang w:val="en-US" w:bidi="ar"/>
              </w:rPr>
              <w:t>详见采购</w:t>
            </w:r>
            <w:r>
              <w:rPr>
                <w:rFonts w:hint="eastAsia" w:ascii="宋体" w:hAnsi="宋体" w:cs="宋体"/>
                <w:color w:val="000000"/>
                <w:kern w:val="0"/>
                <w:sz w:val="22"/>
                <w:szCs w:val="22"/>
                <w:highlight w:val="none"/>
                <w:lang w:val="en-US" w:eastAsia="zh-CN" w:bidi="ar"/>
              </w:rPr>
              <w:t>需求</w:t>
            </w:r>
          </w:p>
        </w:tc>
        <w:tc>
          <w:tcPr>
            <w:tcW w:w="1424" w:type="dxa"/>
            <w:vMerge w:val="continue"/>
            <w:vAlign w:val="center"/>
          </w:tcPr>
          <w:p w14:paraId="4C60F2D0">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3CC6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shd w:val="clear" w:color="auto" w:fill="auto"/>
            <w:vAlign w:val="center"/>
          </w:tcPr>
          <w:p w14:paraId="1E1F7B1D">
            <w:pPr>
              <w:snapToGrid w:val="0"/>
              <w:spacing w:line="360" w:lineRule="auto"/>
              <w:jc w:val="center"/>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仿宋_GB2312" w:hAnsi="仿宋_GB2312" w:eastAsia="仿宋_GB2312"/>
                <w:sz w:val="21"/>
                <w:szCs w:val="24"/>
              </w:rPr>
              <w:t>A05020199</w:t>
            </w:r>
          </w:p>
        </w:tc>
        <w:tc>
          <w:tcPr>
            <w:tcW w:w="1552" w:type="dxa"/>
            <w:shd w:val="clear" w:color="auto" w:fill="auto"/>
            <w:vAlign w:val="center"/>
          </w:tcPr>
          <w:p w14:paraId="3CE07BF7">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290" w:type="dxa"/>
            <w:shd w:val="clear" w:color="auto" w:fill="auto"/>
            <w:vAlign w:val="center"/>
          </w:tcPr>
          <w:p w14:paraId="2787EE2D">
            <w:pPr>
              <w:widowControl/>
              <w:snapToGrid w:val="0"/>
              <w:ind w:firstLineChars="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电动保温送餐车</w:t>
            </w:r>
          </w:p>
        </w:tc>
        <w:tc>
          <w:tcPr>
            <w:tcW w:w="1119" w:type="dxa"/>
            <w:shd w:val="clear" w:color="auto" w:fill="auto"/>
            <w:vAlign w:val="center"/>
          </w:tcPr>
          <w:p w14:paraId="4D9AA924">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1628" w:type="dxa"/>
            <w:vAlign w:val="center"/>
          </w:tcPr>
          <w:p w14:paraId="395C2A94">
            <w:pPr>
              <w:widowControl/>
              <w:snapToGrid/>
              <w:spacing w:line="240" w:lineRule="auto"/>
              <w:ind w:firstLine="0" w:firstLineChars="0"/>
              <w:jc w:val="center"/>
              <w:rPr>
                <w:rFonts w:hint="eastAsia" w:ascii="宋体" w:hAnsi="宋体" w:eastAsia="宋体" w:cs="宋体"/>
                <w:color w:val="000000"/>
                <w:kern w:val="0"/>
                <w:sz w:val="22"/>
                <w:szCs w:val="22"/>
                <w:highlight w:val="none"/>
                <w:lang w:val="en-US" w:bidi="ar"/>
              </w:rPr>
            </w:pPr>
            <w:r>
              <w:rPr>
                <w:rFonts w:hint="eastAsia" w:ascii="宋体" w:hAnsi="宋体" w:eastAsia="宋体" w:cs="宋体"/>
                <w:color w:val="000000"/>
                <w:kern w:val="0"/>
                <w:sz w:val="22"/>
                <w:szCs w:val="22"/>
                <w:highlight w:val="none"/>
                <w:lang w:val="en-US" w:bidi="ar"/>
              </w:rPr>
              <w:t>详见采购</w:t>
            </w:r>
            <w:r>
              <w:rPr>
                <w:rFonts w:hint="eastAsia" w:ascii="宋体" w:hAnsi="宋体" w:cs="宋体"/>
                <w:color w:val="000000"/>
                <w:kern w:val="0"/>
                <w:sz w:val="22"/>
                <w:szCs w:val="22"/>
                <w:highlight w:val="none"/>
                <w:lang w:val="en-US" w:eastAsia="zh-CN" w:bidi="ar"/>
              </w:rPr>
              <w:t>需求</w:t>
            </w:r>
          </w:p>
        </w:tc>
        <w:tc>
          <w:tcPr>
            <w:tcW w:w="1424" w:type="dxa"/>
            <w:vMerge w:val="continue"/>
            <w:vAlign w:val="center"/>
          </w:tcPr>
          <w:p w14:paraId="0DA0D5E4">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2BE5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shd w:val="clear" w:color="auto" w:fill="auto"/>
            <w:vAlign w:val="center"/>
          </w:tcPr>
          <w:p w14:paraId="7AD62B3C">
            <w:pPr>
              <w:snapToGrid w:val="0"/>
              <w:spacing w:line="360" w:lineRule="auto"/>
              <w:jc w:val="center"/>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仿宋_GB2312" w:hAnsi="仿宋_GB2312" w:eastAsia="仿宋_GB2312"/>
                <w:sz w:val="21"/>
                <w:szCs w:val="24"/>
              </w:rPr>
              <w:t>A05020199</w:t>
            </w:r>
          </w:p>
        </w:tc>
        <w:tc>
          <w:tcPr>
            <w:tcW w:w="1552" w:type="dxa"/>
            <w:shd w:val="clear" w:color="auto" w:fill="auto"/>
            <w:vAlign w:val="center"/>
          </w:tcPr>
          <w:p w14:paraId="4CD43D75">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290" w:type="dxa"/>
            <w:shd w:val="clear" w:color="auto" w:fill="auto"/>
            <w:vAlign w:val="center"/>
          </w:tcPr>
          <w:p w14:paraId="70715956">
            <w:pPr>
              <w:widowControl/>
              <w:snapToGrid w:val="0"/>
              <w:ind w:firstLineChars="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大型商用搅拌机</w:t>
            </w:r>
          </w:p>
        </w:tc>
        <w:tc>
          <w:tcPr>
            <w:tcW w:w="1119" w:type="dxa"/>
            <w:shd w:val="clear" w:color="auto" w:fill="auto"/>
            <w:vAlign w:val="center"/>
          </w:tcPr>
          <w:p w14:paraId="44B7E3E4">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1628" w:type="dxa"/>
            <w:vAlign w:val="center"/>
          </w:tcPr>
          <w:p w14:paraId="2E902A79">
            <w:pPr>
              <w:widowControl/>
              <w:snapToGrid/>
              <w:spacing w:line="240" w:lineRule="auto"/>
              <w:ind w:firstLine="0" w:firstLineChars="0"/>
              <w:jc w:val="center"/>
              <w:rPr>
                <w:rFonts w:hint="eastAsia" w:ascii="宋体" w:hAnsi="宋体" w:eastAsia="宋体" w:cs="宋体"/>
                <w:color w:val="000000"/>
                <w:kern w:val="0"/>
                <w:sz w:val="22"/>
                <w:szCs w:val="22"/>
                <w:highlight w:val="none"/>
                <w:lang w:val="en-US" w:bidi="ar"/>
              </w:rPr>
            </w:pPr>
            <w:r>
              <w:rPr>
                <w:rFonts w:hint="eastAsia" w:ascii="宋体" w:hAnsi="宋体" w:eastAsia="宋体" w:cs="宋体"/>
                <w:color w:val="000000"/>
                <w:kern w:val="0"/>
                <w:sz w:val="22"/>
                <w:szCs w:val="22"/>
                <w:highlight w:val="none"/>
                <w:lang w:val="en-US" w:bidi="ar"/>
              </w:rPr>
              <w:t>详见采购</w:t>
            </w:r>
            <w:r>
              <w:rPr>
                <w:rFonts w:hint="eastAsia" w:ascii="宋体" w:hAnsi="宋体" w:cs="宋体"/>
                <w:color w:val="000000"/>
                <w:kern w:val="0"/>
                <w:sz w:val="22"/>
                <w:szCs w:val="22"/>
                <w:highlight w:val="none"/>
                <w:lang w:val="en-US" w:eastAsia="zh-CN" w:bidi="ar"/>
              </w:rPr>
              <w:t>需求</w:t>
            </w:r>
          </w:p>
        </w:tc>
        <w:tc>
          <w:tcPr>
            <w:tcW w:w="1424" w:type="dxa"/>
            <w:vMerge w:val="continue"/>
            <w:vAlign w:val="center"/>
          </w:tcPr>
          <w:p w14:paraId="1E0DF330">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4161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shd w:val="clear" w:color="auto" w:fill="auto"/>
            <w:vAlign w:val="center"/>
          </w:tcPr>
          <w:p w14:paraId="13F4F60F">
            <w:pPr>
              <w:snapToGrid w:val="0"/>
              <w:spacing w:line="360" w:lineRule="auto"/>
              <w:jc w:val="center"/>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仿宋_GB2312" w:hAnsi="仿宋_GB2312" w:eastAsia="仿宋_GB2312"/>
                <w:sz w:val="21"/>
                <w:szCs w:val="24"/>
              </w:rPr>
              <w:t>A05020199</w:t>
            </w:r>
          </w:p>
        </w:tc>
        <w:tc>
          <w:tcPr>
            <w:tcW w:w="1552" w:type="dxa"/>
            <w:shd w:val="clear" w:color="auto" w:fill="auto"/>
            <w:vAlign w:val="center"/>
          </w:tcPr>
          <w:p w14:paraId="40679793">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290" w:type="dxa"/>
            <w:shd w:val="clear" w:color="auto" w:fill="auto"/>
            <w:vAlign w:val="center"/>
          </w:tcPr>
          <w:p w14:paraId="24F8810D">
            <w:pPr>
              <w:widowControl/>
              <w:snapToGrid w:val="0"/>
              <w:ind w:firstLineChars="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燃气煲汤锅</w:t>
            </w:r>
          </w:p>
        </w:tc>
        <w:tc>
          <w:tcPr>
            <w:tcW w:w="1119" w:type="dxa"/>
            <w:shd w:val="clear" w:color="auto" w:fill="auto"/>
            <w:vAlign w:val="center"/>
          </w:tcPr>
          <w:p w14:paraId="37547FE8">
            <w:pPr>
              <w:widowControl/>
              <w:bidi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lang w:val="en-US" w:eastAsia="zh-CN" w:bidi="ar"/>
              </w:rPr>
              <w:t>2</w:t>
            </w:r>
          </w:p>
        </w:tc>
        <w:tc>
          <w:tcPr>
            <w:tcW w:w="1628" w:type="dxa"/>
            <w:vAlign w:val="center"/>
          </w:tcPr>
          <w:p w14:paraId="28AC3D4B">
            <w:pPr>
              <w:widowControl/>
              <w:snapToGrid/>
              <w:spacing w:line="240" w:lineRule="auto"/>
              <w:ind w:firstLine="0" w:firstLineChars="0"/>
              <w:jc w:val="center"/>
              <w:rPr>
                <w:rFonts w:hint="eastAsia" w:ascii="宋体" w:hAnsi="宋体" w:eastAsia="宋体" w:cs="宋体"/>
                <w:color w:val="000000"/>
                <w:kern w:val="0"/>
                <w:sz w:val="22"/>
                <w:szCs w:val="22"/>
                <w:highlight w:val="none"/>
                <w:lang w:val="en-US" w:bidi="ar"/>
              </w:rPr>
            </w:pPr>
            <w:r>
              <w:rPr>
                <w:rFonts w:hint="eastAsia" w:ascii="宋体" w:hAnsi="宋体" w:eastAsia="宋体" w:cs="宋体"/>
                <w:color w:val="000000"/>
                <w:kern w:val="0"/>
                <w:sz w:val="22"/>
                <w:szCs w:val="22"/>
                <w:highlight w:val="none"/>
                <w:lang w:val="en-US" w:bidi="ar"/>
              </w:rPr>
              <w:t>详见采购</w:t>
            </w:r>
            <w:r>
              <w:rPr>
                <w:rFonts w:hint="eastAsia" w:ascii="宋体" w:hAnsi="宋体" w:cs="宋体"/>
                <w:color w:val="000000"/>
                <w:kern w:val="0"/>
                <w:sz w:val="22"/>
                <w:szCs w:val="22"/>
                <w:highlight w:val="none"/>
                <w:lang w:val="en-US" w:eastAsia="zh-CN" w:bidi="ar"/>
              </w:rPr>
              <w:t>需求</w:t>
            </w:r>
          </w:p>
        </w:tc>
        <w:tc>
          <w:tcPr>
            <w:tcW w:w="1424" w:type="dxa"/>
            <w:vMerge w:val="continue"/>
            <w:vAlign w:val="center"/>
          </w:tcPr>
          <w:p w14:paraId="6E15F8D0">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2F36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shd w:val="clear" w:color="auto" w:fill="auto"/>
            <w:vAlign w:val="center"/>
          </w:tcPr>
          <w:p w14:paraId="28790532">
            <w:pPr>
              <w:snapToGrid w:val="0"/>
              <w:spacing w:line="360" w:lineRule="auto"/>
              <w:jc w:val="center"/>
              <w:rPr>
                <w:rFonts w:hint="eastAsia" w:asciiTheme="majorEastAsia" w:hAnsiTheme="majorEastAsia" w:eastAsiaTheme="majorEastAsia" w:cstheme="majorEastAsia"/>
                <w:color w:val="000000"/>
                <w:kern w:val="2"/>
                <w:sz w:val="24"/>
                <w:szCs w:val="24"/>
                <w:highlight w:val="none"/>
                <w:lang w:val="en-US" w:eastAsia="zh-CN" w:bidi="ar-SA"/>
              </w:rPr>
            </w:pPr>
            <w:r>
              <w:rPr>
                <w:rFonts w:hint="eastAsia" w:ascii="仿宋_GB2312" w:hAnsi="仿宋_GB2312" w:eastAsia="仿宋_GB2312"/>
                <w:sz w:val="21"/>
                <w:szCs w:val="24"/>
              </w:rPr>
              <w:t>A05020199</w:t>
            </w:r>
          </w:p>
        </w:tc>
        <w:tc>
          <w:tcPr>
            <w:tcW w:w="1552" w:type="dxa"/>
            <w:shd w:val="clear" w:color="auto" w:fill="auto"/>
            <w:vAlign w:val="center"/>
          </w:tcPr>
          <w:p w14:paraId="1872BD1A">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290" w:type="dxa"/>
            <w:shd w:val="clear" w:color="auto" w:fill="auto"/>
            <w:vAlign w:val="center"/>
          </w:tcPr>
          <w:p w14:paraId="2CCEDBFC">
            <w:pPr>
              <w:widowControl/>
              <w:snapToGrid w:val="0"/>
              <w:ind w:firstLineChars="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燃气双门蒸柜</w:t>
            </w:r>
          </w:p>
        </w:tc>
        <w:tc>
          <w:tcPr>
            <w:tcW w:w="1119" w:type="dxa"/>
            <w:shd w:val="clear" w:color="auto" w:fill="auto"/>
            <w:vAlign w:val="center"/>
          </w:tcPr>
          <w:p w14:paraId="0F259101">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w:t>
            </w:r>
          </w:p>
        </w:tc>
        <w:tc>
          <w:tcPr>
            <w:tcW w:w="1628" w:type="dxa"/>
            <w:vAlign w:val="center"/>
          </w:tcPr>
          <w:p w14:paraId="2809BB5B">
            <w:pPr>
              <w:widowControl/>
              <w:snapToGrid/>
              <w:spacing w:line="240" w:lineRule="auto"/>
              <w:ind w:firstLine="0" w:firstLineChars="0"/>
              <w:jc w:val="center"/>
              <w:rPr>
                <w:rFonts w:hint="eastAsia" w:ascii="宋体" w:hAnsi="宋体" w:eastAsia="宋体" w:cs="宋体"/>
                <w:color w:val="000000"/>
                <w:kern w:val="0"/>
                <w:sz w:val="22"/>
                <w:szCs w:val="22"/>
                <w:highlight w:val="none"/>
                <w:lang w:val="en-US" w:bidi="ar"/>
              </w:rPr>
            </w:pPr>
            <w:r>
              <w:rPr>
                <w:rFonts w:hint="eastAsia" w:ascii="宋体" w:hAnsi="宋体" w:eastAsia="宋体" w:cs="宋体"/>
                <w:color w:val="000000"/>
                <w:kern w:val="0"/>
                <w:sz w:val="22"/>
                <w:szCs w:val="22"/>
                <w:highlight w:val="none"/>
                <w:lang w:val="en-US" w:bidi="ar"/>
              </w:rPr>
              <w:t>详见采购</w:t>
            </w:r>
            <w:r>
              <w:rPr>
                <w:rFonts w:hint="eastAsia" w:ascii="宋体" w:hAnsi="宋体" w:cs="宋体"/>
                <w:color w:val="000000"/>
                <w:kern w:val="0"/>
                <w:sz w:val="22"/>
                <w:szCs w:val="22"/>
                <w:highlight w:val="none"/>
                <w:lang w:val="en-US" w:eastAsia="zh-CN" w:bidi="ar"/>
              </w:rPr>
              <w:t>需求</w:t>
            </w:r>
          </w:p>
        </w:tc>
        <w:tc>
          <w:tcPr>
            <w:tcW w:w="1424" w:type="dxa"/>
            <w:vMerge w:val="continue"/>
            <w:vAlign w:val="center"/>
          </w:tcPr>
          <w:p w14:paraId="56D1D1FD">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r w14:paraId="1C6C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2B5D1573">
            <w:pPr>
              <w:snapToGrid w:val="0"/>
              <w:spacing w:line="360" w:lineRule="auto"/>
              <w:jc w:val="center"/>
              <w:rPr>
                <w:rFonts w:hint="eastAsia" w:asciiTheme="majorEastAsia" w:hAnsiTheme="majorEastAsia" w:eastAsiaTheme="majorEastAsia" w:cstheme="majorEastAsia"/>
                <w:color w:val="000000"/>
                <w:sz w:val="24"/>
                <w:szCs w:val="24"/>
                <w:highlight w:val="none"/>
              </w:rPr>
            </w:pPr>
            <w:r>
              <w:rPr>
                <w:rFonts w:hint="eastAsia" w:ascii="仿宋_GB2312" w:hAnsi="仿宋_GB2312" w:eastAsia="仿宋_GB2312"/>
                <w:sz w:val="21"/>
                <w:szCs w:val="24"/>
              </w:rPr>
              <w:t>A05020199</w:t>
            </w:r>
          </w:p>
        </w:tc>
        <w:tc>
          <w:tcPr>
            <w:tcW w:w="1552" w:type="dxa"/>
            <w:shd w:val="clear" w:color="auto" w:fill="auto"/>
            <w:vAlign w:val="center"/>
          </w:tcPr>
          <w:p w14:paraId="7BFB74DA">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仿宋_GB2312" w:hAnsi="仿宋_GB2312" w:eastAsia="仿宋_GB2312"/>
                <w:sz w:val="21"/>
                <w:szCs w:val="24"/>
              </w:rPr>
              <w:t>其他厨卫用具</w:t>
            </w:r>
          </w:p>
        </w:tc>
        <w:tc>
          <w:tcPr>
            <w:tcW w:w="1290" w:type="dxa"/>
            <w:shd w:val="clear" w:color="auto" w:fill="auto"/>
            <w:vAlign w:val="center"/>
          </w:tcPr>
          <w:p w14:paraId="52AB2C53">
            <w:pPr>
              <w:widowControl/>
              <w:snapToGrid w:val="0"/>
              <w:ind w:firstLineChars="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200公斤电子台</w:t>
            </w:r>
            <w:r>
              <w:rPr>
                <w:rFonts w:ascii="宋体" w:hAnsi="宋体" w:eastAsia="宋体" w:cs="宋体"/>
                <w:sz w:val="24"/>
                <w:szCs w:val="24"/>
              </w:rPr>
              <w:t>秤</w:t>
            </w:r>
          </w:p>
        </w:tc>
        <w:tc>
          <w:tcPr>
            <w:tcW w:w="1119" w:type="dxa"/>
            <w:shd w:val="clear" w:color="auto" w:fill="auto"/>
            <w:vAlign w:val="center"/>
          </w:tcPr>
          <w:p w14:paraId="0FFD980B">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1628" w:type="dxa"/>
            <w:vAlign w:val="center"/>
          </w:tcPr>
          <w:p w14:paraId="01909D5E">
            <w:pPr>
              <w:widowControl/>
              <w:snapToGrid/>
              <w:spacing w:line="240" w:lineRule="auto"/>
              <w:ind w:firstLine="0" w:firstLineChars="0"/>
              <w:jc w:val="center"/>
              <w:rPr>
                <w:rFonts w:hint="eastAsia" w:ascii="宋体" w:hAnsi="宋体" w:eastAsia="宋体" w:cs="宋体"/>
                <w:color w:val="000000"/>
                <w:kern w:val="0"/>
                <w:sz w:val="22"/>
                <w:szCs w:val="22"/>
                <w:highlight w:val="none"/>
                <w:lang w:val="en-US" w:bidi="ar"/>
              </w:rPr>
            </w:pPr>
            <w:r>
              <w:rPr>
                <w:rFonts w:hint="eastAsia" w:ascii="宋体" w:hAnsi="宋体" w:eastAsia="宋体" w:cs="宋体"/>
                <w:color w:val="000000"/>
                <w:kern w:val="0"/>
                <w:sz w:val="22"/>
                <w:szCs w:val="22"/>
                <w:highlight w:val="none"/>
                <w:lang w:val="en-US" w:bidi="ar"/>
              </w:rPr>
              <w:t>详见采购</w:t>
            </w:r>
            <w:r>
              <w:rPr>
                <w:rFonts w:hint="eastAsia" w:ascii="宋体" w:hAnsi="宋体" w:cs="宋体"/>
                <w:color w:val="000000"/>
                <w:kern w:val="0"/>
                <w:sz w:val="22"/>
                <w:szCs w:val="22"/>
                <w:highlight w:val="none"/>
                <w:lang w:val="en-US" w:eastAsia="zh-CN" w:bidi="ar"/>
              </w:rPr>
              <w:t>需求</w:t>
            </w:r>
          </w:p>
        </w:tc>
        <w:tc>
          <w:tcPr>
            <w:tcW w:w="1424" w:type="dxa"/>
            <w:vMerge w:val="continue"/>
          </w:tcPr>
          <w:p w14:paraId="156197CE">
            <w:pPr>
              <w:pStyle w:val="13"/>
              <w:snapToGrid w:val="0"/>
              <w:spacing w:line="360" w:lineRule="auto"/>
              <w:ind w:firstLine="0" w:firstLineChars="0"/>
              <w:jc w:val="center"/>
              <w:rPr>
                <w:rFonts w:hint="eastAsia" w:asciiTheme="majorEastAsia" w:hAnsiTheme="majorEastAsia" w:eastAsiaTheme="majorEastAsia" w:cstheme="majorEastAsia"/>
                <w:color w:val="000000"/>
                <w:sz w:val="24"/>
                <w:szCs w:val="24"/>
                <w:highlight w:val="none"/>
                <w:lang w:val="en-US" w:eastAsia="zh-CN" w:bidi="ar-SA"/>
              </w:rPr>
            </w:pPr>
          </w:p>
        </w:tc>
      </w:tr>
    </w:tbl>
    <w:p w14:paraId="035CF729">
      <w:pPr>
        <w:pStyle w:val="19"/>
        <w:snapToGrid w:val="0"/>
        <w:spacing w:line="360" w:lineRule="auto"/>
        <w:ind w:firstLine="0" w:firstLineChars="0"/>
        <w:rPr>
          <w:rFonts w:hint="eastAsia" w:ascii="Times New Roman" w:hAnsi="Times New Roman" w:cs="Times New Roman"/>
          <w:color w:val="auto"/>
          <w:sz w:val="24"/>
          <w:szCs w:val="24"/>
        </w:rPr>
      </w:pPr>
      <w:r>
        <w:rPr>
          <w:rFonts w:hint="eastAsia" w:ascii="Times New Roman" w:hAnsi="Times New Roman" w:eastAsia="宋体" w:cs="Times New Roman"/>
          <w:b w:val="0"/>
          <w:bCs w:val="0"/>
          <w:color w:val="auto"/>
          <w:sz w:val="24"/>
          <w:szCs w:val="24"/>
          <w:lang w:val="en-US" w:eastAsia="zh-CN" w:bidi="ar-SA"/>
        </w:rPr>
        <w:t xml:space="preserve">    </w:t>
      </w:r>
      <w:r>
        <w:rPr>
          <w:rFonts w:hint="eastAsia" w:ascii="Times New Roman" w:hAnsi="Times New Roman" w:cs="Times New Roman"/>
          <w:color w:val="auto"/>
          <w:sz w:val="24"/>
          <w:szCs w:val="24"/>
        </w:rPr>
        <w:t>1.本采购包不接受联合体响应。中选人不得将本项目分包、转包。</w:t>
      </w:r>
    </w:p>
    <w:p w14:paraId="03F80928">
      <w:pPr>
        <w:pStyle w:val="19"/>
        <w:snapToGrid w:val="0"/>
        <w:spacing w:line="360" w:lineRule="auto"/>
        <w:ind w:firstLine="480" w:firstLineChars="200"/>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2.合同履行期限：</w:t>
      </w:r>
      <w:r>
        <w:rPr>
          <w:rFonts w:hint="eastAsia"/>
          <w:sz w:val="24"/>
          <w:szCs w:val="24"/>
        </w:rPr>
        <w:t>合同签订生效后并接到</w:t>
      </w:r>
      <w:r>
        <w:rPr>
          <w:rFonts w:hint="eastAsia"/>
          <w:sz w:val="24"/>
          <w:szCs w:val="24"/>
          <w:lang w:eastAsia="zh-CN"/>
        </w:rPr>
        <w:t>采购人</w:t>
      </w:r>
      <w:r>
        <w:rPr>
          <w:rFonts w:hint="eastAsia"/>
          <w:sz w:val="24"/>
          <w:szCs w:val="24"/>
        </w:rPr>
        <w:t>供货通知</w:t>
      </w:r>
      <w:r>
        <w:rPr>
          <w:rFonts w:hint="eastAsia"/>
          <w:sz w:val="24"/>
          <w:szCs w:val="24"/>
          <w:lang w:val="en-US" w:eastAsia="zh-CN"/>
        </w:rPr>
        <w:t>30</w:t>
      </w:r>
      <w:r>
        <w:rPr>
          <w:rFonts w:hint="eastAsia"/>
          <w:sz w:val="24"/>
          <w:szCs w:val="24"/>
        </w:rPr>
        <w:t>个自然日内完成货物的送货、安装并通过</w:t>
      </w:r>
      <w:r>
        <w:rPr>
          <w:rFonts w:hint="eastAsia"/>
          <w:sz w:val="24"/>
          <w:szCs w:val="24"/>
          <w:lang w:eastAsia="zh-CN"/>
        </w:rPr>
        <w:t>采购人</w:t>
      </w:r>
      <w:r>
        <w:rPr>
          <w:rFonts w:hint="eastAsia"/>
          <w:sz w:val="24"/>
          <w:szCs w:val="24"/>
        </w:rPr>
        <w:t>验收。</w:t>
      </w:r>
    </w:p>
    <w:p w14:paraId="671B2298">
      <w:pPr>
        <w:pStyle w:val="13"/>
        <w:snapToGrid w:val="0"/>
        <w:spacing w:beforeLines="0" w:afterLines="0"/>
        <w:ind w:firstLine="48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二、申请人的资格要求</w:t>
      </w:r>
    </w:p>
    <w:p w14:paraId="5515943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483A629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399D759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0EFE4302">
      <w:pPr>
        <w:pStyle w:val="13"/>
        <w:snapToGrid w:val="0"/>
        <w:spacing w:beforeLines="0" w:afterLines="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三、</w:t>
      </w:r>
      <w:r>
        <w:rPr>
          <w:rFonts w:hint="eastAsia" w:ascii="黑体" w:hAnsi="黑体" w:eastAsia="黑体" w:cs="黑体"/>
          <w:b/>
          <w:bCs/>
          <w:sz w:val="28"/>
          <w:szCs w:val="28"/>
          <w:highlight w:val="none"/>
        </w:rPr>
        <w:t>采购需求</w:t>
      </w:r>
    </w:p>
    <w:p w14:paraId="6FB209B7">
      <w:pPr>
        <w:pStyle w:val="2"/>
        <w:ind w:firstLine="482" w:firstLineChars="200"/>
        <w:rPr>
          <w:rFonts w:hint="eastAsia"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（一）有关说明：</w:t>
      </w:r>
    </w:p>
    <w:p w14:paraId="092FA86E">
      <w:pPr>
        <w:pStyle w:val="2"/>
        <w:rPr>
          <w:rFonts w:ascii="宋体" w:hAnsi="宋体" w:eastAsia="宋体" w:cs="宋体"/>
          <w:sz w:val="24"/>
          <w:szCs w:val="24"/>
          <w:lang w:val="en-US" w:bidi="ar-SA"/>
        </w:rPr>
      </w:pPr>
      <w:r>
        <w:rPr>
          <w:rFonts w:ascii="宋体" w:hAnsi="宋体" w:eastAsia="宋体" w:cs="宋体"/>
          <w:b/>
          <w:bCs/>
          <w:color w:val="000000"/>
          <w:sz w:val="24"/>
          <w:szCs w:val="24"/>
          <w:lang w:val="en-US"/>
        </w:rPr>
        <w:t xml:space="preserve">  </w:t>
      </w:r>
      <w:r>
        <w:rPr>
          <w:rFonts w:ascii="宋体" w:hAnsi="宋体" w:eastAsia="宋体" w:cs="宋体"/>
          <w:color w:val="000000"/>
          <w:sz w:val="24"/>
          <w:szCs w:val="24"/>
          <w:lang w:val="en-US" w:bidi="ar-SA"/>
        </w:rPr>
        <w:t xml:space="preserve"> 1.</w:t>
      </w:r>
      <w:r>
        <w:rPr>
          <w:rFonts w:hint="eastAsia" w:ascii="宋体" w:hAnsi="宋体" w:eastAsia="宋体" w:cs="宋体"/>
          <w:sz w:val="24"/>
          <w:szCs w:val="24"/>
          <w:lang w:val="en-US" w:eastAsia="zh-CN" w:bidi="ar-SA"/>
        </w:rPr>
        <w:t>比选申请人</w:t>
      </w:r>
      <w:r>
        <w:rPr>
          <w:rFonts w:ascii="宋体" w:hAnsi="宋体" w:eastAsia="宋体" w:cs="宋体"/>
          <w:sz w:val="24"/>
          <w:szCs w:val="24"/>
          <w:lang w:val="en-US" w:bidi="ar-SA"/>
        </w:rPr>
        <w:t>须对本项目的采购标的进行整体响应，任何只对本项目采购标的其中一部分内容、数量进行的响应都被视为无效响应。</w:t>
      </w:r>
    </w:p>
    <w:p w14:paraId="2DD08884">
      <w:pPr>
        <w:spacing w:line="360" w:lineRule="auto"/>
        <w:ind w:firstLine="480" w:firstLineChars="200"/>
        <w:rPr>
          <w:rFonts w:hint="eastAsia" w:ascii="宋体" w:hAnsi="宋体" w:cs="宋体"/>
          <w:sz w:val="24"/>
          <w:szCs w:val="24"/>
        </w:rPr>
      </w:pPr>
      <w:r>
        <w:rPr>
          <w:rFonts w:hint="eastAsia" w:ascii="宋体" w:hAnsi="宋体" w:cs="宋体"/>
          <w:sz w:val="24"/>
          <w:szCs w:val="24"/>
        </w:rPr>
        <w:t>2.采购需求中标注“★”号条款为实质性条款（如有），必须逐条进行响应，有任何一条负偏离的，将导致比选（响应）无效。</w:t>
      </w:r>
    </w:p>
    <w:p w14:paraId="648048AF">
      <w:pPr>
        <w:spacing w:line="360" w:lineRule="auto"/>
        <w:ind w:firstLine="480" w:firstLineChars="200"/>
        <w:rPr>
          <w:rFonts w:hint="eastAsia" w:ascii="宋体" w:hAnsi="宋体" w:cs="宋体"/>
          <w:sz w:val="24"/>
          <w:szCs w:val="24"/>
        </w:rPr>
      </w:pPr>
      <w:r>
        <w:rPr>
          <w:rFonts w:hint="eastAsia" w:ascii="宋体" w:hAnsi="宋体" w:cs="宋体"/>
          <w:sz w:val="24"/>
          <w:szCs w:val="24"/>
        </w:rPr>
        <w:t>3.采购需求中标注“▲”号条款为重要技术参数（如有），将根据评审要求影响其得分，但不作为无效比选（响应）条款。</w:t>
      </w:r>
    </w:p>
    <w:p w14:paraId="5E036F4E">
      <w:pPr>
        <w:spacing w:line="360" w:lineRule="auto"/>
        <w:ind w:firstLine="480" w:firstLineChars="200"/>
        <w:rPr>
          <w:rFonts w:hint="eastAsia" w:ascii="宋体" w:hAnsi="宋体" w:cs="宋体"/>
          <w:sz w:val="24"/>
          <w:szCs w:val="24"/>
        </w:rPr>
      </w:pPr>
      <w:r>
        <w:rPr>
          <w:rFonts w:hint="eastAsia" w:ascii="宋体" w:hAnsi="宋体" w:cs="宋体"/>
          <w:sz w:val="24"/>
          <w:szCs w:val="24"/>
        </w:rPr>
        <w:t>★4.凡属于《中华人民共和国实施强制性产品认证的产品目录》的产品，请</w:t>
      </w:r>
      <w:r>
        <w:rPr>
          <w:rFonts w:hint="eastAsia" w:ascii="宋体" w:hAnsi="宋体" w:cs="宋体"/>
          <w:sz w:val="24"/>
          <w:szCs w:val="24"/>
          <w:lang w:eastAsia="zh-CN"/>
        </w:rPr>
        <w:t>比选申请人</w:t>
      </w:r>
      <w:r>
        <w:rPr>
          <w:rFonts w:hint="eastAsia" w:ascii="宋体" w:hAnsi="宋体" w:cs="宋体"/>
          <w:sz w:val="24"/>
          <w:szCs w:val="24"/>
        </w:rPr>
        <w:t>在比选</w:t>
      </w:r>
      <w:r>
        <w:rPr>
          <w:rFonts w:hint="eastAsia" w:ascii="宋体" w:hAnsi="宋体" w:cs="宋体"/>
          <w:sz w:val="24"/>
          <w:szCs w:val="24"/>
          <w:lang w:eastAsia="zh-CN"/>
        </w:rPr>
        <w:t>响应</w:t>
      </w:r>
      <w:r>
        <w:rPr>
          <w:rFonts w:hint="eastAsia" w:ascii="宋体" w:hAnsi="宋体" w:cs="宋体"/>
          <w:sz w:val="24"/>
          <w:szCs w:val="24"/>
        </w:rPr>
        <w:t>文件中承诺在交货时提供该产品的“中国强制性产品认证”（CCC认证）证书</w:t>
      </w:r>
      <w:r>
        <w:rPr>
          <w:rFonts w:hint="eastAsia" w:ascii="宋体" w:hAnsi="宋体" w:cs="宋体"/>
          <w:sz w:val="24"/>
          <w:szCs w:val="24"/>
          <w:lang w:eastAsia="zh-CN"/>
        </w:rPr>
        <w:t>（提供承诺函、格式自拟）</w:t>
      </w:r>
      <w:r>
        <w:rPr>
          <w:rFonts w:hint="eastAsia" w:ascii="宋体" w:hAnsi="宋体" w:cs="宋体"/>
          <w:sz w:val="24"/>
          <w:szCs w:val="24"/>
        </w:rPr>
        <w:t>。</w:t>
      </w:r>
    </w:p>
    <w:p w14:paraId="37EAE46C">
      <w:pPr>
        <w:ind w:firstLine="480" w:firstLineChars="200"/>
        <w:rPr>
          <w:rFonts w:hint="eastAsia" w:ascii="宋体" w:hAnsi="宋体" w:cs="宋体"/>
          <w:sz w:val="24"/>
          <w:szCs w:val="24"/>
          <w:lang w:val="en-US" w:eastAsia="zh-CN"/>
        </w:rPr>
      </w:pPr>
      <w:r>
        <w:rPr>
          <w:rFonts w:hint="eastAsia" w:ascii="宋体" w:hAnsi="宋体" w:cs="宋体"/>
          <w:sz w:val="24"/>
          <w:szCs w:val="24"/>
        </w:rPr>
        <w:t>★</w:t>
      </w:r>
      <w:r>
        <w:rPr>
          <w:rFonts w:hint="eastAsia" w:ascii="宋体" w:hAnsi="宋体" w:cs="宋体"/>
          <w:sz w:val="24"/>
          <w:szCs w:val="24"/>
          <w:lang w:val="en-US" w:eastAsia="zh-CN"/>
        </w:rPr>
        <w:t>5.</w:t>
      </w:r>
      <w:r>
        <w:rPr>
          <w:rFonts w:hint="eastAsia" w:ascii="宋体" w:hAnsi="宋体" w:cs="宋体"/>
          <w:sz w:val="24"/>
          <w:szCs w:val="24"/>
        </w:rPr>
        <w:t>请</w:t>
      </w:r>
      <w:r>
        <w:rPr>
          <w:rFonts w:hint="eastAsia" w:ascii="宋体" w:hAnsi="宋体" w:cs="宋体"/>
          <w:sz w:val="24"/>
          <w:szCs w:val="24"/>
          <w:lang w:eastAsia="zh-CN"/>
        </w:rPr>
        <w:t>比选申请人</w:t>
      </w:r>
      <w:r>
        <w:rPr>
          <w:rFonts w:hint="eastAsia" w:ascii="宋体" w:hAnsi="宋体" w:cs="宋体"/>
          <w:sz w:val="24"/>
          <w:szCs w:val="24"/>
        </w:rPr>
        <w:t>在比选文件中</w:t>
      </w:r>
      <w:r>
        <w:rPr>
          <w:rFonts w:hint="eastAsia" w:ascii="宋体" w:hAnsi="宋体" w:cs="宋体"/>
          <w:sz w:val="24"/>
          <w:szCs w:val="24"/>
          <w:lang w:val="en-US" w:eastAsia="zh-CN"/>
        </w:rPr>
        <w:t>提供《</w:t>
      </w:r>
      <w:r>
        <w:rPr>
          <w:rFonts w:hint="eastAsia" w:ascii="宋体" w:hAnsi="宋体" w:cs="宋体"/>
          <w:sz w:val="24"/>
          <w:szCs w:val="24"/>
        </w:rPr>
        <w:t>响应承诺函</w:t>
      </w:r>
      <w:r>
        <w:rPr>
          <w:rFonts w:hint="eastAsia" w:ascii="宋体" w:hAnsi="宋体" w:cs="宋体"/>
          <w:sz w:val="24"/>
          <w:szCs w:val="24"/>
          <w:lang w:val="en-US" w:eastAsia="zh-CN"/>
        </w:rPr>
        <w:t>》</w:t>
      </w:r>
      <w:r>
        <w:rPr>
          <w:rFonts w:hint="eastAsia" w:ascii="宋体" w:hAnsi="宋体" w:cs="宋体"/>
          <w:sz w:val="24"/>
          <w:szCs w:val="24"/>
          <w:lang w:eastAsia="zh-CN"/>
        </w:rPr>
        <w:t>（详见附件</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cs="宋体"/>
          <w:sz w:val="24"/>
          <w:szCs w:val="24"/>
          <w:lang w:val="en-US" w:eastAsia="zh-CN"/>
        </w:rPr>
        <w:t>。</w:t>
      </w:r>
    </w:p>
    <w:p w14:paraId="243FDF37">
      <w:pPr>
        <w:numPr>
          <w:ilvl w:val="-1"/>
          <w:numId w:val="0"/>
        </w:numPr>
        <w:spacing w:before="0" w:beforeLines="-2147483648" w:after="0" w:afterLines="-2147483648" w:line="240" w:lineRule="auto"/>
        <w:ind w:firstLine="480" w:firstLineChars="200"/>
        <w:rPr>
          <w:rFonts w:hint="eastAsia" w:ascii="宋体" w:hAnsi="宋体" w:cs="宋体"/>
          <w:sz w:val="24"/>
          <w:szCs w:val="24"/>
          <w:lang w:val="en-US" w:eastAsia="zh-CN"/>
        </w:rPr>
      </w:pPr>
      <w:r>
        <w:rPr>
          <w:rFonts w:hint="eastAsia" w:ascii="宋体" w:hAnsi="宋体" w:cs="宋体"/>
          <w:sz w:val="24"/>
          <w:szCs w:val="24"/>
        </w:rPr>
        <w:t>★</w:t>
      </w:r>
      <w:r>
        <w:rPr>
          <w:rFonts w:hint="eastAsia" w:ascii="宋体" w:hAnsi="宋体" w:cs="宋体"/>
          <w:sz w:val="24"/>
          <w:szCs w:val="24"/>
          <w:lang w:val="en-US" w:eastAsia="zh-CN"/>
        </w:rPr>
        <w:t>6.</w:t>
      </w:r>
      <w:r>
        <w:rPr>
          <w:rFonts w:hint="eastAsia" w:ascii="宋体" w:hAnsi="宋体" w:cs="宋体"/>
          <w:sz w:val="24"/>
          <w:szCs w:val="24"/>
        </w:rPr>
        <w:t>请</w:t>
      </w:r>
      <w:r>
        <w:rPr>
          <w:rFonts w:hint="eastAsia" w:ascii="宋体" w:hAnsi="宋体" w:cs="宋体"/>
          <w:sz w:val="24"/>
          <w:szCs w:val="24"/>
          <w:lang w:eastAsia="zh-CN"/>
        </w:rPr>
        <w:t>比选申请人</w:t>
      </w:r>
      <w:r>
        <w:rPr>
          <w:rFonts w:hint="eastAsia" w:ascii="宋体" w:hAnsi="宋体" w:cs="宋体"/>
          <w:sz w:val="24"/>
          <w:szCs w:val="24"/>
        </w:rPr>
        <w:t>在比选文件中</w:t>
      </w:r>
      <w:r>
        <w:rPr>
          <w:rFonts w:hint="eastAsia" w:ascii="宋体" w:hAnsi="宋体" w:cs="宋体"/>
          <w:sz w:val="24"/>
          <w:szCs w:val="24"/>
          <w:lang w:val="en-US" w:eastAsia="zh-CN"/>
        </w:rPr>
        <w:t>提供</w:t>
      </w:r>
      <w:r>
        <w:rPr>
          <w:rFonts w:hint="eastAsia" w:ascii="宋体" w:hAnsi="宋体" w:cs="宋体"/>
          <w:sz w:val="24"/>
          <w:szCs w:val="24"/>
        </w:rPr>
        <w:t>比选申请人廉洁承诺书</w:t>
      </w:r>
      <w:r>
        <w:rPr>
          <w:rFonts w:hint="eastAsia" w:ascii="宋体" w:hAnsi="宋体" w:cs="宋体"/>
          <w:sz w:val="24"/>
          <w:szCs w:val="24"/>
          <w:lang w:eastAsia="zh-CN"/>
        </w:rPr>
        <w:t>（详见附件</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w:t>
      </w:r>
    </w:p>
    <w:p w14:paraId="0F02F5B1">
      <w:pPr>
        <w:numPr>
          <w:ilvl w:val="-1"/>
          <w:numId w:val="0"/>
        </w:numPr>
        <w:spacing w:before="0" w:beforeLines="-2147483648" w:after="0" w:afterLines="-2147483648" w:line="360" w:lineRule="auto"/>
        <w:ind w:firstLine="480" w:firstLineChars="200"/>
        <w:rPr>
          <w:rFonts w:hint="eastAsia" w:ascii="宋体" w:hAnsi="宋体" w:cs="宋体"/>
          <w:sz w:val="24"/>
          <w:szCs w:val="24"/>
          <w:lang w:val="en-US" w:eastAsia="zh-CN"/>
        </w:rPr>
      </w:pPr>
      <w:r>
        <w:rPr>
          <w:rFonts w:hint="eastAsia" w:ascii="宋体" w:hAnsi="宋体" w:cs="宋体"/>
          <w:sz w:val="24"/>
          <w:szCs w:val="24"/>
        </w:rPr>
        <w:t>★</w:t>
      </w:r>
      <w:r>
        <w:rPr>
          <w:rFonts w:hint="eastAsia" w:ascii="宋体" w:hAnsi="宋体" w:cs="宋体"/>
          <w:sz w:val="24"/>
          <w:szCs w:val="24"/>
          <w:lang w:val="en-US" w:eastAsia="zh-CN"/>
        </w:rPr>
        <w:t>7.</w:t>
      </w:r>
      <w:r>
        <w:rPr>
          <w:rFonts w:hint="eastAsia" w:ascii="宋体" w:hAnsi="宋体" w:cs="宋体"/>
          <w:sz w:val="24"/>
          <w:szCs w:val="24"/>
          <w:highlight w:val="none"/>
        </w:rPr>
        <w:t>本项目</w:t>
      </w:r>
      <w:r>
        <w:rPr>
          <w:rFonts w:hint="eastAsia" w:ascii="宋体" w:hAnsi="宋体" w:cs="宋体"/>
          <w:sz w:val="24"/>
          <w:szCs w:val="24"/>
          <w:highlight w:val="none"/>
          <w:lang w:eastAsia="zh-CN"/>
        </w:rPr>
        <w:t>所有货物均</w:t>
      </w:r>
      <w:r>
        <w:rPr>
          <w:rFonts w:hint="eastAsia" w:ascii="宋体" w:hAnsi="宋体" w:cs="宋体"/>
          <w:sz w:val="24"/>
          <w:szCs w:val="24"/>
          <w:highlight w:val="none"/>
        </w:rPr>
        <w:t>设有</w:t>
      </w:r>
      <w:r>
        <w:rPr>
          <w:rFonts w:hint="eastAsia" w:ascii="宋体" w:hAnsi="宋体" w:cs="宋体"/>
          <w:sz w:val="24"/>
          <w:szCs w:val="24"/>
          <w:highlight w:val="none"/>
          <w:lang w:eastAsia="zh-CN"/>
        </w:rPr>
        <w:t>单价</w:t>
      </w:r>
      <w:r>
        <w:rPr>
          <w:rFonts w:hint="eastAsia" w:ascii="宋体" w:hAnsi="宋体" w:cs="宋体"/>
          <w:sz w:val="24"/>
          <w:szCs w:val="24"/>
          <w:highlight w:val="none"/>
        </w:rPr>
        <w:t>最高限价，比选申请人在报价时，单价及总价均不得超过采购人公布的最高限价，任一报价超出最高限价的，该报价视为无效报价。</w:t>
      </w:r>
    </w:p>
    <w:p w14:paraId="45ADBF80">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w:t>
      </w:r>
      <w:r>
        <w:rPr>
          <w:rFonts w:hint="eastAsia" w:ascii="黑体" w:hAnsi="黑体" w:eastAsia="黑体" w:cs="黑体"/>
          <w:b/>
          <w:bCs/>
          <w:color w:val="000000"/>
          <w:sz w:val="24"/>
          <w:szCs w:val="24"/>
          <w:lang w:val="en-US" w:eastAsia="zh-CN" w:bidi="ar-SA"/>
        </w:rPr>
        <w:t>二</w:t>
      </w:r>
      <w:r>
        <w:rPr>
          <w:rFonts w:hint="eastAsia" w:ascii="黑体" w:hAnsi="黑体" w:eastAsia="黑体" w:cs="黑体"/>
          <w:b/>
          <w:bCs/>
          <w:color w:val="000000"/>
          <w:sz w:val="24"/>
          <w:szCs w:val="24"/>
          <w:lang w:val="en-US" w:bidi="ar-SA"/>
        </w:rPr>
        <w:t>）项目基本概况</w:t>
      </w:r>
    </w:p>
    <w:p w14:paraId="62B8A623">
      <w:pPr>
        <w:numPr>
          <w:ilvl w:val="-1"/>
          <w:numId w:val="0"/>
        </w:numPr>
        <w:spacing w:before="0" w:beforeLines="-2147483648" w:after="0" w:afterLines="-2147483648" w:line="360" w:lineRule="auto"/>
        <w:ind w:firstLine="480" w:firstLineChars="200"/>
        <w:rPr>
          <w:rFonts w:ascii="宋体" w:hAnsi="宋体" w:eastAsia="宋体" w:cs="宋体"/>
          <w:sz w:val="24"/>
          <w:szCs w:val="24"/>
        </w:rPr>
      </w:pPr>
      <w:r>
        <w:rPr>
          <w:rFonts w:ascii="宋体" w:hAnsi="宋体" w:eastAsia="宋体" w:cs="宋体"/>
          <w:sz w:val="24"/>
          <w:szCs w:val="24"/>
        </w:rPr>
        <w:t>为了全面提升我院膳食服务质量，切实保障老年人饮食健康与生活品质，现计划采购一批餐具用具，以满足日常膳食供应及院内各园区的实际使用需求，进一步提升膳食服务保障能力。</w:t>
      </w:r>
    </w:p>
    <w:p w14:paraId="462E048F">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（三）</w:t>
      </w:r>
      <w:r>
        <w:rPr>
          <w:rFonts w:hint="eastAsia" w:ascii="黑体" w:hAnsi="黑体" w:eastAsia="黑体" w:cs="黑体"/>
          <w:b/>
          <w:bCs/>
          <w:color w:val="000000"/>
          <w:sz w:val="24"/>
          <w:szCs w:val="24"/>
          <w:lang w:val="en-US" w:bidi="ar-SA"/>
        </w:rPr>
        <w:t>技术标准与要求：</w:t>
      </w:r>
    </w:p>
    <w:tbl>
      <w:tblPr>
        <w:tblStyle w:val="15"/>
        <w:tblW w:w="49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514"/>
        <w:gridCol w:w="2768"/>
        <w:gridCol w:w="600"/>
        <w:gridCol w:w="675"/>
        <w:gridCol w:w="1200"/>
        <w:gridCol w:w="2235"/>
      </w:tblGrid>
      <w:tr w14:paraId="5D9F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245" w:type="pct"/>
            <w:vAlign w:val="center"/>
          </w:tcPr>
          <w:p w14:paraId="6D3A4E76">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序号</w:t>
            </w:r>
          </w:p>
        </w:tc>
        <w:tc>
          <w:tcPr>
            <w:tcW w:w="305" w:type="pct"/>
            <w:vAlign w:val="center"/>
          </w:tcPr>
          <w:p w14:paraId="5D3B76C2">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设备名称</w:t>
            </w:r>
          </w:p>
        </w:tc>
        <w:tc>
          <w:tcPr>
            <w:tcW w:w="1646" w:type="pct"/>
            <w:vAlign w:val="center"/>
          </w:tcPr>
          <w:p w14:paraId="65FE4AAE">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规格参数</w:t>
            </w:r>
          </w:p>
        </w:tc>
        <w:tc>
          <w:tcPr>
            <w:tcW w:w="356" w:type="pct"/>
            <w:vAlign w:val="center"/>
          </w:tcPr>
          <w:p w14:paraId="17D58388">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单位</w:t>
            </w:r>
          </w:p>
        </w:tc>
        <w:tc>
          <w:tcPr>
            <w:tcW w:w="401" w:type="pct"/>
            <w:vAlign w:val="center"/>
          </w:tcPr>
          <w:p w14:paraId="4B89BE9D">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数量</w:t>
            </w:r>
          </w:p>
        </w:tc>
        <w:tc>
          <w:tcPr>
            <w:tcW w:w="713" w:type="pct"/>
            <w:shd w:val="clear" w:color="auto" w:fill="auto"/>
            <w:vAlign w:val="center"/>
          </w:tcPr>
          <w:p w14:paraId="18E745D0">
            <w:pPr>
              <w:keepNext w:val="0"/>
              <w:keepLines w:val="0"/>
              <w:widowControl/>
              <w:suppressLineNumbers w:val="0"/>
              <w:ind w:firstLine="0" w:firstLineChars="0"/>
              <w:jc w:val="center"/>
              <w:rPr>
                <w:rFonts w:hint="eastAsia" w:ascii="宋体" w:hAnsi="宋体" w:eastAsia="宋体" w:cs="宋体"/>
                <w:color w:val="000000"/>
                <w:kern w:val="0"/>
                <w:sz w:val="22"/>
                <w:szCs w:val="22"/>
                <w:lang w:val="en-US" w:eastAsia="zh-CN" w:bidi="ar"/>
              </w:rPr>
            </w:pPr>
            <w:r>
              <w:rPr>
                <w:rFonts w:hint="eastAsia" w:ascii="宋体" w:hAnsi="宋体" w:cs="宋体"/>
                <w:b/>
                <w:bCs/>
                <w:color w:val="000000"/>
                <w:kern w:val="0"/>
                <w:sz w:val="22"/>
                <w:szCs w:val="22"/>
                <w:lang w:val="en-US" w:eastAsia="zh-CN" w:bidi="ar"/>
              </w:rPr>
              <w:t>单价最高限价（元）</w:t>
            </w:r>
          </w:p>
        </w:tc>
        <w:tc>
          <w:tcPr>
            <w:tcW w:w="1329" w:type="pct"/>
            <w:vAlign w:val="center"/>
          </w:tcPr>
          <w:p w14:paraId="1E90C8C9">
            <w:pPr>
              <w:keepNext w:val="0"/>
              <w:keepLines w:val="0"/>
              <w:widowControl/>
              <w:suppressLineNumbers w:val="0"/>
              <w:ind w:firstLine="220" w:firstLineChars="10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图片</w:t>
            </w:r>
            <w:r>
              <w:rPr>
                <w:rFonts w:hint="eastAsia" w:ascii="宋体" w:hAnsi="宋体" w:cs="宋体"/>
                <w:color w:val="000000"/>
                <w:kern w:val="0"/>
                <w:sz w:val="22"/>
                <w:szCs w:val="22"/>
                <w:lang w:val="en-US" w:eastAsia="zh-CN" w:bidi="ar"/>
              </w:rPr>
              <w:t>(仅供参考)</w:t>
            </w:r>
          </w:p>
        </w:tc>
      </w:tr>
      <w:tr w14:paraId="1772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vAlign w:val="center"/>
          </w:tcPr>
          <w:p w14:paraId="69C6037C">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w:t>
            </w:r>
          </w:p>
        </w:tc>
        <w:tc>
          <w:tcPr>
            <w:tcW w:w="305" w:type="pct"/>
            <w:vAlign w:val="center"/>
          </w:tcPr>
          <w:p w14:paraId="5E038179">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破壁机</w:t>
            </w:r>
          </w:p>
        </w:tc>
        <w:tc>
          <w:tcPr>
            <w:tcW w:w="1646" w:type="pct"/>
            <w:vAlign w:val="center"/>
          </w:tcPr>
          <w:p w14:paraId="4557680E">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1.容量：</w:t>
            </w:r>
            <w:r>
              <w:rPr>
                <w:rFonts w:hint="default" w:ascii="宋体" w:hAnsi="宋体" w:eastAsia="宋体" w:cs="宋体"/>
                <w:color w:val="000000"/>
                <w:kern w:val="0"/>
                <w:sz w:val="22"/>
                <w:szCs w:val="22"/>
                <w:lang w:val="en-US" w:eastAsia="zh-CN" w:bidi="ar"/>
              </w:rPr>
              <w:t>≥</w:t>
            </w:r>
            <w:r>
              <w:rPr>
                <w:rFonts w:hint="eastAsia" w:ascii="宋体" w:hAnsi="宋体" w:eastAsia="宋体" w:cs="宋体"/>
                <w:color w:val="000000"/>
                <w:kern w:val="0"/>
                <w:sz w:val="22"/>
                <w:szCs w:val="22"/>
                <w:lang w:val="en-US" w:eastAsia="zh-CN" w:bidi="ar"/>
              </w:rPr>
              <w:t>6.5</w:t>
            </w:r>
            <w:r>
              <w:rPr>
                <w:rFonts w:hint="eastAsia" w:ascii="宋体" w:hAnsi="宋体" w:cs="宋体"/>
                <w:color w:val="000000"/>
                <w:kern w:val="0"/>
                <w:sz w:val="22"/>
                <w:szCs w:val="22"/>
                <w:lang w:val="en-US" w:eastAsia="zh-CN" w:bidi="ar"/>
              </w:rPr>
              <w:t xml:space="preserve"> L；</w:t>
            </w:r>
          </w:p>
          <w:p w14:paraId="0BE222FD">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2.功率：</w:t>
            </w:r>
            <w:r>
              <w:rPr>
                <w:rFonts w:hint="default" w:ascii="宋体" w:hAnsi="宋体" w:eastAsia="宋体" w:cs="宋体"/>
                <w:color w:val="000000"/>
                <w:kern w:val="0"/>
                <w:sz w:val="22"/>
                <w:szCs w:val="22"/>
                <w:lang w:val="en-US" w:eastAsia="zh-CN" w:bidi="ar"/>
              </w:rPr>
              <w:t>≥</w:t>
            </w:r>
            <w:r>
              <w:rPr>
                <w:rFonts w:hint="eastAsia" w:ascii="宋体" w:hAnsi="宋体" w:eastAsia="宋体" w:cs="宋体"/>
                <w:color w:val="000000"/>
                <w:kern w:val="0"/>
                <w:sz w:val="22"/>
                <w:szCs w:val="22"/>
                <w:lang w:val="en-US" w:eastAsia="zh-CN" w:bidi="ar"/>
              </w:rPr>
              <w:t>2200W</w:t>
            </w:r>
            <w:r>
              <w:rPr>
                <w:rFonts w:hint="eastAsia" w:ascii="宋体" w:hAnsi="宋体" w:cs="宋体"/>
                <w:color w:val="000000"/>
                <w:kern w:val="0"/>
                <w:sz w:val="22"/>
                <w:szCs w:val="22"/>
                <w:lang w:val="en-US" w:eastAsia="zh-CN" w:bidi="ar"/>
              </w:rPr>
              <w:t>；</w:t>
            </w:r>
          </w:p>
          <w:p w14:paraId="0AB79585">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3.工作时间：约25分钟</w:t>
            </w:r>
            <w:r>
              <w:rPr>
                <w:rFonts w:hint="eastAsia" w:ascii="宋体" w:hAnsi="宋体" w:cs="宋体"/>
                <w:color w:val="000000"/>
                <w:kern w:val="0"/>
                <w:sz w:val="22"/>
                <w:szCs w:val="22"/>
                <w:lang w:val="en-US" w:eastAsia="zh-CN" w:bidi="ar"/>
              </w:rPr>
              <w:t>；</w:t>
            </w:r>
          </w:p>
          <w:p w14:paraId="03BFD1AB">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4.刀叶材质：402不锈钢</w:t>
            </w:r>
            <w:r>
              <w:rPr>
                <w:rFonts w:hint="eastAsia" w:ascii="宋体" w:hAnsi="宋体" w:cs="宋体"/>
                <w:color w:val="000000"/>
                <w:kern w:val="0"/>
                <w:sz w:val="22"/>
                <w:szCs w:val="22"/>
                <w:lang w:val="en-US" w:eastAsia="zh-CN" w:bidi="ar"/>
              </w:rPr>
              <w:t>；</w:t>
            </w:r>
          </w:p>
          <w:p w14:paraId="73720C7E">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5.刀轴材质：304不锈钢</w:t>
            </w:r>
            <w:r>
              <w:rPr>
                <w:rFonts w:hint="eastAsia" w:ascii="宋体" w:hAnsi="宋体" w:cs="宋体"/>
                <w:color w:val="000000"/>
                <w:kern w:val="0"/>
                <w:sz w:val="22"/>
                <w:szCs w:val="22"/>
                <w:lang w:val="en-US" w:eastAsia="zh-CN" w:bidi="ar"/>
              </w:rPr>
              <w:t>；</w:t>
            </w:r>
          </w:p>
          <w:p w14:paraId="0E8251AB">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6.杯身材质：加厚PC环保杯</w:t>
            </w:r>
            <w:r>
              <w:rPr>
                <w:rFonts w:hint="eastAsia" w:ascii="宋体" w:hAnsi="宋体" w:cs="宋体"/>
                <w:color w:val="000000"/>
                <w:kern w:val="0"/>
                <w:sz w:val="22"/>
                <w:szCs w:val="22"/>
                <w:lang w:val="en-US" w:eastAsia="zh-CN" w:bidi="ar"/>
              </w:rPr>
              <w:t>；</w:t>
            </w:r>
          </w:p>
          <w:p w14:paraId="6AF9B1B3">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7.产品尺寸:约23</w:t>
            </w:r>
            <w:r>
              <w:rPr>
                <w:rFonts w:hint="eastAsia" w:ascii="宋体" w:hAnsi="宋体" w:cs="宋体"/>
                <w:color w:val="000000"/>
                <w:kern w:val="0"/>
                <w:sz w:val="22"/>
                <w:szCs w:val="22"/>
                <w:lang w:val="en-US" w:eastAsia="zh-CN" w:bidi="ar"/>
              </w:rPr>
              <w:t>0</w:t>
            </w:r>
            <w:r>
              <w:rPr>
                <w:rFonts w:hint="eastAsia" w:ascii="宋体" w:hAnsi="宋体" w:eastAsia="宋体" w:cs="宋体"/>
                <w:color w:val="000000"/>
                <w:kern w:val="0"/>
                <w:sz w:val="22"/>
                <w:szCs w:val="22"/>
                <w:lang w:val="en-US" w:eastAsia="zh-CN" w:bidi="ar"/>
              </w:rPr>
              <w:t>*25</w:t>
            </w:r>
            <w:r>
              <w:rPr>
                <w:rFonts w:hint="eastAsia" w:ascii="宋体" w:hAnsi="宋体" w:cs="宋体"/>
                <w:color w:val="000000"/>
                <w:kern w:val="0"/>
                <w:sz w:val="22"/>
                <w:szCs w:val="22"/>
                <w:lang w:val="en-US" w:eastAsia="zh-CN" w:bidi="ar"/>
              </w:rPr>
              <w:t>0</w:t>
            </w:r>
            <w:r>
              <w:rPr>
                <w:rFonts w:hint="eastAsia" w:ascii="宋体" w:hAnsi="宋体" w:eastAsia="宋体" w:cs="宋体"/>
                <w:color w:val="000000"/>
                <w:kern w:val="0"/>
                <w:sz w:val="22"/>
                <w:szCs w:val="22"/>
                <w:lang w:val="en-US" w:eastAsia="zh-CN" w:bidi="ar"/>
              </w:rPr>
              <w:t>*58</w:t>
            </w:r>
            <w:r>
              <w:rPr>
                <w:rFonts w:hint="eastAsia" w:ascii="宋体" w:hAnsi="宋体" w:cs="宋体"/>
                <w:color w:val="000000"/>
                <w:kern w:val="0"/>
                <w:sz w:val="22"/>
                <w:szCs w:val="22"/>
                <w:lang w:val="en-US" w:eastAsia="zh-CN" w:bidi="ar"/>
              </w:rPr>
              <w:t>0</w:t>
            </w:r>
            <w:r>
              <w:rPr>
                <w:rFonts w:hint="eastAsia" w:ascii="宋体" w:hAnsi="宋体" w:eastAsia="宋体" w:cs="宋体"/>
                <w:color w:val="000000"/>
                <w:kern w:val="0"/>
                <w:sz w:val="22"/>
                <w:szCs w:val="22"/>
                <w:lang w:val="en-US" w:eastAsia="zh-CN" w:bidi="ar"/>
              </w:rPr>
              <w:t>mm</w:t>
            </w:r>
            <w:r>
              <w:rPr>
                <w:rFonts w:hint="eastAsia" w:ascii="宋体" w:hAnsi="宋体" w:cs="宋体"/>
                <w:color w:val="000000"/>
                <w:kern w:val="0"/>
                <w:sz w:val="22"/>
                <w:szCs w:val="22"/>
                <w:lang w:val="en-US" w:eastAsia="zh-CN" w:bidi="ar"/>
              </w:rPr>
              <w:t>；</w:t>
            </w:r>
          </w:p>
          <w:p w14:paraId="37E72724">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8.转速：约26000RPM</w:t>
            </w:r>
            <w:r>
              <w:rPr>
                <w:rFonts w:hint="eastAsia" w:ascii="宋体" w:hAnsi="宋体" w:cs="宋体"/>
                <w:color w:val="000000"/>
                <w:kern w:val="0"/>
                <w:sz w:val="22"/>
                <w:szCs w:val="22"/>
                <w:lang w:val="en-US" w:eastAsia="zh-CN" w:bidi="ar"/>
              </w:rPr>
              <w:t>；</w:t>
            </w:r>
          </w:p>
          <w:p w14:paraId="02EF052F">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9.独立电源键</w:t>
            </w:r>
            <w:r>
              <w:rPr>
                <w:rFonts w:hint="eastAsia" w:ascii="宋体" w:hAnsi="宋体" w:cs="宋体"/>
                <w:color w:val="000000"/>
                <w:kern w:val="0"/>
                <w:sz w:val="22"/>
                <w:szCs w:val="22"/>
                <w:lang w:val="en-US" w:eastAsia="zh-CN" w:bidi="ar"/>
              </w:rPr>
              <w:t>；</w:t>
            </w:r>
          </w:p>
          <w:p w14:paraId="25D70530">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10.分体式机身</w:t>
            </w:r>
            <w:r>
              <w:rPr>
                <w:rFonts w:hint="eastAsia" w:ascii="宋体" w:hAnsi="宋体" w:cs="宋体"/>
                <w:color w:val="000000"/>
                <w:kern w:val="0"/>
                <w:sz w:val="22"/>
                <w:szCs w:val="22"/>
                <w:lang w:val="en-US" w:eastAsia="zh-CN" w:bidi="ar"/>
              </w:rPr>
              <w:t>。</w:t>
            </w:r>
          </w:p>
        </w:tc>
        <w:tc>
          <w:tcPr>
            <w:tcW w:w="356" w:type="pct"/>
            <w:vAlign w:val="center"/>
          </w:tcPr>
          <w:p w14:paraId="742A18FC">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台</w:t>
            </w:r>
          </w:p>
        </w:tc>
        <w:tc>
          <w:tcPr>
            <w:tcW w:w="401" w:type="pct"/>
            <w:vAlign w:val="center"/>
          </w:tcPr>
          <w:p w14:paraId="04AE0951">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20</w:t>
            </w:r>
          </w:p>
        </w:tc>
        <w:tc>
          <w:tcPr>
            <w:tcW w:w="713" w:type="pct"/>
            <w:shd w:val="clear" w:color="auto" w:fill="auto"/>
            <w:vAlign w:val="center"/>
          </w:tcPr>
          <w:p w14:paraId="4C61ED41">
            <w:pPr>
              <w:keepNext w:val="0"/>
              <w:keepLines w:val="0"/>
              <w:widowControl/>
              <w:suppressLineNumbers w:val="0"/>
              <w:jc w:val="center"/>
              <w:rPr>
                <w:rFonts w:hint="default" w:ascii="Times New Roman" w:hAnsi="Times New Roman" w:eastAsia="宋体" w:cs="Times New Roman"/>
                <w:kern w:val="2"/>
                <w:sz w:val="21"/>
                <w:szCs w:val="22"/>
                <w:lang w:val="en-US" w:eastAsia="zh-CN" w:bidi="ar-SA"/>
              </w:rPr>
            </w:pPr>
            <w:r>
              <w:rPr>
                <w:rFonts w:hint="eastAsia"/>
                <w:lang w:val="en-US" w:eastAsia="zh-CN"/>
              </w:rPr>
              <w:t>720</w:t>
            </w:r>
          </w:p>
        </w:tc>
        <w:tc>
          <w:tcPr>
            <w:tcW w:w="1329" w:type="pct"/>
            <w:vAlign w:val="center"/>
          </w:tcPr>
          <w:p w14:paraId="6F6910EB">
            <w:pPr>
              <w:keepNext w:val="0"/>
              <w:keepLines w:val="0"/>
              <w:widowControl/>
              <w:suppressLineNumbers w:val="0"/>
              <w:jc w:val="left"/>
              <w:rPr>
                <w:rFonts w:hint="eastAsia" w:ascii="宋体" w:hAnsi="宋体" w:eastAsia="宋体" w:cs="宋体"/>
                <w:color w:val="000000"/>
                <w:kern w:val="0"/>
                <w:sz w:val="22"/>
                <w:szCs w:val="22"/>
                <w:lang w:val="en-US" w:eastAsia="zh-CN" w:bidi="ar"/>
              </w:rPr>
            </w:pPr>
            <w:r>
              <w:drawing>
                <wp:inline distT="0" distB="0" distL="114300" distR="114300">
                  <wp:extent cx="1129665" cy="1496060"/>
                  <wp:effectExtent l="0" t="0" r="13335" b="1270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5"/>
                          <a:stretch>
                            <a:fillRect/>
                          </a:stretch>
                        </pic:blipFill>
                        <pic:spPr>
                          <a:xfrm>
                            <a:off x="0" y="0"/>
                            <a:ext cx="1129665" cy="1496060"/>
                          </a:xfrm>
                          <a:prstGeom prst="rect">
                            <a:avLst/>
                          </a:prstGeom>
                          <a:noFill/>
                          <a:ln>
                            <a:noFill/>
                          </a:ln>
                        </pic:spPr>
                      </pic:pic>
                    </a:graphicData>
                  </a:graphic>
                </wp:inline>
              </w:drawing>
            </w:r>
          </w:p>
        </w:tc>
      </w:tr>
      <w:tr w14:paraId="0506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vAlign w:val="center"/>
          </w:tcPr>
          <w:p w14:paraId="182665A5">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w:t>
            </w:r>
          </w:p>
        </w:tc>
        <w:tc>
          <w:tcPr>
            <w:tcW w:w="305" w:type="pct"/>
            <w:vAlign w:val="center"/>
          </w:tcPr>
          <w:p w14:paraId="75112212">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保温餐炉</w:t>
            </w:r>
          </w:p>
        </w:tc>
        <w:tc>
          <w:tcPr>
            <w:tcW w:w="1646" w:type="pct"/>
            <w:vAlign w:val="center"/>
          </w:tcPr>
          <w:p w14:paraId="2F9D4238">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1.功率800W</w:t>
            </w:r>
            <w:r>
              <w:rPr>
                <w:rFonts w:hint="eastAsia" w:ascii="宋体" w:hAnsi="宋体" w:cs="宋体"/>
                <w:color w:val="000000"/>
                <w:kern w:val="0"/>
                <w:sz w:val="22"/>
                <w:szCs w:val="22"/>
                <w:lang w:val="en-US" w:eastAsia="zh-CN" w:bidi="ar"/>
              </w:rPr>
              <w:t>；</w:t>
            </w:r>
          </w:p>
          <w:p w14:paraId="1FB4B203">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2.电压：220-240v</w:t>
            </w:r>
            <w:r>
              <w:rPr>
                <w:rFonts w:hint="eastAsia" w:ascii="宋体" w:hAnsi="宋体" w:cs="宋体"/>
                <w:color w:val="000000"/>
                <w:kern w:val="0"/>
                <w:sz w:val="22"/>
                <w:szCs w:val="22"/>
                <w:lang w:val="en-US" w:eastAsia="zh-CN" w:bidi="ar"/>
              </w:rPr>
              <w:t>；</w:t>
            </w:r>
          </w:p>
          <w:p w14:paraId="59A9AD84">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3.产品尺寸：约600*440*220mm</w:t>
            </w:r>
            <w:r>
              <w:rPr>
                <w:rFonts w:hint="eastAsia" w:ascii="宋体" w:hAnsi="宋体" w:cs="宋体"/>
                <w:color w:val="000000"/>
                <w:kern w:val="0"/>
                <w:sz w:val="22"/>
                <w:szCs w:val="22"/>
                <w:lang w:val="en-US" w:eastAsia="zh-CN" w:bidi="ar"/>
              </w:rPr>
              <w:t>；</w:t>
            </w:r>
          </w:p>
          <w:p w14:paraId="3C90E19A">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4.餐盆尺寸：约530*330*85mm</w:t>
            </w:r>
            <w:r>
              <w:rPr>
                <w:rFonts w:hint="eastAsia" w:ascii="宋体" w:hAnsi="宋体" w:cs="宋体"/>
                <w:color w:val="000000"/>
                <w:kern w:val="0"/>
                <w:sz w:val="22"/>
                <w:szCs w:val="22"/>
                <w:lang w:val="en-US" w:eastAsia="zh-CN" w:bidi="ar"/>
              </w:rPr>
              <w:t>；</w:t>
            </w:r>
          </w:p>
          <w:p w14:paraId="237318DA">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5.单格餐盘，容量约13</w:t>
            </w:r>
            <w:r>
              <w:rPr>
                <w:rFonts w:hint="eastAsia" w:ascii="宋体" w:hAnsi="宋体" w:cs="宋体"/>
                <w:color w:val="000000"/>
                <w:kern w:val="0"/>
                <w:sz w:val="22"/>
                <w:szCs w:val="22"/>
                <w:lang w:val="en-US" w:eastAsia="zh-CN" w:bidi="ar"/>
              </w:rPr>
              <w:t xml:space="preserve">L； </w:t>
            </w:r>
          </w:p>
          <w:p w14:paraId="0C31A042">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6.智能触屏式控温</w:t>
            </w:r>
            <w:r>
              <w:rPr>
                <w:rFonts w:hint="eastAsia" w:ascii="宋体" w:hAnsi="宋体" w:cs="宋体"/>
                <w:color w:val="000000"/>
                <w:kern w:val="0"/>
                <w:sz w:val="22"/>
                <w:szCs w:val="22"/>
                <w:lang w:val="en-US" w:eastAsia="zh-CN" w:bidi="ar"/>
              </w:rPr>
              <w:t xml:space="preserve">； </w:t>
            </w:r>
          </w:p>
          <w:p w14:paraId="6EE96DAF">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7.餐盆材质:304不锈钢</w:t>
            </w:r>
            <w:r>
              <w:rPr>
                <w:rFonts w:hint="eastAsia" w:ascii="宋体" w:hAnsi="宋体" w:cs="宋体"/>
                <w:color w:val="000000"/>
                <w:kern w:val="0"/>
                <w:sz w:val="22"/>
                <w:szCs w:val="22"/>
                <w:lang w:val="en-US" w:eastAsia="zh-CN" w:bidi="ar"/>
              </w:rPr>
              <w:t xml:space="preserve">； </w:t>
            </w:r>
          </w:p>
          <w:p w14:paraId="7AAB6B18">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8.顶部大玻璃可视窗口</w:t>
            </w:r>
            <w:r>
              <w:rPr>
                <w:rFonts w:hint="eastAsia" w:ascii="宋体" w:hAnsi="宋体" w:cs="宋体"/>
                <w:color w:val="000000"/>
                <w:kern w:val="0"/>
                <w:sz w:val="22"/>
                <w:szCs w:val="22"/>
                <w:lang w:val="en-US" w:eastAsia="zh-CN" w:bidi="ar"/>
              </w:rPr>
              <w:t xml:space="preserve">； </w:t>
            </w:r>
          </w:p>
          <w:p w14:paraId="67AE02D6">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9.加强液压器，开合10万次以上，盖子低于80度自动缓慢关盖</w:t>
            </w:r>
            <w:r>
              <w:rPr>
                <w:rFonts w:hint="eastAsia" w:ascii="宋体" w:hAnsi="宋体" w:cs="宋体"/>
                <w:color w:val="000000"/>
                <w:kern w:val="0"/>
                <w:sz w:val="22"/>
                <w:szCs w:val="22"/>
                <w:lang w:val="en-US" w:eastAsia="zh-CN" w:bidi="ar"/>
              </w:rPr>
              <w:t>；</w:t>
            </w:r>
          </w:p>
          <w:p w14:paraId="273EAFF8">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10.不锈钢餐盆、不锈钢水盆</w:t>
            </w:r>
            <w:r>
              <w:rPr>
                <w:rFonts w:hint="eastAsia" w:ascii="宋体" w:hAnsi="宋体" w:cs="宋体"/>
                <w:color w:val="000000"/>
                <w:kern w:val="0"/>
                <w:sz w:val="22"/>
                <w:szCs w:val="22"/>
                <w:lang w:val="en-US" w:eastAsia="zh-CN" w:bidi="ar"/>
              </w:rPr>
              <w:t>。</w:t>
            </w:r>
          </w:p>
        </w:tc>
        <w:tc>
          <w:tcPr>
            <w:tcW w:w="356" w:type="pct"/>
            <w:vAlign w:val="center"/>
          </w:tcPr>
          <w:p w14:paraId="11DA57AE">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台</w:t>
            </w:r>
          </w:p>
        </w:tc>
        <w:tc>
          <w:tcPr>
            <w:tcW w:w="401" w:type="pct"/>
            <w:vAlign w:val="center"/>
          </w:tcPr>
          <w:p w14:paraId="64A52303">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40</w:t>
            </w:r>
          </w:p>
        </w:tc>
        <w:tc>
          <w:tcPr>
            <w:tcW w:w="713" w:type="pct"/>
            <w:shd w:val="clear" w:color="auto" w:fill="auto"/>
            <w:vAlign w:val="center"/>
          </w:tcPr>
          <w:p w14:paraId="4933DDE5">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580</w:t>
            </w:r>
          </w:p>
        </w:tc>
        <w:tc>
          <w:tcPr>
            <w:tcW w:w="1329" w:type="pct"/>
            <w:vAlign w:val="center"/>
          </w:tcPr>
          <w:p w14:paraId="286296A4">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drawing>
                <wp:inline distT="0" distB="0" distL="114300" distR="114300">
                  <wp:extent cx="1304290" cy="1242695"/>
                  <wp:effectExtent l="0" t="0" r="6350" b="6985"/>
                  <wp:docPr id="7" name="图片 7" descr="ba68f1cc62e3364756fdbcbfa7aa1b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a68f1cc62e3364756fdbcbfa7aa1b6f"/>
                          <pic:cNvPicPr>
                            <a:picLocks noChangeAspect="1"/>
                          </pic:cNvPicPr>
                        </pic:nvPicPr>
                        <pic:blipFill>
                          <a:blip r:embed="rId6"/>
                          <a:stretch>
                            <a:fillRect/>
                          </a:stretch>
                        </pic:blipFill>
                        <pic:spPr>
                          <a:xfrm>
                            <a:off x="0" y="0"/>
                            <a:ext cx="1304290" cy="1242695"/>
                          </a:xfrm>
                          <a:prstGeom prst="rect">
                            <a:avLst/>
                          </a:prstGeom>
                        </pic:spPr>
                      </pic:pic>
                    </a:graphicData>
                  </a:graphic>
                </wp:inline>
              </w:drawing>
            </w:r>
          </w:p>
        </w:tc>
      </w:tr>
      <w:tr w14:paraId="0088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vAlign w:val="center"/>
          </w:tcPr>
          <w:p w14:paraId="71C8CA51">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305" w:type="pct"/>
            <w:vAlign w:val="center"/>
          </w:tcPr>
          <w:p w14:paraId="25283608">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电动保温送餐车</w:t>
            </w:r>
          </w:p>
        </w:tc>
        <w:tc>
          <w:tcPr>
            <w:tcW w:w="1646" w:type="pct"/>
            <w:vAlign w:val="center"/>
          </w:tcPr>
          <w:p w14:paraId="37E650FB">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1</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箱体尺寸约：长 1200mm*宽 840mm*高度 1140mm； </w:t>
            </w:r>
          </w:p>
          <w:p w14:paraId="00962728">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2</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驱动轮电机功率：800W，可驱动重量 500kg 以上； </w:t>
            </w:r>
          </w:p>
          <w:p w14:paraId="4F1A55D3">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3</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行进速度，无级调速：0-5 公里/小时，配置特定龟速档， 2 公里/小时； </w:t>
            </w:r>
          </w:p>
          <w:p w14:paraId="2C2E22FB">
            <w:pPr>
              <w:keepNext w:val="0"/>
              <w:keepLines w:val="0"/>
              <w:widowControl/>
              <w:suppressLineNumbers w:val="0"/>
              <w:jc w:val="left"/>
              <w:rPr>
                <w:rFonts w:hint="eastAsia" w:ascii="宋体" w:hAnsi="宋体" w:eastAsia="宋体" w:cs="宋体"/>
                <w:color w:val="000000"/>
                <w:kern w:val="0"/>
                <w:sz w:val="22"/>
                <w:szCs w:val="22"/>
                <w:highlight w:val="none"/>
                <w:shd w:val="clear" w:fill="FDD960" w:themeFill="accent3" w:themeFillTint="99"/>
                <w:lang w:val="en-US" w:eastAsia="zh-CN" w:bidi="ar"/>
              </w:rPr>
            </w:pPr>
            <w:r>
              <w:rPr>
                <w:rFonts w:hint="eastAsia" w:ascii="宋体" w:hAnsi="宋体" w:eastAsia="宋体" w:cs="宋体"/>
                <w:color w:val="000000"/>
                <w:kern w:val="0"/>
                <w:sz w:val="22"/>
                <w:szCs w:val="22"/>
                <w:highlight w:val="none"/>
                <w:lang w:val="en-US" w:eastAsia="zh-CN" w:bidi="ar"/>
              </w:rPr>
              <w:t>4</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车轮：2 个实心 PU 聚氨酯驱动+</w:t>
            </w:r>
            <w:r>
              <w:rPr>
                <w:rFonts w:hint="eastAsia" w:ascii="宋体" w:hAnsi="宋体" w:eastAsia="宋体" w:cs="宋体"/>
                <w:strike w:val="0"/>
                <w:dstrike w:val="0"/>
                <w:color w:val="000000"/>
                <w:kern w:val="0"/>
                <w:sz w:val="22"/>
                <w:szCs w:val="22"/>
                <w:highlight w:val="none"/>
                <w:lang w:val="en-US" w:eastAsia="zh-CN" w:bidi="ar"/>
              </w:rPr>
              <w:t>四个180×50PU轮</w:t>
            </w:r>
            <w:r>
              <w:rPr>
                <w:rFonts w:hint="eastAsia" w:ascii="宋体" w:hAnsi="宋体" w:cs="宋体"/>
                <w:strike w:val="0"/>
                <w:dstrike w:val="0"/>
                <w:color w:val="000000"/>
                <w:kern w:val="0"/>
                <w:sz w:val="22"/>
                <w:szCs w:val="22"/>
                <w:highlight w:val="none"/>
                <w:lang w:val="en-US" w:eastAsia="zh-CN" w:bidi="ar"/>
              </w:rPr>
              <w:t>；</w:t>
            </w:r>
          </w:p>
          <w:p w14:paraId="49472784">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5</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标配叉车专用锂电池 48V15AH； </w:t>
            </w:r>
          </w:p>
          <w:p w14:paraId="3BC31174">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6</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保温柜外板及内板#304/厚度 1.0mm 不锈钢,内隔板及导轨#304/厚度 1.2mm 不锈钢，柜身四周及顶底充注(聚丙乙烯)保温层； </w:t>
            </w:r>
          </w:p>
          <w:p w14:paraId="2A35742B">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7</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保温柜内装紫外线杀菌灯、加热片、对流风机； </w:t>
            </w:r>
          </w:p>
          <w:p w14:paraId="76631E71">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8</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双开掩门(含保温)，内部门框加红色的密封圈； </w:t>
            </w:r>
          </w:p>
          <w:p w14:paraId="1C33A215">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9</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柜体四棱角加装防撞条，隐藏式加大加厚锁具； </w:t>
            </w:r>
          </w:p>
          <w:p w14:paraId="38E6C013">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10</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整车采用拖拽的行进方式，行进视野开阔无盲区，确保行进安全； </w:t>
            </w:r>
          </w:p>
          <w:p w14:paraId="3AD346F1">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11</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顶部围边对称打四个洞</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  </w:t>
            </w:r>
          </w:p>
        </w:tc>
        <w:tc>
          <w:tcPr>
            <w:tcW w:w="356" w:type="pct"/>
            <w:vAlign w:val="center"/>
          </w:tcPr>
          <w:p w14:paraId="0B3EFE81">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台</w:t>
            </w:r>
          </w:p>
        </w:tc>
        <w:tc>
          <w:tcPr>
            <w:tcW w:w="401" w:type="pct"/>
            <w:vAlign w:val="center"/>
          </w:tcPr>
          <w:p w14:paraId="127857A3">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713" w:type="pct"/>
            <w:shd w:val="clear" w:color="auto" w:fill="auto"/>
            <w:vAlign w:val="center"/>
          </w:tcPr>
          <w:p w14:paraId="4C42B283">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23500</w:t>
            </w:r>
          </w:p>
        </w:tc>
        <w:tc>
          <w:tcPr>
            <w:tcW w:w="1329" w:type="pct"/>
            <w:vAlign w:val="center"/>
          </w:tcPr>
          <w:p w14:paraId="5BCC332A">
            <w:pPr>
              <w:keepNext w:val="0"/>
              <w:keepLines w:val="0"/>
              <w:widowControl/>
              <w:suppressLineNumbers w:val="0"/>
              <w:jc w:val="left"/>
            </w:pPr>
            <w:r>
              <w:rPr>
                <w:rFonts w:hint="eastAsia" w:ascii="宋体" w:hAnsi="宋体" w:eastAsia="宋体" w:cs="宋体"/>
                <w:color w:val="000000"/>
                <w:kern w:val="0"/>
                <w:sz w:val="22"/>
                <w:szCs w:val="22"/>
                <w:lang w:val="en-US" w:eastAsia="zh-CN" w:bidi="ar"/>
              </w:rPr>
              <w:drawing>
                <wp:inline distT="0" distB="0" distL="114300" distR="114300">
                  <wp:extent cx="1239520" cy="1577340"/>
                  <wp:effectExtent l="0" t="0" r="17780" b="3810"/>
                  <wp:docPr id="2" name="图片 2" descr="a5adcf01be84973fb1c24cf2006868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5adcf01be84973fb1c24cf20068689a"/>
                          <pic:cNvPicPr>
                            <a:picLocks noChangeAspect="1"/>
                          </pic:cNvPicPr>
                        </pic:nvPicPr>
                        <pic:blipFill>
                          <a:blip r:embed="rId7"/>
                          <a:stretch>
                            <a:fillRect/>
                          </a:stretch>
                        </pic:blipFill>
                        <pic:spPr>
                          <a:xfrm>
                            <a:off x="0" y="0"/>
                            <a:ext cx="1239520" cy="1577340"/>
                          </a:xfrm>
                          <a:prstGeom prst="rect">
                            <a:avLst/>
                          </a:prstGeom>
                        </pic:spPr>
                      </pic:pic>
                    </a:graphicData>
                  </a:graphic>
                </wp:inline>
              </w:drawing>
            </w:r>
            <w:r>
              <w:drawing>
                <wp:inline distT="0" distB="0" distL="114300" distR="114300">
                  <wp:extent cx="1296035" cy="1381125"/>
                  <wp:effectExtent l="0" t="0" r="18415" b="9525"/>
                  <wp:docPr id="4" name="图片 4" descr="db3c4449-a034-4d63-9e93-b160d813db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b3c4449-a034-4d63-9e93-b160d813db0a"/>
                          <pic:cNvPicPr>
                            <a:picLocks noChangeAspect="1"/>
                          </pic:cNvPicPr>
                        </pic:nvPicPr>
                        <pic:blipFill>
                          <a:blip r:embed="rId8"/>
                          <a:stretch>
                            <a:fillRect/>
                          </a:stretch>
                        </pic:blipFill>
                        <pic:spPr>
                          <a:xfrm>
                            <a:off x="0" y="0"/>
                            <a:ext cx="1296035" cy="1381125"/>
                          </a:xfrm>
                          <a:prstGeom prst="rect">
                            <a:avLst/>
                          </a:prstGeom>
                        </pic:spPr>
                      </pic:pic>
                    </a:graphicData>
                  </a:graphic>
                </wp:inline>
              </w:drawing>
            </w:r>
          </w:p>
          <w:p w14:paraId="038F7841">
            <w:pPr>
              <w:keepNext w:val="0"/>
              <w:keepLines w:val="0"/>
              <w:widowControl/>
              <w:suppressLineNumbers w:val="0"/>
              <w:jc w:val="left"/>
              <w:rPr>
                <w:rFonts w:hint="eastAsia" w:ascii="宋体" w:hAnsi="宋体" w:eastAsia="宋体" w:cs="宋体"/>
                <w:color w:val="000000"/>
                <w:kern w:val="0"/>
                <w:sz w:val="22"/>
                <w:szCs w:val="22"/>
                <w:lang w:val="en-US" w:eastAsia="zh-CN" w:bidi="ar"/>
              </w:rPr>
            </w:pPr>
          </w:p>
        </w:tc>
      </w:tr>
      <w:tr w14:paraId="6505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vAlign w:val="center"/>
          </w:tcPr>
          <w:p w14:paraId="79CFF108">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w:t>
            </w:r>
          </w:p>
        </w:tc>
        <w:tc>
          <w:tcPr>
            <w:tcW w:w="305" w:type="pct"/>
            <w:vAlign w:val="center"/>
          </w:tcPr>
          <w:p w14:paraId="3242F77E">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大型商用搅拌机</w:t>
            </w:r>
          </w:p>
        </w:tc>
        <w:tc>
          <w:tcPr>
            <w:tcW w:w="1646" w:type="pct"/>
            <w:vAlign w:val="center"/>
          </w:tcPr>
          <w:p w14:paraId="462CF185">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w:t>
            </w:r>
            <w:r>
              <w:rPr>
                <w:rFonts w:hint="eastAsia" w:ascii="宋体" w:hAnsi="宋体" w:cs="宋体"/>
                <w:color w:val="000000"/>
                <w:kern w:val="0"/>
                <w:sz w:val="22"/>
                <w:szCs w:val="22"/>
                <w:lang w:val="en-US" w:eastAsia="zh-CN" w:bidi="ar"/>
              </w:rPr>
              <w:t>.</w:t>
            </w:r>
            <w:r>
              <w:rPr>
                <w:rFonts w:hint="eastAsia" w:ascii="宋体" w:hAnsi="宋体" w:eastAsia="宋体" w:cs="宋体"/>
                <w:color w:val="000000"/>
                <w:kern w:val="0"/>
                <w:sz w:val="22"/>
                <w:szCs w:val="22"/>
                <w:lang w:val="en-US" w:eastAsia="zh-CN" w:bidi="ar"/>
              </w:rPr>
              <w:t>用途：蔬果类、麦芽苗打汁、流体食物制作等。调味料搅拌均质冰品、果蔬、调味。是食品加工业的得力助手。</w:t>
            </w:r>
          </w:p>
          <w:p w14:paraId="1D3B5679">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w:t>
            </w:r>
            <w:r>
              <w:rPr>
                <w:rFonts w:hint="eastAsia" w:ascii="宋体" w:hAnsi="宋体" w:cs="宋体"/>
                <w:color w:val="000000"/>
                <w:kern w:val="0"/>
                <w:sz w:val="22"/>
                <w:szCs w:val="22"/>
                <w:lang w:val="en-US" w:eastAsia="zh-CN" w:bidi="ar"/>
              </w:rPr>
              <w:t>.</w:t>
            </w:r>
            <w:r>
              <w:rPr>
                <w:rFonts w:hint="eastAsia" w:ascii="宋体" w:hAnsi="宋体" w:eastAsia="宋体" w:cs="宋体"/>
                <w:color w:val="000000"/>
                <w:kern w:val="0"/>
                <w:sz w:val="22"/>
                <w:szCs w:val="22"/>
                <w:lang w:val="en-US" w:eastAsia="zh-CN" w:bidi="ar"/>
              </w:rPr>
              <w:t>马力：3HP</w:t>
            </w:r>
            <w:r>
              <w:rPr>
                <w:rFonts w:hint="eastAsia" w:ascii="宋体" w:hAnsi="宋体" w:cs="宋体"/>
                <w:color w:val="000000"/>
                <w:kern w:val="0"/>
                <w:sz w:val="22"/>
                <w:szCs w:val="22"/>
                <w:lang w:val="en-US" w:eastAsia="zh-CN" w:bidi="ar"/>
              </w:rPr>
              <w:t>；</w:t>
            </w:r>
          </w:p>
          <w:p w14:paraId="3B2A3952">
            <w:pPr>
              <w:keepNext w:val="0"/>
              <w:keepLines w:val="0"/>
              <w:widowControl/>
              <w:numPr>
                <w:ilvl w:val="0"/>
                <w:numId w:val="1"/>
              </w:numPr>
              <w:suppressLineNumbers w:val="0"/>
              <w:jc w:val="left"/>
              <w:rPr>
                <w:rFonts w:hint="eastAsia" w:ascii="宋体" w:hAnsi="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尺寸：45</w:t>
            </w:r>
            <w:r>
              <w:rPr>
                <w:rFonts w:hint="eastAsia" w:ascii="宋体" w:hAnsi="宋体" w:cs="宋体"/>
                <w:color w:val="000000"/>
                <w:kern w:val="0"/>
                <w:sz w:val="22"/>
                <w:szCs w:val="22"/>
                <w:highlight w:val="none"/>
                <w:lang w:val="en-US" w:eastAsia="zh-CN" w:bidi="ar"/>
              </w:rPr>
              <w:t>0</w:t>
            </w:r>
            <w:r>
              <w:rPr>
                <w:rFonts w:hint="eastAsia" w:ascii="宋体" w:hAnsi="宋体" w:eastAsia="宋体" w:cs="宋体"/>
                <w:color w:val="000000"/>
                <w:kern w:val="0"/>
                <w:sz w:val="22"/>
                <w:szCs w:val="22"/>
                <w:highlight w:val="none"/>
                <w:lang w:val="en-US" w:eastAsia="zh-CN" w:bidi="ar"/>
              </w:rPr>
              <w:t>*36</w:t>
            </w:r>
            <w:r>
              <w:rPr>
                <w:rFonts w:hint="eastAsia" w:ascii="宋体" w:hAnsi="宋体" w:cs="宋体"/>
                <w:color w:val="000000"/>
                <w:kern w:val="0"/>
                <w:sz w:val="22"/>
                <w:szCs w:val="22"/>
                <w:highlight w:val="none"/>
                <w:lang w:val="en-US" w:eastAsia="zh-CN" w:bidi="ar"/>
              </w:rPr>
              <w:t>0</w:t>
            </w:r>
            <w:r>
              <w:rPr>
                <w:rFonts w:hint="eastAsia" w:ascii="宋体" w:hAnsi="宋体" w:eastAsia="宋体" w:cs="宋体"/>
                <w:color w:val="000000"/>
                <w:kern w:val="0"/>
                <w:sz w:val="22"/>
                <w:szCs w:val="22"/>
                <w:highlight w:val="none"/>
                <w:lang w:val="en-US" w:eastAsia="zh-CN" w:bidi="ar"/>
              </w:rPr>
              <w:t>*120</w:t>
            </w:r>
            <w:r>
              <w:rPr>
                <w:rFonts w:hint="eastAsia" w:ascii="宋体" w:hAnsi="宋体" w:cs="宋体"/>
                <w:color w:val="000000"/>
                <w:kern w:val="0"/>
                <w:sz w:val="22"/>
                <w:szCs w:val="22"/>
                <w:highlight w:val="none"/>
                <w:lang w:val="en-US" w:eastAsia="zh-CN" w:bidi="ar"/>
              </w:rPr>
              <w:t>0</w:t>
            </w:r>
            <w:r>
              <w:rPr>
                <w:rFonts w:hint="eastAsia" w:ascii="宋体" w:hAnsi="宋体" w:eastAsia="宋体" w:cs="宋体"/>
                <w:color w:val="000000"/>
                <w:kern w:val="0"/>
                <w:sz w:val="22"/>
                <w:szCs w:val="22"/>
                <w:highlight w:val="none"/>
                <w:lang w:val="en-US" w:eastAsia="zh-CN" w:bidi="ar"/>
              </w:rPr>
              <w:t>mm</w:t>
            </w:r>
            <w:r>
              <w:rPr>
                <w:rFonts w:hint="eastAsia" w:ascii="宋体" w:hAnsi="宋体" w:cs="宋体"/>
                <w:color w:val="000000"/>
                <w:kern w:val="0"/>
                <w:sz w:val="22"/>
                <w:szCs w:val="22"/>
                <w:highlight w:val="none"/>
                <w:lang w:val="en-US" w:eastAsia="zh-CN" w:bidi="ar"/>
              </w:rPr>
              <w:t>；</w:t>
            </w:r>
          </w:p>
          <w:p w14:paraId="460ABCD6">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4.</w:t>
            </w:r>
            <w:r>
              <w:rPr>
                <w:rFonts w:hint="eastAsia" w:ascii="宋体" w:hAnsi="宋体" w:eastAsia="宋体" w:cs="宋体"/>
                <w:color w:val="000000"/>
                <w:kern w:val="0"/>
                <w:sz w:val="22"/>
                <w:szCs w:val="22"/>
                <w:highlight w:val="none"/>
                <w:lang w:val="en-US" w:eastAsia="zh-CN" w:bidi="ar"/>
              </w:rPr>
              <w:t>电压：380V</w:t>
            </w:r>
            <w:r>
              <w:rPr>
                <w:rFonts w:hint="eastAsia" w:ascii="宋体" w:hAnsi="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 xml:space="preserve"> </w:t>
            </w:r>
          </w:p>
          <w:p w14:paraId="3EA1E3BA">
            <w:pPr>
              <w:keepNext w:val="0"/>
              <w:keepLines w:val="0"/>
              <w:widowControl/>
              <w:suppressLineNumbers w:val="0"/>
              <w:jc w:val="left"/>
              <w:rPr>
                <w:rFonts w:hint="eastAsia" w:ascii="宋体" w:hAnsi="宋体" w:eastAsia="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5.</w:t>
            </w:r>
            <w:r>
              <w:rPr>
                <w:rFonts w:hint="eastAsia" w:ascii="宋体" w:hAnsi="宋体" w:eastAsia="宋体" w:cs="宋体"/>
                <w:color w:val="000000"/>
                <w:kern w:val="0"/>
                <w:sz w:val="22"/>
                <w:szCs w:val="22"/>
                <w:highlight w:val="none"/>
                <w:lang w:val="en-US" w:eastAsia="zh-CN" w:bidi="ar"/>
              </w:rPr>
              <w:t>容量：30</w:t>
            </w:r>
            <w:r>
              <w:rPr>
                <w:rFonts w:hint="eastAsia" w:ascii="宋体" w:hAnsi="宋体" w:cs="宋体"/>
                <w:color w:val="000000"/>
                <w:kern w:val="0"/>
                <w:sz w:val="22"/>
                <w:szCs w:val="22"/>
                <w:highlight w:val="none"/>
                <w:lang w:val="en-US" w:eastAsia="zh-CN" w:bidi="ar"/>
              </w:rPr>
              <w:t>L；</w:t>
            </w:r>
            <w:r>
              <w:rPr>
                <w:rFonts w:hint="eastAsia" w:ascii="宋体" w:hAnsi="宋体" w:eastAsia="宋体" w:cs="宋体"/>
                <w:color w:val="000000"/>
                <w:kern w:val="0"/>
                <w:sz w:val="22"/>
                <w:szCs w:val="22"/>
                <w:highlight w:val="none"/>
                <w:lang w:val="en-US" w:eastAsia="zh-CN" w:bidi="ar"/>
              </w:rPr>
              <w:t xml:space="preserve"> </w:t>
            </w:r>
          </w:p>
          <w:p w14:paraId="3108884D">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highlight w:val="none"/>
                <w:lang w:val="en-US" w:eastAsia="zh-CN" w:bidi="ar"/>
              </w:rPr>
              <w:t>6.</w:t>
            </w:r>
            <w:r>
              <w:rPr>
                <w:rFonts w:hint="eastAsia" w:ascii="宋体" w:hAnsi="宋体" w:eastAsia="宋体" w:cs="宋体"/>
                <w:color w:val="000000"/>
                <w:kern w:val="0"/>
                <w:sz w:val="22"/>
                <w:szCs w:val="22"/>
                <w:highlight w:val="none"/>
                <w:lang w:val="en-US" w:eastAsia="zh-CN" w:bidi="ar"/>
              </w:rPr>
              <w:t>转速：3450RPM</w:t>
            </w:r>
            <w:r>
              <w:rPr>
                <w:rFonts w:hint="eastAsia" w:ascii="宋体" w:hAnsi="宋体" w:cs="宋体"/>
                <w:color w:val="000000"/>
                <w:kern w:val="0"/>
                <w:sz w:val="22"/>
                <w:szCs w:val="22"/>
                <w:highlight w:val="none"/>
                <w:lang w:val="en-US" w:eastAsia="zh-CN" w:bidi="ar"/>
              </w:rPr>
              <w:t>。</w:t>
            </w:r>
          </w:p>
        </w:tc>
        <w:tc>
          <w:tcPr>
            <w:tcW w:w="356" w:type="pct"/>
            <w:vAlign w:val="center"/>
          </w:tcPr>
          <w:p w14:paraId="0C843B26">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台</w:t>
            </w:r>
          </w:p>
        </w:tc>
        <w:tc>
          <w:tcPr>
            <w:tcW w:w="401" w:type="pct"/>
            <w:vAlign w:val="center"/>
          </w:tcPr>
          <w:p w14:paraId="6241E771">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713" w:type="pct"/>
            <w:shd w:val="clear" w:color="auto" w:fill="auto"/>
            <w:vAlign w:val="center"/>
          </w:tcPr>
          <w:p w14:paraId="674ADF20">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20000</w:t>
            </w:r>
          </w:p>
        </w:tc>
        <w:tc>
          <w:tcPr>
            <w:tcW w:w="1329" w:type="pct"/>
            <w:vAlign w:val="center"/>
          </w:tcPr>
          <w:p w14:paraId="6D556518">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drawing>
                <wp:inline distT="0" distB="0" distL="114300" distR="114300">
                  <wp:extent cx="1367790" cy="2099310"/>
                  <wp:effectExtent l="0" t="0" r="3810" b="3810"/>
                  <wp:docPr id="3" name="图片 3" descr="9ccae2e8-096c-4ec0-9186-cda744518d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ccae2e8-096c-4ec0-9186-cda744518d67"/>
                          <pic:cNvPicPr>
                            <a:picLocks noChangeAspect="1"/>
                          </pic:cNvPicPr>
                        </pic:nvPicPr>
                        <pic:blipFill>
                          <a:blip r:embed="rId9"/>
                          <a:srcRect l="45481" t="7915" r="-1130" b="4833"/>
                          <a:stretch>
                            <a:fillRect/>
                          </a:stretch>
                        </pic:blipFill>
                        <pic:spPr>
                          <a:xfrm>
                            <a:off x="0" y="0"/>
                            <a:ext cx="1367790" cy="2099310"/>
                          </a:xfrm>
                          <a:prstGeom prst="rect">
                            <a:avLst/>
                          </a:prstGeom>
                        </pic:spPr>
                      </pic:pic>
                    </a:graphicData>
                  </a:graphic>
                </wp:inline>
              </w:drawing>
            </w:r>
          </w:p>
        </w:tc>
      </w:tr>
      <w:tr w14:paraId="7887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vAlign w:val="center"/>
          </w:tcPr>
          <w:p w14:paraId="222B43DB">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5</w:t>
            </w:r>
          </w:p>
        </w:tc>
        <w:tc>
          <w:tcPr>
            <w:tcW w:w="305" w:type="pct"/>
            <w:vAlign w:val="center"/>
          </w:tcPr>
          <w:p w14:paraId="656C6344">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燃气煲汤锅</w:t>
            </w:r>
          </w:p>
        </w:tc>
        <w:tc>
          <w:tcPr>
            <w:tcW w:w="1646" w:type="pct"/>
            <w:vAlign w:val="center"/>
          </w:tcPr>
          <w:p w14:paraId="76B5656A">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1.材质：采用06Cr19Ni10不锈钢板制作；</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2.特制炉头，采用火盘式加热；</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3.锅体06Cr19Ni10不锈钢≥3mm，一体冲压成型；</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4.采用三夹层锅体和独立式蒸汽发生器；</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5.蒸汽对食物进行隔水加热，避免食品粘底烧焦；</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6.电动可倾式锅体设计，一键倾锅，锅体的倾斜角度超过90度；</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7.蒸汽发生器带水位控制器和自动水位调节器；</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8.设置超压保护、超温保护、缺水保护功能；</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9.按钮式自动倾斜、复位锅体；</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10.双联电磁阀分步控制，火种未点燃时，主气阀不打开；</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11.设备配置安全泄压阀，夹层压力大于0．3Mpa时自动排气，保证使用安全；</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12.设置真空减压阀，调节腔内压力，保证加热过程中空气的释放；</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13.锅体离开工作位置时，自动切断气源；</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14.设置常明火种,配备安全制(离子熄火检测保护装置)；</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15.采用与安全制联动，自动脉冲电子点火；</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16.配不锈钢水龙头；</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17.容量：约200L。</w:t>
            </w:r>
          </w:p>
        </w:tc>
        <w:tc>
          <w:tcPr>
            <w:tcW w:w="356" w:type="pct"/>
            <w:vAlign w:val="center"/>
          </w:tcPr>
          <w:p w14:paraId="7EC0B489">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个</w:t>
            </w:r>
          </w:p>
        </w:tc>
        <w:tc>
          <w:tcPr>
            <w:tcW w:w="401" w:type="pct"/>
            <w:vAlign w:val="center"/>
          </w:tcPr>
          <w:p w14:paraId="31BF5D62">
            <w:pPr>
              <w:bidi w:val="0"/>
              <w:jc w:val="center"/>
              <w:rPr>
                <w:rFonts w:hint="default"/>
                <w:lang w:val="en-US" w:eastAsia="zh-CN"/>
              </w:rPr>
            </w:pPr>
            <w:r>
              <w:rPr>
                <w:rFonts w:hint="eastAsia"/>
                <w:lang w:val="en-US" w:eastAsia="zh-CN"/>
              </w:rPr>
              <w:t>2</w:t>
            </w:r>
          </w:p>
        </w:tc>
        <w:tc>
          <w:tcPr>
            <w:tcW w:w="713" w:type="pct"/>
            <w:shd w:val="clear" w:color="auto" w:fill="auto"/>
            <w:vAlign w:val="center"/>
          </w:tcPr>
          <w:p w14:paraId="634B97E8">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22770</w:t>
            </w:r>
          </w:p>
        </w:tc>
        <w:tc>
          <w:tcPr>
            <w:tcW w:w="1329" w:type="pct"/>
            <w:vAlign w:val="center"/>
          </w:tcPr>
          <w:p w14:paraId="59E6A9FB">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drawing>
                <wp:inline distT="0" distB="0" distL="114300" distR="114300">
                  <wp:extent cx="1216025" cy="1558925"/>
                  <wp:effectExtent l="0" t="0" r="3175" b="10795"/>
                  <wp:docPr id="10" name="图片 10" descr="3ce88aed-2273-4f79-9f33-51dabdc14d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ce88aed-2273-4f79-9f33-51dabdc14d79"/>
                          <pic:cNvPicPr>
                            <a:picLocks noChangeAspect="1"/>
                          </pic:cNvPicPr>
                        </pic:nvPicPr>
                        <pic:blipFill>
                          <a:blip r:embed="rId10"/>
                          <a:stretch>
                            <a:fillRect/>
                          </a:stretch>
                        </pic:blipFill>
                        <pic:spPr>
                          <a:xfrm>
                            <a:off x="0" y="0"/>
                            <a:ext cx="1216025" cy="1558925"/>
                          </a:xfrm>
                          <a:prstGeom prst="rect">
                            <a:avLst/>
                          </a:prstGeom>
                        </pic:spPr>
                      </pic:pic>
                    </a:graphicData>
                  </a:graphic>
                </wp:inline>
              </w:drawing>
            </w:r>
          </w:p>
        </w:tc>
      </w:tr>
      <w:tr w14:paraId="54A4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vAlign w:val="center"/>
          </w:tcPr>
          <w:p w14:paraId="666D83BD">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6</w:t>
            </w:r>
          </w:p>
        </w:tc>
        <w:tc>
          <w:tcPr>
            <w:tcW w:w="305" w:type="pct"/>
            <w:vAlign w:val="center"/>
          </w:tcPr>
          <w:p w14:paraId="76D01012">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燃气双门蒸柜</w:t>
            </w:r>
          </w:p>
        </w:tc>
        <w:tc>
          <w:tcPr>
            <w:tcW w:w="1646" w:type="pct"/>
            <w:vAlign w:val="center"/>
          </w:tcPr>
          <w:p w14:paraId="4BC1CB08">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1.材质：采用06Cr19Ni10不锈钢板，面板≥1.5mm，柜身≥1.5mm，炉胆外壳≥1.5mm；</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2.柜内胆：采用≥6mm厚A3黑铁板；</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3.灶架：40mm*40mm,≥4mm国标角钢制作；</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4.柜脚：采用Ø51mm,≥1.5mm不锈钢管内含钢柱，配可调节高度子弹脚；</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5.容量：20盘，共配厚型不锈钢米饭盘24个（采用≥1.2mm厚不锈钢板制作）；</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6.配外置蒸汽发生器，功率≥1000</w:t>
            </w:r>
            <w:r>
              <w:rPr>
                <w:rFonts w:hint="eastAsia" w:ascii="宋体" w:hAnsi="宋体" w:cs="宋体"/>
                <w:color w:val="000000"/>
                <w:kern w:val="0"/>
                <w:sz w:val="22"/>
                <w:szCs w:val="22"/>
                <w:lang w:val="en-US" w:eastAsia="zh-CN" w:bidi="ar"/>
              </w:rPr>
              <w:t>W</w:t>
            </w:r>
            <w:r>
              <w:rPr>
                <w:rFonts w:hint="eastAsia" w:ascii="宋体" w:hAnsi="宋体" w:eastAsia="宋体" w:cs="宋体"/>
                <w:color w:val="000000"/>
                <w:kern w:val="0"/>
                <w:sz w:val="22"/>
                <w:szCs w:val="22"/>
                <w:lang w:val="en-US" w:eastAsia="zh-CN" w:bidi="ar"/>
              </w:rPr>
              <w:t>；</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7.能效等级：≥2级</w:t>
            </w:r>
            <w:r>
              <w:rPr>
                <w:rFonts w:hint="eastAsia" w:ascii="宋体" w:hAnsi="宋体" w:cs="宋体"/>
                <w:color w:val="000000"/>
                <w:kern w:val="0"/>
                <w:sz w:val="22"/>
                <w:szCs w:val="22"/>
                <w:lang w:val="en-US" w:eastAsia="zh-CN" w:bidi="ar"/>
              </w:rPr>
              <w:t>；</w:t>
            </w:r>
            <w:r>
              <w:rPr>
                <w:rFonts w:hint="eastAsia" w:ascii="宋体" w:hAnsi="宋体" w:eastAsia="宋体" w:cs="宋体"/>
                <w:color w:val="000000"/>
                <w:kern w:val="0"/>
                <w:sz w:val="22"/>
                <w:szCs w:val="22"/>
                <w:lang w:val="en-US" w:eastAsia="zh-CN" w:bidi="ar"/>
              </w:rPr>
              <w:br w:type="textWrapping"/>
            </w:r>
            <w:r>
              <w:rPr>
                <w:rFonts w:hint="eastAsia" w:ascii="宋体" w:hAnsi="宋体" w:eastAsia="宋体" w:cs="宋体"/>
                <w:color w:val="000000"/>
                <w:kern w:val="0"/>
                <w:sz w:val="22"/>
                <w:szCs w:val="22"/>
                <w:lang w:val="en-US" w:eastAsia="zh-CN" w:bidi="ar"/>
              </w:rPr>
              <w:t>8.符合CJ/T187-2013《燃</w:t>
            </w:r>
            <w:r>
              <w:rPr>
                <w:rFonts w:hint="eastAsia" w:ascii="宋体" w:hAnsi="宋体" w:eastAsia="宋体" w:cs="宋体"/>
                <w:color w:val="auto"/>
                <w:kern w:val="0"/>
                <w:sz w:val="22"/>
                <w:szCs w:val="22"/>
                <w:lang w:val="en-US" w:eastAsia="zh-CN" w:bidi="ar"/>
              </w:rPr>
              <w:t>气蒸箱》</w:t>
            </w:r>
            <w:r>
              <w:rPr>
                <w:rFonts w:hint="eastAsia" w:ascii="宋体" w:hAnsi="宋体" w:cs="宋体"/>
                <w:color w:val="auto"/>
                <w:kern w:val="0"/>
                <w:sz w:val="22"/>
                <w:szCs w:val="22"/>
                <w:lang w:val="en-US" w:eastAsia="zh-CN" w:bidi="ar"/>
              </w:rPr>
              <w:t>和</w:t>
            </w:r>
            <w:r>
              <w:rPr>
                <w:rFonts w:hint="eastAsia"/>
                <w:color w:val="auto"/>
                <w:lang w:eastAsia="zh-CN"/>
              </w:rPr>
              <w:t>GB 30720-2025</w:t>
            </w:r>
            <w:r>
              <w:rPr>
                <w:rFonts w:hint="eastAsia" w:ascii="宋体" w:hAnsi="宋体" w:eastAsia="宋体" w:cs="宋体"/>
                <w:color w:val="auto"/>
                <w:kern w:val="0"/>
                <w:sz w:val="22"/>
                <w:szCs w:val="22"/>
                <w:lang w:val="en-US" w:eastAsia="zh-CN" w:bidi="ar"/>
              </w:rPr>
              <w:t>《</w:t>
            </w:r>
            <w:r>
              <w:rPr>
                <w:rFonts w:ascii="Helvetica" w:hAnsi="Helvetica" w:eastAsia="Helvetica" w:cs="Helvetica"/>
                <w:i w:val="0"/>
                <w:iCs w:val="0"/>
                <w:caps w:val="0"/>
                <w:color w:val="auto"/>
                <w:spacing w:val="0"/>
                <w:sz w:val="21"/>
                <w:szCs w:val="21"/>
                <w:u w:val="single"/>
                <w:shd w:val="clear" w:fill="FFFFFF"/>
              </w:rPr>
              <w:fldChar w:fldCharType="begin"/>
            </w:r>
            <w:r>
              <w:rPr>
                <w:rFonts w:ascii="Helvetica" w:hAnsi="Helvetica" w:eastAsia="Helvetica" w:cs="Helvetica"/>
                <w:i w:val="0"/>
                <w:iCs w:val="0"/>
                <w:caps w:val="0"/>
                <w:color w:val="auto"/>
                <w:spacing w:val="0"/>
                <w:sz w:val="21"/>
                <w:szCs w:val="21"/>
                <w:u w:val="single"/>
                <w:shd w:val="clear" w:fill="FFFFFF"/>
              </w:rPr>
              <w:instrText xml:space="preserve"> HYPERLINK "https://std.samr.gov.cn/gb/search/gbDetailed?id=301E0388CB71788DE06397BE0A0AE1B4" \t "https://std.samr.gov.cn/search/_blank" </w:instrText>
            </w:r>
            <w:r>
              <w:rPr>
                <w:rFonts w:ascii="Helvetica" w:hAnsi="Helvetica" w:eastAsia="Helvetica" w:cs="Helvetica"/>
                <w:i w:val="0"/>
                <w:iCs w:val="0"/>
                <w:caps w:val="0"/>
                <w:color w:val="auto"/>
                <w:spacing w:val="0"/>
                <w:sz w:val="21"/>
                <w:szCs w:val="21"/>
                <w:u w:val="single"/>
                <w:shd w:val="clear" w:fill="FFFFFF"/>
              </w:rPr>
              <w:fldChar w:fldCharType="separate"/>
            </w:r>
            <w:r>
              <w:rPr>
                <w:rStyle w:val="18"/>
                <w:rFonts w:hint="default" w:ascii="Helvetica" w:hAnsi="Helvetica" w:eastAsia="Helvetica" w:cs="Helvetica"/>
                <w:i w:val="0"/>
                <w:iCs w:val="0"/>
                <w:caps w:val="0"/>
                <w:color w:val="auto"/>
                <w:spacing w:val="0"/>
                <w:sz w:val="21"/>
                <w:szCs w:val="21"/>
                <w:u w:val="single"/>
                <w:shd w:val="clear" w:fill="FFFFFF"/>
              </w:rPr>
              <w:t>燃气灶具能效限定值及能效等级</w:t>
            </w:r>
            <w:r>
              <w:rPr>
                <w:rFonts w:hint="default" w:ascii="Helvetica" w:hAnsi="Helvetica" w:eastAsia="Helvetica" w:cs="Helvetica"/>
                <w:i w:val="0"/>
                <w:iCs w:val="0"/>
                <w:caps w:val="0"/>
                <w:color w:val="auto"/>
                <w:spacing w:val="0"/>
                <w:sz w:val="21"/>
                <w:szCs w:val="21"/>
                <w:u w:val="single"/>
                <w:shd w:val="clear" w:fill="FFFFFF"/>
              </w:rPr>
              <w:fldChar w:fldCharType="end"/>
            </w:r>
            <w:r>
              <w:rPr>
                <w:rFonts w:hint="eastAsia" w:ascii="宋体" w:hAnsi="宋体" w:eastAsia="宋体" w:cs="宋体"/>
                <w:color w:val="auto"/>
                <w:kern w:val="0"/>
                <w:sz w:val="22"/>
                <w:szCs w:val="22"/>
                <w:lang w:val="en-US" w:eastAsia="zh-CN" w:bidi="ar"/>
              </w:rPr>
              <w:t>》标准要求。</w:t>
            </w:r>
          </w:p>
        </w:tc>
        <w:tc>
          <w:tcPr>
            <w:tcW w:w="356" w:type="pct"/>
            <w:vAlign w:val="center"/>
          </w:tcPr>
          <w:p w14:paraId="127881BF">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个</w:t>
            </w:r>
          </w:p>
        </w:tc>
        <w:tc>
          <w:tcPr>
            <w:tcW w:w="401" w:type="pct"/>
            <w:vAlign w:val="center"/>
          </w:tcPr>
          <w:p w14:paraId="4D1513CF">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w:t>
            </w:r>
          </w:p>
        </w:tc>
        <w:tc>
          <w:tcPr>
            <w:tcW w:w="713" w:type="pct"/>
            <w:shd w:val="clear" w:color="auto" w:fill="auto"/>
            <w:vAlign w:val="center"/>
          </w:tcPr>
          <w:p w14:paraId="36F91609">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12870</w:t>
            </w:r>
          </w:p>
        </w:tc>
        <w:tc>
          <w:tcPr>
            <w:tcW w:w="1329" w:type="pct"/>
            <w:vAlign w:val="center"/>
          </w:tcPr>
          <w:p w14:paraId="686CDF52">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drawing>
                <wp:inline distT="0" distB="0" distL="114300" distR="114300">
                  <wp:extent cx="1291590" cy="1904365"/>
                  <wp:effectExtent l="0" t="0" r="3810" b="635"/>
                  <wp:docPr id="11" name="图片 11" descr="6b7a5bbd-ba0d-4b1a-894e-35e32e91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b7a5bbd-ba0d-4b1a-894e-35e32e913406"/>
                          <pic:cNvPicPr>
                            <a:picLocks noChangeAspect="1"/>
                          </pic:cNvPicPr>
                        </pic:nvPicPr>
                        <pic:blipFill>
                          <a:blip r:embed="rId11"/>
                          <a:stretch>
                            <a:fillRect/>
                          </a:stretch>
                        </pic:blipFill>
                        <pic:spPr>
                          <a:xfrm>
                            <a:off x="0" y="0"/>
                            <a:ext cx="1291590" cy="1904365"/>
                          </a:xfrm>
                          <a:prstGeom prst="rect">
                            <a:avLst/>
                          </a:prstGeom>
                        </pic:spPr>
                      </pic:pic>
                    </a:graphicData>
                  </a:graphic>
                </wp:inline>
              </w:drawing>
            </w:r>
          </w:p>
        </w:tc>
      </w:tr>
      <w:tr w14:paraId="3435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vAlign w:val="center"/>
          </w:tcPr>
          <w:p w14:paraId="6BC18031">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7</w:t>
            </w:r>
          </w:p>
        </w:tc>
        <w:tc>
          <w:tcPr>
            <w:tcW w:w="305" w:type="pct"/>
            <w:vAlign w:val="center"/>
          </w:tcPr>
          <w:p w14:paraId="3D0CDB40">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200公斤电子台</w:t>
            </w:r>
            <w:r>
              <w:rPr>
                <w:rFonts w:hint="eastAsia" w:ascii="宋体" w:hAnsi="宋体" w:cs="宋体"/>
                <w:color w:val="000000"/>
                <w:kern w:val="0"/>
                <w:sz w:val="22"/>
                <w:szCs w:val="22"/>
                <w:lang w:val="en-US" w:eastAsia="zh-CN" w:bidi="ar"/>
              </w:rPr>
              <w:t>秤</w:t>
            </w:r>
          </w:p>
        </w:tc>
        <w:tc>
          <w:tcPr>
            <w:tcW w:w="1646" w:type="pct"/>
            <w:vAlign w:val="center"/>
          </w:tcPr>
          <w:p w14:paraId="6E63A0A3">
            <w:pPr>
              <w:keepNext w:val="0"/>
              <w:keepLines w:val="0"/>
              <w:widowControl/>
              <w:suppressLineNumbers w:val="0"/>
              <w:jc w:val="left"/>
              <w:rPr>
                <w:rFonts w:hint="default"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1.最大称量</w:t>
            </w:r>
            <w:r>
              <w:rPr>
                <w:rFonts w:hint="default" w:ascii="宋体" w:hAnsi="宋体" w:eastAsia="宋体" w:cs="宋体"/>
                <w:color w:val="000000"/>
                <w:kern w:val="0"/>
                <w:sz w:val="22"/>
                <w:szCs w:val="22"/>
                <w:highlight w:val="none"/>
                <w:lang w:val="en-US" w:eastAsia="zh-CN" w:bidi="ar"/>
              </w:rPr>
              <w:t>≥</w:t>
            </w:r>
            <w:r>
              <w:rPr>
                <w:rFonts w:hint="eastAsia" w:ascii="宋体" w:hAnsi="宋体" w:eastAsia="宋体" w:cs="宋体"/>
                <w:color w:val="000000"/>
                <w:kern w:val="0"/>
                <w:sz w:val="22"/>
                <w:szCs w:val="22"/>
                <w:highlight w:val="none"/>
                <w:lang w:val="en-US" w:eastAsia="zh-CN" w:bidi="ar"/>
              </w:rPr>
              <w:t>200</w:t>
            </w:r>
            <w:r>
              <w:rPr>
                <w:rFonts w:hint="eastAsia" w:ascii="宋体" w:hAnsi="宋体" w:cs="宋体"/>
                <w:color w:val="000000"/>
                <w:kern w:val="0"/>
                <w:sz w:val="22"/>
                <w:szCs w:val="22"/>
                <w:highlight w:val="none"/>
                <w:lang w:val="en-US" w:eastAsia="zh-CN" w:bidi="ar"/>
              </w:rPr>
              <w:t>kg；</w:t>
            </w:r>
          </w:p>
          <w:p w14:paraId="2925421A">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2.液晶显示</w:t>
            </w:r>
            <w:r>
              <w:rPr>
                <w:rFonts w:hint="eastAsia" w:ascii="宋体" w:hAnsi="宋体" w:cs="宋体"/>
                <w:color w:val="000000"/>
                <w:kern w:val="0"/>
                <w:sz w:val="22"/>
                <w:szCs w:val="22"/>
                <w:lang w:val="en-US" w:eastAsia="zh-CN" w:bidi="ar"/>
              </w:rPr>
              <w:t xml:space="preserve">； </w:t>
            </w:r>
          </w:p>
          <w:p w14:paraId="5AC6AE46">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3.防水不锈钢201表头</w:t>
            </w:r>
            <w:r>
              <w:rPr>
                <w:rFonts w:hint="eastAsia" w:ascii="宋体" w:hAnsi="宋体" w:cs="宋体"/>
                <w:color w:val="000000"/>
                <w:kern w:val="0"/>
                <w:sz w:val="22"/>
                <w:szCs w:val="22"/>
                <w:lang w:val="en-US" w:eastAsia="zh-CN" w:bidi="ar"/>
              </w:rPr>
              <w:t>；</w:t>
            </w:r>
          </w:p>
          <w:p w14:paraId="66107E6C">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4.碳钢固定称盘</w:t>
            </w:r>
            <w:r>
              <w:rPr>
                <w:rFonts w:hint="eastAsia" w:ascii="宋体" w:hAnsi="宋体" w:cs="宋体"/>
                <w:color w:val="000000"/>
                <w:kern w:val="0"/>
                <w:sz w:val="22"/>
                <w:szCs w:val="22"/>
                <w:lang w:val="en-US" w:eastAsia="zh-CN" w:bidi="ar"/>
              </w:rPr>
              <w:t xml:space="preserve">； </w:t>
            </w:r>
          </w:p>
          <w:p w14:paraId="4096E24B">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5.可后仰、可折叠</w:t>
            </w:r>
            <w:r>
              <w:rPr>
                <w:rFonts w:hint="eastAsia" w:ascii="宋体" w:hAnsi="宋体" w:cs="宋体"/>
                <w:color w:val="000000"/>
                <w:kern w:val="0"/>
                <w:sz w:val="22"/>
                <w:szCs w:val="22"/>
                <w:lang w:val="en-US" w:eastAsia="zh-CN" w:bidi="ar"/>
              </w:rPr>
              <w:t>；</w:t>
            </w:r>
          </w:p>
          <w:p w14:paraId="795A9191">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6.计价计重双重功能</w:t>
            </w:r>
            <w:r>
              <w:rPr>
                <w:rFonts w:hint="eastAsia" w:ascii="宋体" w:hAnsi="宋体" w:cs="宋体"/>
                <w:color w:val="000000"/>
                <w:kern w:val="0"/>
                <w:sz w:val="22"/>
                <w:szCs w:val="22"/>
                <w:lang w:val="en-US" w:eastAsia="zh-CN" w:bidi="ar"/>
              </w:rPr>
              <w:t>；</w:t>
            </w:r>
          </w:p>
          <w:p w14:paraId="613859E5">
            <w:pPr>
              <w:keepNext w:val="0"/>
              <w:keepLines w:val="0"/>
              <w:widowControl/>
              <w:suppressLineNumbers w:val="0"/>
              <w:jc w:val="left"/>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7.防抖防冻设计</w:t>
            </w:r>
            <w:r>
              <w:rPr>
                <w:rFonts w:hint="eastAsia" w:ascii="宋体" w:hAnsi="宋体" w:cs="宋体"/>
                <w:color w:val="000000"/>
                <w:kern w:val="0"/>
                <w:sz w:val="22"/>
                <w:szCs w:val="22"/>
                <w:lang w:val="en-US" w:eastAsia="zh-CN" w:bidi="ar"/>
              </w:rPr>
              <w:t>。</w:t>
            </w:r>
          </w:p>
        </w:tc>
        <w:tc>
          <w:tcPr>
            <w:tcW w:w="356" w:type="pct"/>
            <w:vAlign w:val="center"/>
          </w:tcPr>
          <w:p w14:paraId="581525B0">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台</w:t>
            </w:r>
          </w:p>
        </w:tc>
        <w:tc>
          <w:tcPr>
            <w:tcW w:w="401" w:type="pct"/>
            <w:vAlign w:val="center"/>
          </w:tcPr>
          <w:p w14:paraId="062A9194">
            <w:pPr>
              <w:keepNext w:val="0"/>
              <w:keepLines w:val="0"/>
              <w:widowControl/>
              <w:suppressLineNumbers w:val="0"/>
              <w:jc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713" w:type="pct"/>
            <w:shd w:val="clear" w:color="auto" w:fill="auto"/>
            <w:vAlign w:val="center"/>
          </w:tcPr>
          <w:p w14:paraId="209DE141">
            <w:pPr>
              <w:keepNext w:val="0"/>
              <w:keepLines w:val="0"/>
              <w:widowControl/>
              <w:suppressLineNumbers w:val="0"/>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250</w:t>
            </w:r>
          </w:p>
        </w:tc>
        <w:tc>
          <w:tcPr>
            <w:tcW w:w="1329" w:type="pct"/>
            <w:vAlign w:val="center"/>
          </w:tcPr>
          <w:p w14:paraId="68B80FFF">
            <w:pPr>
              <w:keepNext w:val="0"/>
              <w:keepLines w:val="0"/>
              <w:widowControl/>
              <w:suppressLineNumbers w:val="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drawing>
                <wp:inline distT="0" distB="0" distL="114300" distR="114300">
                  <wp:extent cx="2056130" cy="2064385"/>
                  <wp:effectExtent l="0" t="0" r="1270" b="12065"/>
                  <wp:docPr id="12" name="图片 12" descr="13094128-9884-4acd-8c96-f27e1ee71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3094128-9884-4acd-8c96-f27e1ee71cdc"/>
                          <pic:cNvPicPr>
                            <a:picLocks noChangeAspect="1"/>
                          </pic:cNvPicPr>
                        </pic:nvPicPr>
                        <pic:blipFill>
                          <a:blip r:embed="rId12"/>
                          <a:stretch>
                            <a:fillRect/>
                          </a:stretch>
                        </pic:blipFill>
                        <pic:spPr>
                          <a:xfrm>
                            <a:off x="0" y="0"/>
                            <a:ext cx="2056130" cy="2064385"/>
                          </a:xfrm>
                          <a:prstGeom prst="rect">
                            <a:avLst/>
                          </a:prstGeom>
                        </pic:spPr>
                      </pic:pic>
                    </a:graphicData>
                  </a:graphic>
                </wp:inline>
              </w:drawing>
            </w:r>
          </w:p>
        </w:tc>
      </w:tr>
    </w:tbl>
    <w:p w14:paraId="4BEE75A9">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w:t>
      </w:r>
      <w:r>
        <w:rPr>
          <w:rFonts w:hint="eastAsia" w:ascii="黑体" w:hAnsi="黑体" w:eastAsia="黑体" w:cs="黑体"/>
          <w:b/>
          <w:bCs/>
          <w:color w:val="000000"/>
          <w:sz w:val="24"/>
          <w:szCs w:val="24"/>
          <w:lang w:val="en-US" w:eastAsia="zh-CN" w:bidi="ar-SA"/>
        </w:rPr>
        <w:t>四</w:t>
      </w:r>
      <w:r>
        <w:rPr>
          <w:rFonts w:hint="eastAsia" w:ascii="黑体" w:hAnsi="黑体" w:eastAsia="黑体" w:cs="黑体"/>
          <w:b/>
          <w:bCs/>
          <w:color w:val="000000"/>
          <w:sz w:val="24"/>
          <w:szCs w:val="24"/>
          <w:lang w:val="en-US" w:bidi="ar-SA"/>
        </w:rPr>
        <w:t>）商务要求：</w:t>
      </w:r>
    </w:p>
    <w:tbl>
      <w:tblPr>
        <w:tblStyle w:val="14"/>
        <w:tblpPr w:leftFromText="180" w:rightFromText="180" w:vertAnchor="text" w:horzAnchor="page" w:tblpX="1780" w:tblpY="564"/>
        <w:tblOverlap w:val="never"/>
        <w:tblW w:w="84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6690"/>
      </w:tblGrid>
      <w:tr w14:paraId="38EA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5D849CE0">
            <w:pPr>
              <w:jc w:val="left"/>
              <w:rPr>
                <w:rFonts w:hint="eastAsia"/>
              </w:rPr>
            </w:pPr>
            <w:r>
              <w:rPr>
                <w:rFonts w:hint="eastAsia"/>
              </w:rPr>
              <w:t>货物/服务提供时间</w:t>
            </w:r>
          </w:p>
        </w:tc>
        <w:tc>
          <w:tcPr>
            <w:tcW w:w="6690" w:type="dxa"/>
            <w:vAlign w:val="top"/>
          </w:tcPr>
          <w:p w14:paraId="29EDF827">
            <w:pPr>
              <w:jc w:val="left"/>
              <w:rPr>
                <w:rFonts w:hint="eastAsia"/>
              </w:rPr>
            </w:pPr>
            <w:r>
              <w:rPr>
                <w:rFonts w:hint="eastAsia"/>
              </w:rPr>
              <w:t>供货及安装完成期限为自收到采购人通知30个自然日内。</w:t>
            </w:r>
          </w:p>
        </w:tc>
      </w:tr>
      <w:tr w14:paraId="6A92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6380FD03">
            <w:pPr>
              <w:jc w:val="left"/>
              <w:rPr>
                <w:rFonts w:hint="eastAsia"/>
              </w:rPr>
            </w:pPr>
            <w:r>
              <w:rPr>
                <w:rFonts w:hint="eastAsia"/>
              </w:rPr>
              <w:t>供货和安装地点</w:t>
            </w:r>
          </w:p>
        </w:tc>
        <w:tc>
          <w:tcPr>
            <w:tcW w:w="6690" w:type="dxa"/>
            <w:vAlign w:val="top"/>
          </w:tcPr>
          <w:p w14:paraId="2A9009C0">
            <w:pPr>
              <w:numPr>
                <w:ilvl w:val="0"/>
                <w:numId w:val="2"/>
              </w:numPr>
              <w:jc w:val="left"/>
              <w:rPr>
                <w:rFonts w:hint="eastAsia"/>
              </w:rPr>
            </w:pPr>
            <w:r>
              <w:rPr>
                <w:rFonts w:hint="eastAsia" w:ascii="宋体" w:hAnsi="宋体" w:cs="宋体"/>
                <w:sz w:val="24"/>
                <w:szCs w:val="24"/>
                <w:highlight w:val="none"/>
                <w:lang w:val="en-US" w:eastAsia="zh-CN"/>
              </w:rPr>
              <w:t>广州市白云区钟落潭广从十路1288号（广州市老人院）；</w:t>
            </w:r>
          </w:p>
          <w:p w14:paraId="427A6B7D">
            <w:pPr>
              <w:numPr>
                <w:ilvl w:val="-1"/>
                <w:numId w:val="0"/>
              </w:numPr>
              <w:jc w:val="left"/>
              <w:rPr>
                <w:rFonts w:hint="eastAsia"/>
              </w:rPr>
            </w:pPr>
            <w:r>
              <w:rPr>
                <w:rFonts w:hint="eastAsia" w:ascii="宋体" w:hAnsi="宋体" w:cs="宋体"/>
                <w:sz w:val="24"/>
                <w:szCs w:val="24"/>
                <w:highlight w:val="none"/>
                <w:lang w:val="en-US" w:eastAsia="zh-CN"/>
              </w:rPr>
              <w:t>2.广州市黄埔区广汕八路988号（广州市第二老人院）</w:t>
            </w:r>
            <w:r>
              <w:rPr>
                <w:rFonts w:hint="eastAsia" w:ascii="宋体" w:hAnsi="宋体" w:cs="宋体"/>
                <w:sz w:val="24"/>
                <w:szCs w:val="24"/>
                <w:highlight w:val="none"/>
              </w:rPr>
              <w:t>。</w:t>
            </w:r>
          </w:p>
        </w:tc>
      </w:tr>
      <w:tr w14:paraId="0B7A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5FF8EF8D">
            <w:pPr>
              <w:jc w:val="center"/>
              <w:rPr>
                <w:rFonts w:hint="eastAsia"/>
              </w:rPr>
            </w:pPr>
            <w:r>
              <w:rPr>
                <w:rFonts w:hint="eastAsia"/>
              </w:rPr>
              <w:t>比选有效期</w:t>
            </w:r>
          </w:p>
        </w:tc>
        <w:tc>
          <w:tcPr>
            <w:tcW w:w="6690" w:type="dxa"/>
            <w:vAlign w:val="top"/>
          </w:tcPr>
          <w:p w14:paraId="58962455">
            <w:pPr>
              <w:jc w:val="left"/>
              <w:rPr>
                <w:rFonts w:hint="eastAsia"/>
              </w:rPr>
            </w:pPr>
            <w:r>
              <w:rPr>
                <w:rFonts w:hint="eastAsia"/>
              </w:rPr>
              <w:t>从提交比选（响应）文件的截止之日起90日历天</w:t>
            </w:r>
          </w:p>
        </w:tc>
      </w:tr>
      <w:tr w14:paraId="6C01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764" w:type="dxa"/>
            <w:vAlign w:val="center"/>
          </w:tcPr>
          <w:p w14:paraId="09B2F264">
            <w:pPr>
              <w:jc w:val="center"/>
              <w:rPr>
                <w:rFonts w:hint="eastAsia"/>
              </w:rPr>
            </w:pPr>
            <w:r>
              <w:rPr>
                <w:rFonts w:hint="eastAsia"/>
              </w:rPr>
              <w:t>付款方式</w:t>
            </w:r>
          </w:p>
        </w:tc>
        <w:tc>
          <w:tcPr>
            <w:tcW w:w="6690" w:type="dxa"/>
            <w:vAlign w:val="top"/>
          </w:tcPr>
          <w:p w14:paraId="40B7219D">
            <w:pPr>
              <w:numPr>
                <w:ilvl w:val="0"/>
                <w:numId w:val="3"/>
              </w:numPr>
              <w:spacing w:before="156" w:beforeLines="50" w:after="156" w:afterLines="50"/>
              <w:jc w:val="left"/>
              <w:rPr>
                <w:rFonts w:hint="eastAsia"/>
                <w:lang w:eastAsia="zh-CN"/>
              </w:rPr>
            </w:pPr>
            <w:r>
              <w:rPr>
                <w:rFonts w:hint="eastAsia" w:ascii="宋体" w:hAnsi="宋体" w:cs="宋体"/>
                <w:kern w:val="1"/>
                <w:szCs w:val="21"/>
                <w:lang w:eastAsia="zh-CN"/>
              </w:rPr>
              <w:t>支付方式：</w:t>
            </w:r>
            <w:r>
              <w:rPr>
                <w:rFonts w:hint="eastAsia" w:ascii="宋体" w:hAnsi="宋体" w:cs="宋体"/>
                <w:kern w:val="1"/>
                <w:szCs w:val="21"/>
              </w:rPr>
              <w:t>以银行转账方式或支票方式支付</w:t>
            </w:r>
            <w:r>
              <w:rPr>
                <w:rFonts w:hint="eastAsia" w:ascii="宋体" w:hAnsi="宋体" w:cs="宋体"/>
                <w:kern w:val="1"/>
                <w:szCs w:val="21"/>
                <w:lang w:eastAsia="zh-CN"/>
              </w:rPr>
              <w:t>。</w:t>
            </w:r>
          </w:p>
          <w:p w14:paraId="79112F9A">
            <w:pPr>
              <w:spacing w:before="156" w:beforeLines="50" w:after="156" w:afterLines="50"/>
              <w:jc w:val="left"/>
              <w:rPr>
                <w:rFonts w:hint="default" w:ascii="宋体" w:hAnsi="宋体" w:eastAsia="宋体" w:cs="宋体"/>
                <w:kern w:val="1"/>
                <w:szCs w:val="21"/>
                <w:lang w:val="en-US" w:eastAsia="zh-CN"/>
              </w:rPr>
            </w:pPr>
            <w:r>
              <w:rPr>
                <w:rFonts w:hint="eastAsia" w:ascii="宋体" w:hAnsi="宋体" w:cs="宋体"/>
                <w:kern w:val="1"/>
                <w:szCs w:val="21"/>
                <w:lang w:val="en-US" w:eastAsia="zh-CN"/>
              </w:rPr>
              <w:t>2.支付进度：</w:t>
            </w:r>
          </w:p>
          <w:p w14:paraId="5D534941">
            <w:pPr>
              <w:spacing w:before="156" w:beforeLines="50" w:after="156" w:afterLines="50"/>
              <w:jc w:val="left"/>
              <w:rPr>
                <w:rFonts w:hint="eastAsia" w:ascii="宋体" w:hAnsi="宋体" w:cs="宋体"/>
                <w:kern w:val="1"/>
                <w:szCs w:val="21"/>
              </w:rPr>
            </w:pPr>
            <w:r>
              <w:rPr>
                <w:rFonts w:hint="eastAsia" w:ascii="宋体" w:hAnsi="宋体" w:cs="宋体"/>
                <w:kern w:val="1"/>
                <w:szCs w:val="21"/>
                <w:lang w:eastAsia="zh-CN"/>
              </w:rPr>
              <w:t>（</w:t>
            </w:r>
            <w:r>
              <w:rPr>
                <w:rFonts w:hint="eastAsia" w:ascii="宋体" w:hAnsi="宋体" w:cs="宋体"/>
                <w:kern w:val="1"/>
                <w:szCs w:val="21"/>
                <w:lang w:val="en-US" w:eastAsia="zh-CN"/>
              </w:rPr>
              <w:t>1</w:t>
            </w:r>
            <w:r>
              <w:rPr>
                <w:rFonts w:hint="eastAsia" w:ascii="宋体" w:hAnsi="宋体" w:cs="宋体"/>
                <w:kern w:val="1"/>
                <w:szCs w:val="21"/>
                <w:lang w:eastAsia="zh-CN"/>
              </w:rPr>
              <w:t>）</w:t>
            </w:r>
            <w:r>
              <w:rPr>
                <w:rFonts w:hint="eastAsia" w:ascii="宋体" w:hAnsi="宋体" w:cs="宋体"/>
                <w:kern w:val="1"/>
                <w:szCs w:val="21"/>
              </w:rPr>
              <w:t>1期：支付比例30%，合同签订生效后，</w:t>
            </w:r>
            <w:r>
              <w:rPr>
                <w:rFonts w:hint="eastAsia" w:ascii="宋体" w:hAnsi="宋体" w:cs="宋体"/>
                <w:kern w:val="1"/>
                <w:szCs w:val="21"/>
                <w:lang w:eastAsia="zh-CN"/>
              </w:rPr>
              <w:t>采购人</w:t>
            </w:r>
            <w:r>
              <w:rPr>
                <w:rFonts w:hint="eastAsia" w:ascii="宋体" w:hAnsi="宋体" w:cs="宋体"/>
                <w:kern w:val="1"/>
                <w:szCs w:val="21"/>
              </w:rPr>
              <w:t>收到发票等资料后5个工作日内办理支付手续，支付合同总金额的30%款项作为合同首付款。</w:t>
            </w:r>
          </w:p>
          <w:p w14:paraId="483850F8">
            <w:pPr>
              <w:spacing w:before="156" w:beforeLines="50" w:after="156" w:afterLines="50"/>
              <w:jc w:val="left"/>
            </w:pPr>
            <w:r>
              <w:rPr>
                <w:rFonts w:hint="eastAsia" w:ascii="宋体" w:hAnsi="宋体" w:cs="宋体"/>
                <w:kern w:val="1"/>
                <w:szCs w:val="21"/>
              </w:rPr>
              <w:t>（2）2期：支付比例70%，全部合同货物到达交货地点，并经</w:t>
            </w:r>
            <w:r>
              <w:rPr>
                <w:rFonts w:hint="eastAsia" w:ascii="宋体" w:hAnsi="宋体" w:cs="宋体"/>
                <w:kern w:val="1"/>
                <w:szCs w:val="21"/>
                <w:lang w:eastAsia="zh-CN"/>
              </w:rPr>
              <w:t>采购人</w:t>
            </w:r>
            <w:r>
              <w:rPr>
                <w:rFonts w:hint="eastAsia" w:ascii="宋体" w:hAnsi="宋体" w:cs="宋体"/>
                <w:kern w:val="1"/>
                <w:szCs w:val="21"/>
              </w:rPr>
              <w:t>验收合格后</w:t>
            </w:r>
            <w:r>
              <w:rPr>
                <w:rFonts w:hint="eastAsia" w:ascii="宋体" w:hAnsi="宋体" w:cs="宋体"/>
                <w:kern w:val="1"/>
                <w:szCs w:val="21"/>
                <w:lang w:eastAsia="zh-CN"/>
              </w:rPr>
              <w:t>中选人</w:t>
            </w:r>
            <w:r>
              <w:rPr>
                <w:rFonts w:hint="eastAsia" w:ascii="宋体" w:hAnsi="宋体" w:cs="宋体"/>
                <w:kern w:val="1"/>
                <w:szCs w:val="21"/>
              </w:rPr>
              <w:t>开具发票，</w:t>
            </w:r>
            <w:r>
              <w:rPr>
                <w:rFonts w:hint="eastAsia" w:ascii="宋体" w:hAnsi="宋体" w:cs="宋体"/>
                <w:kern w:val="1"/>
                <w:szCs w:val="21"/>
                <w:lang w:eastAsia="zh-CN"/>
              </w:rPr>
              <w:t>采购人</w:t>
            </w:r>
            <w:r>
              <w:rPr>
                <w:rFonts w:hint="eastAsia" w:ascii="宋体" w:hAnsi="宋体" w:cs="宋体"/>
                <w:kern w:val="1"/>
                <w:szCs w:val="21"/>
              </w:rPr>
              <w:t>自收到发票等资料后5个工作日内办理支付手续，支付合同总价的70%给</w:t>
            </w:r>
            <w:r>
              <w:rPr>
                <w:rFonts w:hint="eastAsia" w:ascii="宋体" w:hAnsi="宋体" w:cs="宋体"/>
                <w:kern w:val="1"/>
                <w:szCs w:val="21"/>
                <w:lang w:eastAsia="zh-CN"/>
              </w:rPr>
              <w:t>中选人</w:t>
            </w:r>
            <w:r>
              <w:rPr>
                <w:rFonts w:hint="eastAsia" w:ascii="宋体" w:hAnsi="宋体" w:cs="宋体"/>
                <w:kern w:val="1"/>
                <w:szCs w:val="21"/>
              </w:rPr>
              <w:t>。</w:t>
            </w:r>
          </w:p>
          <w:p w14:paraId="5D11A710">
            <w:pPr>
              <w:spacing w:before="156" w:beforeLines="50" w:after="156" w:afterLines="50"/>
              <w:jc w:val="left"/>
              <w:rPr>
                <w:rFonts w:ascii="宋体" w:hAnsi="宋体" w:cs="宋体"/>
                <w:kern w:val="1"/>
                <w:szCs w:val="21"/>
              </w:rPr>
            </w:pPr>
            <w:r>
              <w:rPr>
                <w:rFonts w:hint="eastAsia" w:ascii="宋体" w:hAnsi="宋体" w:cs="宋体"/>
                <w:kern w:val="1"/>
                <w:szCs w:val="21"/>
                <w:lang w:val="en-US" w:eastAsia="zh-CN"/>
              </w:rPr>
              <w:t>3</w:t>
            </w:r>
            <w:r>
              <w:rPr>
                <w:rFonts w:hint="eastAsia" w:ascii="宋体" w:hAnsi="宋体" w:cs="宋体"/>
                <w:kern w:val="1"/>
                <w:szCs w:val="21"/>
              </w:rPr>
              <w:t>.中选人凭以下有效文件与采购人结算：</w:t>
            </w:r>
          </w:p>
          <w:p w14:paraId="6EE708A1">
            <w:pPr>
              <w:tabs>
                <w:tab w:val="left" w:pos="425"/>
              </w:tabs>
              <w:spacing w:before="156" w:beforeLines="50" w:after="156" w:afterLines="50"/>
              <w:jc w:val="left"/>
              <w:rPr>
                <w:rFonts w:ascii="宋体" w:hAnsi="宋体" w:cs="宋体"/>
                <w:kern w:val="1"/>
                <w:szCs w:val="21"/>
              </w:rPr>
            </w:pPr>
            <w:r>
              <w:rPr>
                <w:rFonts w:hint="eastAsia" w:ascii="宋体" w:hAnsi="宋体" w:cs="宋体"/>
                <w:kern w:val="1"/>
                <w:szCs w:val="21"/>
              </w:rPr>
              <w:t>（1）</w:t>
            </w:r>
            <w:r>
              <w:rPr>
                <w:rFonts w:ascii="宋体" w:hAnsi="宋体" w:cs="宋体"/>
                <w:kern w:val="1"/>
                <w:szCs w:val="21"/>
              </w:rPr>
              <w:t>合同</w:t>
            </w:r>
            <w:r>
              <w:rPr>
                <w:rFonts w:hint="eastAsia" w:ascii="宋体" w:hAnsi="宋体" w:cs="宋体"/>
                <w:kern w:val="1"/>
                <w:szCs w:val="21"/>
                <w:lang w:eastAsia="zh-CN"/>
              </w:rPr>
              <w:t>。</w:t>
            </w:r>
          </w:p>
          <w:p w14:paraId="0FB009F4">
            <w:pPr>
              <w:spacing w:before="156" w:beforeLines="50" w:after="156" w:afterLines="50"/>
              <w:jc w:val="left"/>
              <w:rPr>
                <w:rFonts w:ascii="宋体" w:hAnsi="宋体" w:cs="宋体"/>
                <w:kern w:val="1"/>
                <w:szCs w:val="21"/>
              </w:rPr>
            </w:pPr>
            <w:r>
              <w:rPr>
                <w:rFonts w:hint="eastAsia" w:ascii="宋体" w:hAnsi="宋体" w:cs="宋体"/>
                <w:kern w:val="1"/>
                <w:szCs w:val="21"/>
              </w:rPr>
              <w:t>（2）中选人</w:t>
            </w:r>
            <w:r>
              <w:rPr>
                <w:rFonts w:ascii="宋体" w:hAnsi="宋体" w:cs="宋体"/>
                <w:kern w:val="1"/>
                <w:szCs w:val="21"/>
              </w:rPr>
              <w:t>开具的正式</w:t>
            </w:r>
            <w:r>
              <w:rPr>
                <w:rFonts w:hint="eastAsia" w:ascii="宋体" w:hAnsi="宋体" w:cs="宋体"/>
                <w:kern w:val="1"/>
                <w:szCs w:val="21"/>
              </w:rPr>
              <w:t>等额</w:t>
            </w:r>
            <w:r>
              <w:rPr>
                <w:rFonts w:ascii="宋体" w:hAnsi="宋体" w:cs="宋体"/>
                <w:kern w:val="1"/>
                <w:szCs w:val="21"/>
              </w:rPr>
              <w:t>发票</w:t>
            </w:r>
            <w:r>
              <w:rPr>
                <w:rFonts w:hint="eastAsia" w:ascii="宋体" w:hAnsi="宋体" w:cs="宋体"/>
                <w:kern w:val="1"/>
                <w:szCs w:val="21"/>
                <w:lang w:eastAsia="zh-CN"/>
              </w:rPr>
              <w:t>。</w:t>
            </w:r>
          </w:p>
          <w:p w14:paraId="0A7AA0A0">
            <w:pPr>
              <w:spacing w:before="156" w:beforeLines="50" w:after="156" w:afterLines="50"/>
              <w:jc w:val="left"/>
              <w:rPr>
                <w:rFonts w:ascii="宋体" w:hAnsi="宋体" w:cs="宋体"/>
                <w:kern w:val="1"/>
                <w:szCs w:val="21"/>
              </w:rPr>
            </w:pPr>
            <w:r>
              <w:rPr>
                <w:rFonts w:hint="eastAsia" w:ascii="宋体" w:hAnsi="宋体" w:cs="宋体"/>
                <w:kern w:val="1"/>
                <w:szCs w:val="21"/>
              </w:rPr>
              <w:t>（3）</w:t>
            </w:r>
            <w:r>
              <w:rPr>
                <w:rFonts w:ascii="宋体" w:hAnsi="宋体" w:cs="宋体"/>
                <w:kern w:val="1"/>
                <w:szCs w:val="21"/>
              </w:rPr>
              <w:t>验收</w:t>
            </w:r>
            <w:r>
              <w:rPr>
                <w:rFonts w:hint="eastAsia" w:ascii="宋体" w:hAnsi="宋体" w:cs="宋体"/>
                <w:kern w:val="1"/>
                <w:szCs w:val="21"/>
                <w:lang w:val="en-US" w:eastAsia="zh-CN"/>
              </w:rPr>
              <w:t>表</w:t>
            </w:r>
            <w:r>
              <w:rPr>
                <w:rFonts w:ascii="宋体" w:hAnsi="宋体" w:cs="宋体"/>
                <w:kern w:val="1"/>
                <w:szCs w:val="21"/>
              </w:rPr>
              <w:t>（加盖采购人公章）</w:t>
            </w:r>
            <w:r>
              <w:rPr>
                <w:rFonts w:hint="eastAsia" w:ascii="宋体" w:hAnsi="宋体" w:cs="宋体"/>
                <w:kern w:val="1"/>
                <w:szCs w:val="21"/>
                <w:lang w:eastAsia="zh-CN"/>
              </w:rPr>
              <w:t>，</w:t>
            </w:r>
            <w:r>
              <w:rPr>
                <w:rFonts w:hint="eastAsia" w:ascii="宋体" w:hAnsi="宋体" w:cs="宋体"/>
                <w:kern w:val="1"/>
                <w:szCs w:val="21"/>
                <w:lang w:val="en-US" w:eastAsia="zh-CN"/>
              </w:rPr>
              <w:t>首次付款无需提供。</w:t>
            </w:r>
          </w:p>
          <w:p w14:paraId="324AD2D9">
            <w:pPr>
              <w:spacing w:before="156" w:beforeLines="50" w:after="156" w:afterLines="50"/>
              <w:jc w:val="left"/>
              <w:rPr>
                <w:rFonts w:ascii="宋体" w:hAnsi="宋体" w:cs="宋体"/>
                <w:kern w:val="1"/>
                <w:szCs w:val="21"/>
              </w:rPr>
            </w:pPr>
            <w:r>
              <w:rPr>
                <w:rFonts w:hint="eastAsia" w:ascii="宋体" w:hAnsi="宋体" w:cs="宋体"/>
                <w:kern w:val="1"/>
                <w:szCs w:val="21"/>
              </w:rPr>
              <w:t>（4）中选</w:t>
            </w:r>
            <w:r>
              <w:rPr>
                <w:rFonts w:ascii="宋体" w:hAnsi="宋体" w:cs="宋体"/>
                <w:kern w:val="1"/>
                <w:szCs w:val="21"/>
              </w:rPr>
              <w:t>通知书。</w:t>
            </w:r>
          </w:p>
          <w:p w14:paraId="7B5B3962">
            <w:pPr>
              <w:spacing w:before="156" w:beforeLines="50" w:after="156" w:afterLines="50"/>
              <w:jc w:val="left"/>
              <w:rPr>
                <w:rFonts w:ascii="宋体" w:hAnsi="宋体"/>
                <w:bCs/>
                <w:szCs w:val="21"/>
              </w:rPr>
            </w:pPr>
            <w:r>
              <w:rPr>
                <w:rFonts w:hint="eastAsia" w:ascii="宋体" w:hAnsi="宋体"/>
                <w:bCs/>
                <w:szCs w:val="21"/>
              </w:rPr>
              <w:t>（5）支付至中选人如下账户：</w:t>
            </w:r>
          </w:p>
          <w:p w14:paraId="27FD87EC">
            <w:pPr>
              <w:adjustRightInd w:val="0"/>
              <w:snapToGrid w:val="0"/>
              <w:spacing w:before="156" w:beforeLines="50" w:after="156" w:afterLines="50"/>
              <w:ind w:firstLineChars="100"/>
              <w:jc w:val="left"/>
              <w:rPr>
                <w:rFonts w:ascii="宋体" w:hAnsi="宋体"/>
                <w:bCs/>
                <w:szCs w:val="21"/>
              </w:rPr>
            </w:pPr>
            <w:r>
              <w:rPr>
                <w:rFonts w:hint="eastAsia" w:ascii="宋体" w:hAnsi="宋体"/>
                <w:bCs/>
                <w:szCs w:val="21"/>
              </w:rPr>
              <w:t>户    名：</w:t>
            </w:r>
          </w:p>
          <w:p w14:paraId="73A82096">
            <w:pPr>
              <w:adjustRightInd w:val="0"/>
              <w:snapToGrid w:val="0"/>
              <w:spacing w:before="156" w:beforeLines="50" w:after="156" w:afterLines="50"/>
              <w:ind w:firstLineChars="100"/>
              <w:jc w:val="left"/>
              <w:rPr>
                <w:rFonts w:ascii="宋体" w:hAnsi="宋体"/>
                <w:bCs/>
                <w:szCs w:val="21"/>
              </w:rPr>
            </w:pPr>
            <w:r>
              <w:rPr>
                <w:rFonts w:hint="eastAsia" w:ascii="宋体" w:hAnsi="宋体"/>
                <w:bCs/>
                <w:szCs w:val="21"/>
              </w:rPr>
              <w:t>开户银行：</w:t>
            </w:r>
          </w:p>
          <w:p w14:paraId="19CA8DDF">
            <w:pPr>
              <w:spacing w:before="156" w:beforeLines="50" w:after="156" w:afterLines="50"/>
              <w:ind w:left="1331" w:hangingChars="634"/>
              <w:jc w:val="left"/>
              <w:rPr>
                <w:rFonts w:ascii="宋体" w:hAnsi="宋体" w:cs="宋体"/>
                <w:b/>
                <w:kern w:val="1"/>
                <w:szCs w:val="21"/>
              </w:rPr>
            </w:pPr>
            <w:r>
              <w:rPr>
                <w:rFonts w:hint="eastAsia" w:ascii="宋体" w:hAnsi="宋体"/>
                <w:bCs/>
                <w:szCs w:val="21"/>
              </w:rPr>
              <w:t xml:space="preserve">  账    号：</w:t>
            </w:r>
            <w:r>
              <w:rPr>
                <w:rFonts w:ascii="宋体" w:hAnsi="宋体" w:cs="宋体"/>
                <w:b/>
                <w:kern w:val="1"/>
                <w:szCs w:val="21"/>
              </w:rPr>
              <w:tab/>
            </w:r>
          </w:p>
          <w:p w14:paraId="4163F45C">
            <w:pPr>
              <w:spacing w:before="156" w:beforeLines="50" w:after="156" w:afterLines="50"/>
              <w:jc w:val="left"/>
              <w:rPr>
                <w:rFonts w:hint="eastAsia"/>
              </w:rPr>
            </w:pPr>
            <w:r>
              <w:rPr>
                <w:rFonts w:hint="eastAsia" w:ascii="宋体" w:hAnsi="宋体" w:cs="宋体"/>
                <w:kern w:val="1"/>
                <w:szCs w:val="21"/>
                <w:lang w:val="en-US" w:eastAsia="zh-CN"/>
              </w:rPr>
              <w:t>4</w:t>
            </w:r>
            <w:r>
              <w:rPr>
                <w:rFonts w:hint="eastAsia" w:ascii="宋体" w:hAnsi="宋体" w:cs="宋体"/>
                <w:kern w:val="1"/>
                <w:szCs w:val="21"/>
              </w:rPr>
              <w:t>.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中选人须对此予以理解，且不得以此为由停止或拒绝履行合同义务。</w:t>
            </w:r>
          </w:p>
        </w:tc>
      </w:tr>
      <w:tr w14:paraId="030D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1DAA5AF8">
            <w:pPr>
              <w:jc w:val="center"/>
              <w:rPr>
                <w:rFonts w:hint="eastAsia"/>
              </w:rPr>
            </w:pPr>
            <w:r>
              <w:rPr>
                <w:rFonts w:hint="eastAsia"/>
              </w:rPr>
              <w:t>验收要求</w:t>
            </w:r>
          </w:p>
        </w:tc>
        <w:tc>
          <w:tcPr>
            <w:tcW w:w="6690" w:type="dxa"/>
            <w:vAlign w:val="top"/>
          </w:tcPr>
          <w:p w14:paraId="24C8BE35">
            <w:pPr>
              <w:jc w:val="left"/>
              <w:rPr>
                <w:color w:val="000000"/>
              </w:rPr>
            </w:pPr>
            <w:r>
              <w:rPr>
                <w:rFonts w:hint="eastAsia"/>
              </w:rPr>
              <w:t>1.采购人组成验收小组按照比选文件、比选申请文件及合同等的要求进行验收</w:t>
            </w:r>
            <w:r>
              <w:rPr>
                <w:color w:val="000000"/>
              </w:rPr>
              <w:t>。</w:t>
            </w:r>
          </w:p>
          <w:p w14:paraId="602F5B92">
            <w:pPr>
              <w:jc w:val="left"/>
              <w:rPr>
                <w:rFonts w:hint="eastAsia"/>
              </w:rPr>
            </w:pPr>
            <w:r>
              <w:rPr>
                <w:rFonts w:hint="eastAsia"/>
              </w:rPr>
              <w:t>2.验收标准：（1）单证齐全，包括产品合格证（或质量保证书)、完税发票和其它应具有的单证等；（2）货物质量符合比选文件的要求、比选申请文件的承诺和相关国家及行业质量标准。</w:t>
            </w:r>
          </w:p>
          <w:p w14:paraId="2BA064CE">
            <w:pPr>
              <w:jc w:val="left"/>
              <w:rPr>
                <w:rFonts w:hint="eastAsia"/>
              </w:rPr>
            </w:pPr>
            <w:r>
              <w:rPr>
                <w:rFonts w:hint="eastAsia"/>
              </w:rPr>
              <w:t>3.验收内容包括但不限于货物功能、性能及各项技术参数指标、履约情况等。</w:t>
            </w:r>
          </w:p>
          <w:p w14:paraId="180DDCBA">
            <w:pPr>
              <w:jc w:val="left"/>
              <w:rPr>
                <w:rFonts w:hint="eastAsia"/>
              </w:rPr>
            </w:pPr>
            <w:r>
              <w:rPr>
                <w:rFonts w:hint="eastAsia"/>
              </w:rPr>
              <w:t xml:space="preserve">4.因货物质量问题发生争议时，由具有相关资质的第三方检测机构进行鉴定，费用由中选人先垫付。经鉴定后，若货物符合质量技术标准的，鉴定费由采购人承担，否则鉴定费由中选人承担。 </w:t>
            </w:r>
          </w:p>
          <w:p w14:paraId="27B63E89">
            <w:pPr>
              <w:jc w:val="left"/>
              <w:rPr>
                <w:rFonts w:hint="eastAsia"/>
              </w:rPr>
            </w:pPr>
            <w:r>
              <w:rPr>
                <w:rFonts w:hint="eastAsia"/>
              </w:rPr>
              <w:t>5.验收时，如发现货物的参数、型号、数量、规格、质量或其他有关情况不符合比选文件的要求、比选申请文件的承诺和相关国家及行业质量标准的情形，采购人与中选人应作出详尽的现场记录，此现场记录用作补充、更换货物的有效证据，中选人需在10个自然日内完成整改，由此产生的一切费用以及给采购人造成的损失由中选人承担。</w:t>
            </w:r>
          </w:p>
          <w:p w14:paraId="044E386F">
            <w:pPr>
              <w:jc w:val="left"/>
              <w:rPr>
                <w:rFonts w:hint="eastAsia"/>
              </w:rPr>
            </w:pPr>
            <w:r>
              <w:rPr>
                <w:rFonts w:hint="eastAsia"/>
              </w:rPr>
              <w:t>6.所有货物全部通过验收后经采购人确认，并出具验收</w:t>
            </w:r>
            <w:r>
              <w:rPr>
                <w:rFonts w:hint="eastAsia"/>
                <w:lang w:val="en-US" w:eastAsia="zh-CN"/>
              </w:rPr>
              <w:t>表</w:t>
            </w:r>
            <w:r>
              <w:rPr>
                <w:rFonts w:hint="eastAsia"/>
              </w:rPr>
              <w:t>，视为验收合格。</w:t>
            </w:r>
          </w:p>
          <w:p w14:paraId="5ED77AA4">
            <w:pPr>
              <w:jc w:val="left"/>
              <w:rPr>
                <w:rFonts w:hint="eastAsia"/>
              </w:rPr>
            </w:pPr>
            <w:r>
              <w:rPr>
                <w:rFonts w:hint="eastAsia"/>
              </w:rPr>
              <w:t>7.采购人验收合格，并不使采购人丧失因货物质量、知识产权、所有权等问题而向中选人索赔和求偿的权利，同时不免除中选人对于货物质量、知识产权、所有权等方面的缺陷或瑕疵负有的相应责任。</w:t>
            </w:r>
          </w:p>
          <w:p w14:paraId="7815009F">
            <w:pPr>
              <w:pStyle w:val="7"/>
              <w:ind w:left="0" w:leftChars="0"/>
              <w:rPr>
                <w:rFonts w:hint="eastAsia"/>
                <w:color w:val="000000"/>
                <w:kern w:val="0"/>
                <w:szCs w:val="21"/>
              </w:rPr>
            </w:pPr>
            <w:r>
              <w:rPr>
                <w:rFonts w:hint="eastAsia"/>
                <w:color w:val="000000"/>
                <w:kern w:val="0"/>
                <w:szCs w:val="21"/>
              </w:rPr>
              <w:t>8.中选人应在验收时根据不同类型的产品，提供各项数据达到要求的检测报告：</w:t>
            </w:r>
          </w:p>
          <w:p w14:paraId="1F135520">
            <w:pPr>
              <w:pStyle w:val="7"/>
              <w:ind w:left="0" w:leftChars="0"/>
              <w:rPr>
                <w:rFonts w:hint="eastAsia"/>
                <w:color w:val="000000"/>
                <w:kern w:val="0"/>
                <w:szCs w:val="21"/>
              </w:rPr>
            </w:pPr>
            <w:r>
              <w:rPr>
                <w:rFonts w:hint="eastAsia"/>
                <w:color w:val="000000"/>
                <w:kern w:val="0"/>
                <w:szCs w:val="21"/>
              </w:rPr>
              <w:t>（1）燃气煲汤锅、燃气双门蒸柜：应提供由具备CMA资质的第三方检测机构出具的，具有熄火保护、气密性等关键测试数据的检验报告，并提供有效的《商用燃气燃烧器具CCC认证证书》。</w:t>
            </w:r>
          </w:p>
          <w:p w14:paraId="35681C7F">
            <w:pPr>
              <w:pStyle w:val="7"/>
              <w:ind w:left="0" w:leftChars="0"/>
              <w:rPr>
                <w:rFonts w:hint="eastAsia"/>
                <w:color w:val="000000"/>
                <w:kern w:val="0"/>
                <w:szCs w:val="21"/>
              </w:rPr>
            </w:pPr>
            <w:r>
              <w:rPr>
                <w:rFonts w:hint="eastAsia"/>
                <w:color w:val="000000"/>
                <w:kern w:val="0"/>
                <w:szCs w:val="21"/>
              </w:rPr>
              <w:t>（2）破壁机、保温餐炉、电动保温送餐车、大型商用搅拌机：应提供由具备CMA资质的第三方检测机构出具的检验报告，检验范围需覆盖防触电、过载、接地、温升等所有电气安全指标。</w:t>
            </w:r>
          </w:p>
          <w:p w14:paraId="1441197B">
            <w:pPr>
              <w:pStyle w:val="7"/>
              <w:ind w:left="0" w:leftChars="0"/>
            </w:pPr>
            <w:r>
              <w:rPr>
                <w:rFonts w:hint="eastAsia"/>
                <w:color w:val="000000"/>
                <w:kern w:val="0"/>
                <w:szCs w:val="21"/>
              </w:rPr>
              <w:t>（3）200公斤电子台秤：应具备计量器具型式批准证书，并出具合法有效的检定或校准报告。</w:t>
            </w:r>
          </w:p>
        </w:tc>
      </w:tr>
      <w:tr w14:paraId="4DF2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282C05F1">
            <w:pPr>
              <w:ind w:firstLine="630" w:firstLineChars="300"/>
              <w:jc w:val="left"/>
              <w:rPr>
                <w:rFonts w:hint="eastAsia"/>
              </w:rPr>
            </w:pPr>
            <w:r>
              <w:rPr>
                <w:rFonts w:hint="eastAsia"/>
              </w:rPr>
              <w:t>其他</w:t>
            </w:r>
          </w:p>
        </w:tc>
        <w:tc>
          <w:tcPr>
            <w:tcW w:w="6690" w:type="dxa"/>
            <w:vAlign w:val="top"/>
          </w:tcPr>
          <w:p w14:paraId="375991FB">
            <w:pPr>
              <w:jc w:val="left"/>
              <w:outlineLvl w:val="1"/>
              <w:rPr>
                <w:rFonts w:hint="eastAsia"/>
              </w:rPr>
            </w:pPr>
            <w:r>
              <w:rPr>
                <w:rFonts w:hint="eastAsia"/>
              </w:rPr>
              <w:t>1.报价要求</w:t>
            </w:r>
            <w:r>
              <w:rPr>
                <w:rFonts w:hint="eastAsia"/>
                <w:lang w:eastAsia="zh-CN"/>
              </w:rPr>
              <w:t>：</w:t>
            </w:r>
            <w:r>
              <w:rPr>
                <w:rFonts w:hint="eastAsia"/>
              </w:rPr>
              <w:t>报价</w:t>
            </w:r>
            <w:r>
              <w:rPr>
                <w:rFonts w:hint="eastAsia"/>
                <w:lang w:eastAsia="zh-CN"/>
              </w:rPr>
              <w:t>费用</w:t>
            </w:r>
            <w:r>
              <w:rPr>
                <w:rFonts w:hint="eastAsia"/>
              </w:rPr>
              <w:t>应包含主体货物与辅材的价格及相关税费、运输费、装卸费、搬运费；中选人运输保险、随货零配件及材料费；安装费、人工费、质量保质期内修理和更换费用以及一切在项目实施中可预计和不可预估的费用。除项目中选价以外，采购人不再另外支付费用。</w:t>
            </w:r>
            <w:r>
              <w:rPr>
                <w:rFonts w:hint="eastAsia"/>
                <w:lang w:eastAsia="zh-CN"/>
              </w:rPr>
              <w:t>（详见附件</w:t>
            </w:r>
            <w:r>
              <w:rPr>
                <w:rFonts w:hint="eastAsia"/>
                <w:lang w:val="en-US" w:eastAsia="zh-CN"/>
              </w:rPr>
              <w:t>3）</w:t>
            </w:r>
          </w:p>
          <w:p w14:paraId="5D947E32">
            <w:pPr>
              <w:jc w:val="left"/>
              <w:outlineLvl w:val="1"/>
              <w:rPr>
                <w:rFonts w:hint="eastAsia"/>
              </w:rPr>
            </w:pPr>
            <w:r>
              <w:rPr>
                <w:rFonts w:hint="eastAsia"/>
              </w:rPr>
              <w:t>2.</w:t>
            </w:r>
            <w:r>
              <w:rPr>
                <w:rFonts w:hint="eastAsia"/>
                <w:lang w:eastAsia="zh-CN"/>
              </w:rPr>
              <w:t>质保要求：</w:t>
            </w:r>
            <w:r>
              <w:rPr>
                <w:rFonts w:hint="eastAsia" w:ascii="Times New Roman" w:hAnsi="Times New Roman" w:eastAsia="宋体" w:cs="Times New Roman"/>
              </w:rPr>
              <w:t>中选人须提供自验收合格之日起，</w:t>
            </w:r>
            <w:r>
              <w:rPr>
                <w:rFonts w:hint="eastAsia" w:cs="Times New Roman"/>
                <w:lang w:eastAsia="zh-CN"/>
              </w:rPr>
              <w:t>货物整体</w:t>
            </w:r>
            <w:r>
              <w:rPr>
                <w:rFonts w:hint="eastAsia" w:ascii="Times New Roman" w:hAnsi="Times New Roman" w:eastAsia="宋体" w:cs="Times New Roman"/>
              </w:rPr>
              <w:t>质保不低于2年，</w:t>
            </w:r>
            <w:r>
              <w:rPr>
                <w:rFonts w:hint="eastAsia" w:cs="Times New Roman"/>
                <w:lang w:eastAsia="zh-CN"/>
              </w:rPr>
              <w:t>电动送餐保温车</w:t>
            </w:r>
            <w:r>
              <w:rPr>
                <w:rFonts w:hint="eastAsia" w:ascii="Times New Roman" w:hAnsi="Times New Roman" w:eastAsia="宋体" w:cs="Times New Roman"/>
              </w:rPr>
              <w:t>电池质保不低于1年。质量保质期内因货物质量问题而引发的费用全部由中选人承担，采购人不再另外支付费用。质量保证期结束后，中选人仍可提供修复服务，只收取工料费。</w:t>
            </w:r>
          </w:p>
        </w:tc>
      </w:tr>
    </w:tbl>
    <w:p w14:paraId="21518994">
      <w:pPr>
        <w:pStyle w:val="13"/>
        <w:numPr>
          <w:ilvl w:val="0"/>
          <w:numId w:val="4"/>
        </w:numPr>
        <w:snapToGrid w:val="0"/>
        <w:spacing w:beforeLines="0" w:afterLines="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实施程序</w:t>
      </w:r>
    </w:p>
    <w:p w14:paraId="5B5855C7">
      <w:pPr>
        <w:pStyle w:val="13"/>
        <w:snapToGrid w:val="0"/>
        <w:spacing w:beforeLines="0" w:afterLines="0"/>
        <w:ind w:firstLine="480" w:firstLineChars="200"/>
        <w:rPr>
          <w:rFonts w:hint="eastAsia"/>
          <w:sz w:val="24"/>
          <w:szCs w:val="24"/>
        </w:rPr>
      </w:pPr>
      <w:r>
        <w:rPr>
          <w:rFonts w:hint="eastAsia"/>
          <w:b/>
          <w:bCs/>
          <w:sz w:val="24"/>
          <w:szCs w:val="24"/>
        </w:rPr>
        <w:t>（一）发布信息。</w:t>
      </w:r>
      <w:r>
        <w:rPr>
          <w:rFonts w:hint="eastAsia"/>
          <w:sz w:val="24"/>
          <w:szCs w:val="24"/>
        </w:rPr>
        <w:t>采购项目经院行政办公会批准后，发布采购公告。</w:t>
      </w:r>
    </w:p>
    <w:p w14:paraId="4D05C03A">
      <w:pPr>
        <w:spacing w:before="156" w:beforeLines="50" w:after="156" w:afterLines="50" w:line="30" w:lineRule="atLeast"/>
        <w:ind w:firstLine="482" w:firstLineChars="200"/>
        <w:rPr>
          <w:rFonts w:hint="eastAsia"/>
          <w:sz w:val="24"/>
          <w:szCs w:val="24"/>
        </w:rPr>
      </w:pPr>
      <w:r>
        <w:rPr>
          <w:rFonts w:hint="eastAsia"/>
          <w:b/>
          <w:bCs/>
          <w:sz w:val="24"/>
          <w:szCs w:val="24"/>
        </w:rPr>
        <w:t>（二）组织比选。</w:t>
      </w:r>
      <w:r>
        <w:rPr>
          <w:rFonts w:hint="eastAsia"/>
          <w:sz w:val="24"/>
          <w:szCs w:val="24"/>
        </w:rPr>
        <w:t>报名时间结束后，根据工作安排，原则上5个工作日内组织比选会议，比选会议比选申请人无需现场参加。</w:t>
      </w:r>
    </w:p>
    <w:p w14:paraId="70DF1036">
      <w:pPr>
        <w:spacing w:before="156" w:beforeLines="50" w:after="156" w:afterLines="50" w:line="30" w:lineRule="atLeast"/>
        <w:ind w:firstLine="482" w:firstLineChars="200"/>
        <w:rPr>
          <w:rFonts w:hint="eastAsia"/>
          <w:sz w:val="24"/>
          <w:szCs w:val="24"/>
        </w:rPr>
      </w:pPr>
      <w:r>
        <w:rPr>
          <w:rFonts w:hint="eastAsia"/>
          <w:b/>
          <w:bCs/>
          <w:sz w:val="24"/>
          <w:szCs w:val="24"/>
        </w:rPr>
        <w:t>（三）成立评选小组。</w:t>
      </w:r>
      <w:r>
        <w:rPr>
          <w:rFonts w:hint="eastAsia"/>
          <w:b w:val="0"/>
          <w:bCs w:val="0"/>
          <w:sz w:val="24"/>
          <w:szCs w:val="24"/>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p>
    <w:p w14:paraId="239C1DEC">
      <w:pPr>
        <w:spacing w:before="156" w:beforeLines="50" w:after="156" w:afterLines="50" w:line="30" w:lineRule="atLeast"/>
        <w:ind w:firstLine="482" w:firstLineChars="200"/>
        <w:rPr>
          <w:rFonts w:hint="eastAsia"/>
          <w:b/>
          <w:bCs/>
          <w:sz w:val="24"/>
          <w:szCs w:val="24"/>
        </w:rPr>
      </w:pPr>
      <w:r>
        <w:rPr>
          <w:rFonts w:hint="eastAsia"/>
          <w:b/>
          <w:bCs/>
          <w:sz w:val="24"/>
          <w:szCs w:val="24"/>
        </w:rPr>
        <w:t>（四）比选要求</w:t>
      </w:r>
    </w:p>
    <w:p w14:paraId="11A2D18B">
      <w:pPr>
        <w:spacing w:before="156" w:beforeLines="50" w:after="156" w:afterLines="50" w:line="30" w:lineRule="atLeast"/>
        <w:ind w:left="638" w:leftChars="304"/>
        <w:rPr>
          <w:rFonts w:hint="eastAsia" w:eastAsia="宋体"/>
          <w:b/>
          <w:bCs/>
          <w:sz w:val="24"/>
          <w:szCs w:val="24"/>
          <w:lang w:eastAsia="zh-CN"/>
        </w:rPr>
      </w:pPr>
      <w:r>
        <w:rPr>
          <w:rFonts w:hint="eastAsia"/>
          <w:b/>
          <w:bCs/>
          <w:sz w:val="24"/>
          <w:szCs w:val="24"/>
        </w:rPr>
        <w:t>1.比选方法</w:t>
      </w:r>
    </w:p>
    <w:p w14:paraId="6B09A55E">
      <w:pPr>
        <w:spacing w:before="156" w:beforeLines="50" w:after="156" w:afterLines="50" w:line="30" w:lineRule="atLeast"/>
        <w:ind w:firstLine="482" w:firstLineChars="200"/>
        <w:rPr>
          <w:rFonts w:hint="eastAsia"/>
          <w:sz w:val="24"/>
          <w:szCs w:val="24"/>
        </w:rPr>
      </w:pPr>
      <w:r>
        <w:rPr>
          <w:rFonts w:hint="eastAsia"/>
          <w:b/>
          <w:bCs/>
          <w:sz w:val="24"/>
          <w:szCs w:val="24"/>
        </w:rPr>
        <w:t>价格评分法：</w:t>
      </w:r>
      <w:r>
        <w:rPr>
          <w:rFonts w:hint="eastAsia"/>
          <w:sz w:val="24"/>
          <w:szCs w:val="24"/>
        </w:rPr>
        <w:t>本项目拟邀请三家或以上</w:t>
      </w:r>
      <w:r>
        <w:rPr>
          <w:rFonts w:hint="eastAsia"/>
          <w:sz w:val="24"/>
          <w:szCs w:val="24"/>
          <w:lang w:eastAsia="zh-CN"/>
        </w:rPr>
        <w:t>比选申请人</w:t>
      </w:r>
      <w:r>
        <w:rPr>
          <w:rFonts w:hint="eastAsia"/>
          <w:sz w:val="24"/>
          <w:szCs w:val="24"/>
        </w:rPr>
        <w:t>进行报价，同等条件下低价者中选。</w:t>
      </w:r>
    </w:p>
    <w:tbl>
      <w:tblPr>
        <w:tblStyle w:val="1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0067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3"/>
            <w:vAlign w:val="top"/>
          </w:tcPr>
          <w:p w14:paraId="1BDCC215">
            <w:pPr>
              <w:pStyle w:val="13"/>
              <w:ind w:firstLine="211"/>
              <w:jc w:val="center"/>
              <w:rPr>
                <w:sz w:val="21"/>
                <w:szCs w:val="21"/>
              </w:rPr>
            </w:pPr>
            <w:r>
              <w:rPr>
                <w:rFonts w:ascii="宋体" w:hAnsi="宋体" w:eastAsia="宋体" w:cs="宋体"/>
                <w:b/>
                <w:color w:val="000000"/>
                <w:sz w:val="21"/>
                <w:szCs w:val="21"/>
              </w:rPr>
              <w:t>价格评分</w:t>
            </w:r>
          </w:p>
        </w:tc>
      </w:tr>
      <w:tr w14:paraId="6A0D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76B70B58">
            <w:pPr>
              <w:snapToGrid w:val="0"/>
              <w:spacing w:line="360" w:lineRule="auto"/>
              <w:jc w:val="center"/>
              <w:rPr>
                <w:rFonts w:hint="eastAsia"/>
                <w:szCs w:val="21"/>
              </w:rPr>
            </w:pPr>
            <w:r>
              <w:rPr>
                <w:rFonts w:hint="eastAsia" w:ascii="宋体" w:hAnsi="宋体" w:cs="宋体"/>
                <w:color w:val="000000"/>
                <w:szCs w:val="21"/>
              </w:rPr>
              <w:t>分值（100）</w:t>
            </w:r>
          </w:p>
        </w:tc>
        <w:tc>
          <w:tcPr>
            <w:tcW w:w="2700" w:type="dxa"/>
            <w:vAlign w:val="center"/>
          </w:tcPr>
          <w:p w14:paraId="10E651BA">
            <w:pPr>
              <w:snapToGrid w:val="0"/>
              <w:spacing w:line="360" w:lineRule="auto"/>
              <w:jc w:val="center"/>
              <w:rPr>
                <w:rFonts w:hint="eastAsia"/>
                <w:szCs w:val="21"/>
              </w:rPr>
            </w:pPr>
            <w:r>
              <w:rPr>
                <w:rFonts w:hint="eastAsia" w:ascii="宋体" w:hAnsi="宋体" w:cs="宋体"/>
                <w:color w:val="000000"/>
                <w:szCs w:val="21"/>
              </w:rPr>
              <w:t>评审内容</w:t>
            </w:r>
          </w:p>
        </w:tc>
        <w:tc>
          <w:tcPr>
            <w:tcW w:w="4195" w:type="dxa"/>
            <w:vAlign w:val="center"/>
          </w:tcPr>
          <w:p w14:paraId="2DBCD0DD">
            <w:pPr>
              <w:snapToGrid w:val="0"/>
              <w:spacing w:line="360" w:lineRule="auto"/>
              <w:jc w:val="center"/>
              <w:rPr>
                <w:rFonts w:hint="eastAsia"/>
                <w:szCs w:val="21"/>
              </w:rPr>
            </w:pPr>
            <w:r>
              <w:rPr>
                <w:rFonts w:hint="eastAsia" w:ascii="宋体" w:hAnsi="宋体" w:cs="宋体"/>
                <w:color w:val="000000"/>
                <w:szCs w:val="21"/>
              </w:rPr>
              <w:t>评分细则</w:t>
            </w:r>
          </w:p>
        </w:tc>
      </w:tr>
      <w:tr w14:paraId="76A4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1A52A191">
            <w:pPr>
              <w:pStyle w:val="13"/>
              <w:ind w:firstLine="0" w:firstLineChars="0"/>
              <w:jc w:val="center"/>
              <w:rPr>
                <w:rFonts w:hint="default" w:ascii="宋体" w:hAnsi="宋体" w:eastAsia="宋体" w:cs="宋体"/>
                <w:sz w:val="21"/>
                <w:szCs w:val="21"/>
                <w:lang w:val="en-US"/>
              </w:rPr>
            </w:pPr>
            <w:r>
              <w:rPr>
                <w:rFonts w:ascii="宋体" w:hAnsi="宋体" w:eastAsia="宋体" w:cs="宋体"/>
                <w:sz w:val="21"/>
                <w:szCs w:val="21"/>
                <w:lang w:val="en-US"/>
              </w:rPr>
              <w:t>100</w:t>
            </w:r>
          </w:p>
        </w:tc>
        <w:tc>
          <w:tcPr>
            <w:tcW w:w="2700" w:type="dxa"/>
            <w:vAlign w:val="center"/>
          </w:tcPr>
          <w:p w14:paraId="3907E689">
            <w:pPr>
              <w:tabs>
                <w:tab w:val="left" w:pos="720"/>
              </w:tabs>
              <w:snapToGrid/>
              <w:spacing w:line="360" w:lineRule="auto"/>
              <w:jc w:val="center"/>
              <w:rPr>
                <w:rFonts w:hint="eastAsia" w:ascii="Times New Roman" w:hAnsi="Times New Roman" w:cs="Times New Roman"/>
                <w:color w:val="auto"/>
                <w:szCs w:val="22"/>
              </w:rPr>
            </w:pPr>
            <w:r>
              <w:rPr>
                <w:rFonts w:hint="eastAsia" w:ascii="Times New Roman" w:hAnsi="Times New Roman" w:cs="Times New Roman"/>
                <w:sz w:val="24"/>
                <w:szCs w:val="22"/>
                <w:highlight w:val="none"/>
              </w:rPr>
              <w:t>满足采购要求，评选小组成员对有效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的详细报价进行复核，看其是否有计算错误或供货范围上的错误，修正错误的原则参见第4点。由此得出各有效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的比选价。</w:t>
            </w:r>
          </w:p>
        </w:tc>
        <w:tc>
          <w:tcPr>
            <w:tcW w:w="4195" w:type="dxa"/>
            <w:vAlign w:val="center"/>
          </w:tcPr>
          <w:p w14:paraId="6D1E40FB">
            <w:pPr>
              <w:snapToGrid w:val="0"/>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价格分统一采用低价优先法计算，各有效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的比选价（指比选报价经修正、折扣后的价格）中，取最低价为比选基准价，其价格分为满分。其他比选人的价格分统一按照下列公式计算：</w:t>
            </w:r>
          </w:p>
          <w:p w14:paraId="599EEC74">
            <w:pPr>
              <w:snapToGrid w:val="0"/>
              <w:spacing w:line="360" w:lineRule="auto"/>
              <w:jc w:val="center"/>
              <w:rPr>
                <w:rFonts w:hint="eastAsia" w:ascii="Times New Roman" w:hAnsi="Times New Roman" w:cs="Times New Roman"/>
                <w:color w:val="auto"/>
                <w:szCs w:val="22"/>
              </w:rPr>
            </w:pPr>
            <w:r>
              <w:rPr>
                <w:rFonts w:hint="eastAsia" w:ascii="Times New Roman" w:hAnsi="Times New Roman" w:cs="Times New Roman"/>
                <w:sz w:val="24"/>
                <w:szCs w:val="22"/>
                <w:highlight w:val="none"/>
              </w:rPr>
              <w:t>价格评分=(比选基准价/最后比选报价)×价格分值</w:t>
            </w:r>
          </w:p>
        </w:tc>
      </w:tr>
    </w:tbl>
    <w:p w14:paraId="602EA2C5">
      <w:pPr>
        <w:spacing w:before="156" w:beforeLines="50" w:after="156" w:afterLines="50" w:line="30" w:lineRule="atLeast"/>
        <w:ind w:left="638" w:leftChars="304"/>
        <w:rPr>
          <w:rFonts w:hint="eastAsia"/>
          <w:b/>
          <w:bCs/>
          <w:sz w:val="24"/>
          <w:szCs w:val="24"/>
        </w:rPr>
      </w:pPr>
      <w:r>
        <w:rPr>
          <w:rFonts w:hint="eastAsia"/>
          <w:b/>
          <w:bCs/>
          <w:sz w:val="24"/>
          <w:szCs w:val="24"/>
        </w:rPr>
        <w:t>2.比选原则</w:t>
      </w:r>
    </w:p>
    <w:p w14:paraId="71D48EE1">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rPr>
        <w:t>1）比选活动遵循公平、公正、科学和择优的原则，以采购文件和比选人响应文件为比选的基本依据，并按照采购文件规定的比选方法和比选标准进行比选。</w:t>
      </w:r>
    </w:p>
    <w:p w14:paraId="01352F83">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rPr>
        <w:t>2）具体比选事项由比选小组负责，并按比选文件的规定办法进行比选。</w:t>
      </w:r>
    </w:p>
    <w:p w14:paraId="1F8CF08A">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rPr>
        <w:t>3）合格比选人不足有效比选申请人数量的，不得比选。</w:t>
      </w:r>
    </w:p>
    <w:p w14:paraId="18D51313">
      <w:pPr>
        <w:spacing w:before="156" w:beforeLines="50" w:after="156" w:afterLines="50" w:line="30" w:lineRule="atLeast"/>
        <w:ind w:firstLine="732" w:firstLineChars="304"/>
        <w:rPr>
          <w:b/>
          <w:bCs/>
          <w:sz w:val="24"/>
          <w:szCs w:val="24"/>
        </w:rPr>
      </w:pPr>
      <w:r>
        <w:rPr>
          <w:rFonts w:hint="eastAsia"/>
          <w:b/>
          <w:bCs/>
          <w:sz w:val="24"/>
          <w:szCs w:val="24"/>
        </w:rPr>
        <w:t>3.不同的比选申请人之间有下列情形之一的，视为</w:t>
      </w:r>
      <w:r>
        <w:rPr>
          <w:rFonts w:hint="eastAsia"/>
          <w:b/>
          <w:bCs/>
          <w:sz w:val="24"/>
          <w:szCs w:val="24"/>
          <w:lang w:eastAsia="zh-CN"/>
        </w:rPr>
        <w:t>比选申请人</w:t>
      </w:r>
      <w:r>
        <w:rPr>
          <w:rFonts w:hint="eastAsia"/>
          <w:b/>
          <w:bCs/>
          <w:sz w:val="24"/>
          <w:szCs w:val="24"/>
        </w:rPr>
        <w:t>串通响应，其响应无效</w:t>
      </w:r>
    </w:p>
    <w:p w14:paraId="19D995A1">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rPr>
        <w:t>1）不同</w:t>
      </w:r>
      <w:r>
        <w:rPr>
          <w:rFonts w:hint="eastAsia"/>
          <w:sz w:val="24"/>
          <w:szCs w:val="24"/>
          <w:lang w:eastAsia="zh-CN"/>
        </w:rPr>
        <w:t>比选申请人</w:t>
      </w:r>
      <w:r>
        <w:rPr>
          <w:rFonts w:hint="eastAsia"/>
          <w:sz w:val="24"/>
          <w:szCs w:val="24"/>
        </w:rPr>
        <w:t>的响应文件由同一单位或者个人编制；</w:t>
      </w:r>
    </w:p>
    <w:p w14:paraId="2E88AF67">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lang w:val="en-US" w:eastAsia="zh-CN"/>
        </w:rPr>
        <w:t>2</w:t>
      </w:r>
      <w:r>
        <w:rPr>
          <w:rFonts w:hint="eastAsia"/>
          <w:sz w:val="24"/>
          <w:szCs w:val="24"/>
        </w:rPr>
        <w:t>）不同</w:t>
      </w:r>
      <w:r>
        <w:rPr>
          <w:rFonts w:hint="eastAsia"/>
          <w:sz w:val="24"/>
          <w:szCs w:val="24"/>
          <w:lang w:eastAsia="zh-CN"/>
        </w:rPr>
        <w:t>比选申请人</w:t>
      </w:r>
      <w:r>
        <w:rPr>
          <w:rFonts w:hint="eastAsia"/>
          <w:sz w:val="24"/>
          <w:szCs w:val="24"/>
        </w:rPr>
        <w:t>委托同一单位或者个人办理响应事宜；</w:t>
      </w:r>
    </w:p>
    <w:p w14:paraId="78A06A11">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lang w:val="en-US" w:eastAsia="zh-CN"/>
        </w:rPr>
        <w:t>3</w:t>
      </w:r>
      <w:r>
        <w:rPr>
          <w:rFonts w:hint="eastAsia"/>
          <w:sz w:val="24"/>
          <w:szCs w:val="24"/>
        </w:rPr>
        <w:t>）不同</w:t>
      </w:r>
      <w:r>
        <w:rPr>
          <w:rFonts w:hint="eastAsia"/>
          <w:sz w:val="24"/>
          <w:szCs w:val="24"/>
          <w:lang w:eastAsia="zh-CN"/>
        </w:rPr>
        <w:t>比选申请人</w:t>
      </w:r>
      <w:r>
        <w:rPr>
          <w:rFonts w:hint="eastAsia"/>
          <w:sz w:val="24"/>
          <w:szCs w:val="24"/>
        </w:rPr>
        <w:t>的响应文件载明的项目管理成员或者联系人员为同一人；</w:t>
      </w:r>
    </w:p>
    <w:p w14:paraId="6F602D62">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lang w:val="en-US" w:eastAsia="zh-CN"/>
        </w:rPr>
        <w:t>4</w:t>
      </w:r>
      <w:r>
        <w:rPr>
          <w:rFonts w:hint="eastAsia"/>
          <w:sz w:val="24"/>
          <w:szCs w:val="24"/>
        </w:rPr>
        <w:t>）不同</w:t>
      </w:r>
      <w:r>
        <w:rPr>
          <w:rFonts w:hint="eastAsia"/>
          <w:sz w:val="24"/>
          <w:szCs w:val="24"/>
          <w:lang w:eastAsia="zh-CN"/>
        </w:rPr>
        <w:t>比选申请人</w:t>
      </w:r>
      <w:r>
        <w:rPr>
          <w:rFonts w:hint="eastAsia"/>
          <w:sz w:val="24"/>
          <w:szCs w:val="24"/>
        </w:rPr>
        <w:t>的响应文件异常一致或者响应报价呈规律性差异；</w:t>
      </w:r>
    </w:p>
    <w:p w14:paraId="1318C4D8">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lang w:val="en-US" w:eastAsia="zh-CN"/>
        </w:rPr>
        <w:t>5</w:t>
      </w:r>
      <w:r>
        <w:rPr>
          <w:rFonts w:hint="eastAsia"/>
          <w:sz w:val="24"/>
          <w:szCs w:val="24"/>
        </w:rPr>
        <w:t>）不同</w:t>
      </w:r>
      <w:r>
        <w:rPr>
          <w:rFonts w:hint="eastAsia"/>
          <w:sz w:val="24"/>
          <w:szCs w:val="24"/>
          <w:lang w:eastAsia="zh-CN"/>
        </w:rPr>
        <w:t>比选申请人</w:t>
      </w:r>
      <w:r>
        <w:rPr>
          <w:rFonts w:hint="eastAsia"/>
          <w:sz w:val="24"/>
          <w:szCs w:val="24"/>
        </w:rPr>
        <w:t>的响应文件相互混装；</w:t>
      </w:r>
    </w:p>
    <w:p w14:paraId="17361711">
      <w:pPr>
        <w:spacing w:before="156" w:beforeLines="50" w:after="156" w:afterLines="50" w:line="30" w:lineRule="atLeast"/>
        <w:ind w:firstLine="480" w:firstLineChars="200"/>
        <w:rPr>
          <w:rFonts w:hint="eastAsia"/>
          <w:sz w:val="24"/>
          <w:szCs w:val="24"/>
        </w:rPr>
      </w:pPr>
      <w:r>
        <w:rPr>
          <w:rFonts w:hint="eastAsia"/>
          <w:sz w:val="24"/>
          <w:szCs w:val="24"/>
        </w:rPr>
        <w:t xml:space="preserve"> 说明：在比选过程中发现</w:t>
      </w:r>
      <w:r>
        <w:rPr>
          <w:rFonts w:hint="eastAsia"/>
          <w:sz w:val="24"/>
          <w:szCs w:val="24"/>
          <w:lang w:eastAsia="zh-CN"/>
        </w:rPr>
        <w:t>比选申请人</w:t>
      </w:r>
      <w:r>
        <w:rPr>
          <w:rFonts w:hint="eastAsia"/>
          <w:sz w:val="24"/>
          <w:szCs w:val="24"/>
        </w:rPr>
        <w:t>有上述情形的，比选小组应当认定其响应无效。同时，项目评审时被认定为串通响应的</w:t>
      </w:r>
      <w:r>
        <w:rPr>
          <w:rFonts w:hint="eastAsia"/>
          <w:sz w:val="24"/>
          <w:szCs w:val="24"/>
          <w:lang w:eastAsia="zh-CN"/>
        </w:rPr>
        <w:t>比选申请人</w:t>
      </w:r>
      <w:r>
        <w:rPr>
          <w:rFonts w:hint="eastAsia"/>
          <w:sz w:val="24"/>
          <w:szCs w:val="24"/>
        </w:rPr>
        <w:t>不得参加该合同项下的采购活动。</w:t>
      </w:r>
    </w:p>
    <w:p w14:paraId="2A024322">
      <w:pPr>
        <w:spacing w:before="156" w:beforeLines="50" w:after="156" w:afterLines="50" w:line="30" w:lineRule="atLeast"/>
        <w:ind w:firstLine="482" w:firstLineChars="200"/>
        <w:rPr>
          <w:rFonts w:hint="eastAsia"/>
          <w:b/>
          <w:bCs/>
          <w:sz w:val="24"/>
          <w:szCs w:val="24"/>
        </w:rPr>
      </w:pPr>
      <w:r>
        <w:rPr>
          <w:rFonts w:hint="eastAsia"/>
          <w:b/>
          <w:bCs/>
          <w:sz w:val="24"/>
          <w:szCs w:val="24"/>
        </w:rPr>
        <w:t>4.价格修正</w:t>
      </w:r>
    </w:p>
    <w:p w14:paraId="3AC15B32">
      <w:pPr>
        <w:spacing w:before="156" w:beforeLines="50" w:after="156" w:afterLines="50" w:line="30" w:lineRule="atLeast"/>
        <w:ind w:firstLine="480" w:firstLineChars="200"/>
        <w:rPr>
          <w:rFonts w:hint="eastAsia"/>
          <w:sz w:val="24"/>
          <w:szCs w:val="24"/>
        </w:rPr>
      </w:pPr>
      <w:r>
        <w:rPr>
          <w:rFonts w:hint="eastAsia"/>
          <w:sz w:val="24"/>
          <w:szCs w:val="24"/>
        </w:rPr>
        <w:t>对报价的计算错误按以下原则修正：</w:t>
      </w:r>
    </w:p>
    <w:p w14:paraId="274E79B9">
      <w:pPr>
        <w:spacing w:before="156" w:beforeLines="50" w:after="156" w:afterLines="50" w:line="30" w:lineRule="atLeast"/>
        <w:ind w:firstLine="480" w:firstLineChars="200"/>
        <w:rPr>
          <w:rFonts w:hint="eastAsia"/>
          <w:sz w:val="24"/>
          <w:szCs w:val="24"/>
        </w:rPr>
      </w:pPr>
      <w:r>
        <w:rPr>
          <w:rFonts w:hint="eastAsia"/>
          <w:sz w:val="24"/>
          <w:szCs w:val="24"/>
        </w:rPr>
        <w:t>（1）大写金额和小写金额不一致的，以大写金额为准；</w:t>
      </w:r>
    </w:p>
    <w:p w14:paraId="2B42DCF5">
      <w:pPr>
        <w:spacing w:before="156" w:beforeLines="50" w:after="156" w:afterLines="50" w:line="30" w:lineRule="atLeast"/>
        <w:ind w:firstLine="480" w:firstLineChars="200"/>
        <w:rPr>
          <w:rFonts w:hint="eastAsia"/>
          <w:sz w:val="24"/>
          <w:szCs w:val="24"/>
        </w:rPr>
      </w:pPr>
      <w:r>
        <w:rPr>
          <w:rFonts w:hint="eastAsia"/>
          <w:sz w:val="24"/>
          <w:szCs w:val="24"/>
        </w:rPr>
        <w:t>（2）单价金额小数点或者百分比有明显错位的，以总价为准，并修改单价。</w:t>
      </w:r>
    </w:p>
    <w:p w14:paraId="0298F327">
      <w:pPr>
        <w:spacing w:before="156" w:beforeLines="50" w:after="156" w:afterLines="50" w:line="30" w:lineRule="atLeast"/>
        <w:ind w:firstLine="480" w:firstLineChars="200"/>
        <w:rPr>
          <w:rFonts w:hint="eastAsia"/>
          <w:sz w:val="24"/>
          <w:szCs w:val="24"/>
        </w:rPr>
      </w:pPr>
      <w:r>
        <w:rPr>
          <w:rFonts w:hint="eastAsia"/>
          <w:sz w:val="24"/>
          <w:szCs w:val="24"/>
        </w:rPr>
        <w:t>（3）总价金额与按单价汇总金额不一致的，以单价金额计算结果为准。但是单价金额计算结果超过预算价的，对其按无效比选处理。</w:t>
      </w:r>
    </w:p>
    <w:p w14:paraId="2616E232">
      <w:pPr>
        <w:spacing w:before="156" w:beforeLines="50" w:after="156" w:afterLines="50" w:line="30" w:lineRule="atLeast"/>
        <w:ind w:firstLine="480" w:firstLineChars="200"/>
        <w:rPr>
          <w:rFonts w:hint="eastAsia"/>
          <w:sz w:val="24"/>
          <w:szCs w:val="24"/>
        </w:rPr>
      </w:pPr>
      <w:r>
        <w:rPr>
          <w:rFonts w:hint="eastAsia"/>
          <w:sz w:val="24"/>
          <w:szCs w:val="24"/>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42F443D8">
      <w:pPr>
        <w:spacing w:before="156" w:beforeLines="50" w:after="156" w:afterLines="50" w:line="30" w:lineRule="atLeast"/>
        <w:ind w:firstLine="482" w:firstLineChars="200"/>
        <w:rPr>
          <w:rFonts w:hint="eastAsia" w:ascii="Calibri" w:hAnsi="Calibri"/>
          <w:sz w:val="24"/>
          <w:szCs w:val="24"/>
        </w:rPr>
      </w:pPr>
      <w:r>
        <w:rPr>
          <w:rFonts w:hint="eastAsia"/>
          <w:b/>
          <w:bCs/>
          <w:sz w:val="24"/>
          <w:szCs w:val="24"/>
        </w:rPr>
        <w:t>（五）确定中选候选人。</w:t>
      </w:r>
      <w:r>
        <w:rPr>
          <w:rFonts w:hint="eastAsia" w:ascii="Calibri" w:hAnsi="Calibri"/>
          <w:sz w:val="24"/>
          <w:szCs w:val="24"/>
        </w:rPr>
        <w:t>由评选小组对各比选单位进行比选，原则上以最低报价者为中选人；若报价相同，则以随机抽取方式选取中选人。</w:t>
      </w:r>
    </w:p>
    <w:p w14:paraId="439F2254">
      <w:pPr>
        <w:spacing w:before="156" w:beforeLines="50" w:after="156" w:afterLines="50" w:line="30" w:lineRule="atLeast"/>
        <w:ind w:firstLine="482" w:firstLineChars="200"/>
        <w:rPr>
          <w:rFonts w:hint="eastAsia"/>
          <w:sz w:val="24"/>
          <w:szCs w:val="24"/>
        </w:rPr>
      </w:pPr>
      <w:r>
        <w:rPr>
          <w:rFonts w:hint="eastAsia" w:ascii="Calibri" w:hAnsi="Calibri"/>
          <w:b/>
          <w:bCs/>
          <w:color w:val="000000"/>
          <w:sz w:val="24"/>
          <w:szCs w:val="24"/>
        </w:rPr>
        <w:t>（六）比选结果公示。</w:t>
      </w:r>
      <w:r>
        <w:rPr>
          <w:rFonts w:hint="eastAsia"/>
          <w:sz w:val="24"/>
          <w:szCs w:val="24"/>
        </w:rPr>
        <w:t>比选结果经院行政办公会确认后3个工作日内，将比选结果在院公示栏或公众网对外进行公示，公示时间为1个工作日，公示结束后向中选人发出中选通知书。</w:t>
      </w:r>
    </w:p>
    <w:p w14:paraId="6BB2717A">
      <w:pPr>
        <w:pStyle w:val="13"/>
        <w:snapToGrid w:val="0"/>
        <w:spacing w:beforeLines="0" w:afterLines="0" w:line="360" w:lineRule="auto"/>
        <w:ind w:firstLine="480"/>
        <w:rPr>
          <w:rFonts w:hint="eastAsia" w:ascii="黑体" w:hAnsi="黑体" w:eastAsia="黑体" w:cs="黑体"/>
          <w:sz w:val="28"/>
          <w:szCs w:val="28"/>
          <w:highlight w:val="none"/>
          <w:lang w:val="en"/>
        </w:rPr>
      </w:pPr>
      <w:r>
        <w:rPr>
          <w:rFonts w:hint="eastAsia" w:ascii="黑体" w:hAnsi="黑体" w:eastAsia="黑体" w:cs="黑体"/>
          <w:sz w:val="28"/>
          <w:szCs w:val="28"/>
          <w:highlight w:val="none"/>
          <w:lang w:val="en"/>
        </w:rPr>
        <w:t>五、响应文件格式</w:t>
      </w:r>
      <w:r>
        <w:rPr>
          <w:rFonts w:hint="eastAsia" w:ascii="黑体" w:hAnsi="黑体" w:eastAsia="黑体" w:cs="黑体"/>
          <w:b/>
          <w:bCs/>
          <w:sz w:val="28"/>
          <w:szCs w:val="28"/>
          <w:highlight w:val="none"/>
          <w:lang w:val="en"/>
        </w:rPr>
        <w:t xml:space="preserve"> </w:t>
      </w:r>
    </w:p>
    <w:p w14:paraId="75ACEE45">
      <w:pPr>
        <w:pStyle w:val="24"/>
        <w:shd w:val="clear" w:color="auto" w:fill="FFFFFF"/>
        <w:spacing w:after="300" w:afterAutospacing="0"/>
        <w:rPr>
          <w:rFonts w:hint="eastAsia"/>
          <w:sz w:val="24"/>
          <w:highlight w:val="none"/>
          <w:lang w:val="en"/>
        </w:rPr>
      </w:pPr>
      <w:r>
        <w:rPr>
          <w:rStyle w:val="17"/>
          <w:rFonts w:hint="eastAsia"/>
          <w:sz w:val="24"/>
          <w:highlight w:val="none"/>
          <w:lang w:val="en"/>
        </w:rPr>
        <w:t>响应文件格式目录</w:t>
      </w:r>
      <w:r>
        <w:rPr>
          <w:rFonts w:hint="eastAsia"/>
          <w:sz w:val="24"/>
          <w:highlight w:val="none"/>
          <w:lang w:val="en"/>
        </w:rPr>
        <w:t xml:space="preserve"> </w:t>
      </w:r>
    </w:p>
    <w:p w14:paraId="5166CAC1">
      <w:pPr>
        <w:pStyle w:val="12"/>
        <w:shd w:val="clear" w:color="auto" w:fill="FFFFFF"/>
        <w:ind w:firstLine="480"/>
        <w:rPr>
          <w:highlight w:val="none"/>
          <w:lang w:val="en"/>
        </w:rPr>
      </w:pPr>
      <w:r>
        <w:rPr>
          <w:rFonts w:hint="eastAsia"/>
          <w:highlight w:val="none"/>
          <w:lang w:val="en"/>
        </w:rPr>
        <w:t>响应文件包括但不限于以下组成内容，请按顺序制作，本章有提供格式文件的请按格式要求提交（完成</w:t>
      </w:r>
      <w:r>
        <w:rPr>
          <w:rFonts w:hint="eastAsia"/>
          <w:highlight w:val="none"/>
        </w:rPr>
        <w:t>比选</w:t>
      </w:r>
      <w:r>
        <w:rPr>
          <w:rFonts w:hint="eastAsia"/>
          <w:highlight w:val="none"/>
          <w:lang w:val="en"/>
        </w:rPr>
        <w:t xml:space="preserve">文件的制作后，应加盖公章）。 </w:t>
      </w:r>
    </w:p>
    <w:tbl>
      <w:tblPr>
        <w:tblStyle w:val="14"/>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4FEDB5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61DA179">
            <w:pPr>
              <w:pStyle w:val="12"/>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6FAB2491">
            <w:pPr>
              <w:pStyle w:val="12"/>
              <w:wordWrap w:val="0"/>
              <w:jc w:val="center"/>
              <w:rPr>
                <w:b/>
                <w:bCs/>
                <w:highlight w:val="none"/>
              </w:rPr>
            </w:pPr>
            <w:r>
              <w:rPr>
                <w:rFonts w:hint="eastAsia"/>
                <w:b/>
                <w:bCs/>
                <w:highlight w:val="none"/>
              </w:rPr>
              <w:t>内容</w:t>
            </w:r>
          </w:p>
        </w:tc>
        <w:tc>
          <w:tcPr>
            <w:tcW w:w="1701" w:type="dxa"/>
            <w:tcBorders>
              <w:top w:val="outset" w:color="auto" w:sz="6" w:space="0"/>
              <w:left w:val="outset" w:color="auto" w:sz="6" w:space="0"/>
              <w:bottom w:val="outset" w:color="auto" w:sz="6" w:space="0"/>
              <w:right w:val="outset" w:color="auto" w:sz="6" w:space="0"/>
            </w:tcBorders>
            <w:vAlign w:val="center"/>
          </w:tcPr>
          <w:p w14:paraId="19D75E3A">
            <w:pPr>
              <w:pStyle w:val="12"/>
              <w:wordWrap w:val="0"/>
              <w:jc w:val="center"/>
              <w:rPr>
                <w:b/>
                <w:bCs/>
                <w:highlight w:val="none"/>
              </w:rPr>
            </w:pPr>
            <w:r>
              <w:rPr>
                <w:rFonts w:hint="eastAsia"/>
                <w:b/>
                <w:bCs/>
                <w:highlight w:val="none"/>
              </w:rPr>
              <w:t>备注</w:t>
            </w:r>
          </w:p>
        </w:tc>
      </w:tr>
      <w:tr w14:paraId="2FD504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4089E649">
            <w:pPr>
              <w:pStyle w:val="12"/>
              <w:wordWrap w:val="0"/>
              <w:jc w:val="center"/>
              <w:rPr>
                <w:highlight w:val="none"/>
              </w:rPr>
            </w:pPr>
            <w:r>
              <w:rPr>
                <w:rFonts w:hint="eastAsia"/>
                <w:highlight w:val="none"/>
              </w:rPr>
              <w:t>商务文件</w:t>
            </w:r>
          </w:p>
        </w:tc>
      </w:tr>
      <w:tr w14:paraId="753D29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E159D">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487297CE">
            <w:pPr>
              <w:pStyle w:val="12"/>
              <w:wordWrap w:val="0"/>
              <w:rPr>
                <w:highlight w:val="none"/>
              </w:rPr>
            </w:pPr>
            <w:r>
              <w:rPr>
                <w:rFonts w:hint="eastAsia"/>
                <w:highlight w:val="none"/>
              </w:rPr>
              <w:t>★响应承诺函</w:t>
            </w:r>
          </w:p>
        </w:tc>
        <w:tc>
          <w:tcPr>
            <w:tcW w:w="1701" w:type="dxa"/>
            <w:tcBorders>
              <w:top w:val="outset" w:color="auto" w:sz="6" w:space="0"/>
              <w:left w:val="outset" w:color="auto" w:sz="6" w:space="0"/>
              <w:bottom w:val="outset" w:color="auto" w:sz="6" w:space="0"/>
              <w:right w:val="outset" w:color="auto" w:sz="6" w:space="0"/>
            </w:tcBorders>
            <w:vAlign w:val="center"/>
          </w:tcPr>
          <w:p w14:paraId="4672A189">
            <w:pPr>
              <w:pStyle w:val="12"/>
              <w:wordWrap w:val="0"/>
              <w:jc w:val="center"/>
              <w:rPr>
                <w:highlight w:val="none"/>
              </w:rPr>
            </w:pPr>
          </w:p>
        </w:tc>
      </w:tr>
      <w:tr w14:paraId="04E2C4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8C34AEF">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4B0F9AC">
            <w:pPr>
              <w:pStyle w:val="12"/>
              <w:wordWrap w:val="0"/>
              <w:rPr>
                <w:highlight w:val="none"/>
              </w:rPr>
            </w:pPr>
            <w:r>
              <w:rPr>
                <w:rFonts w:hint="eastAsia"/>
                <w:highlight w:val="none"/>
              </w:rPr>
              <w:t>★比选申请人廉洁承诺书</w:t>
            </w:r>
          </w:p>
        </w:tc>
        <w:tc>
          <w:tcPr>
            <w:tcW w:w="1701" w:type="dxa"/>
            <w:tcBorders>
              <w:top w:val="outset" w:color="auto" w:sz="6" w:space="0"/>
              <w:left w:val="outset" w:color="auto" w:sz="6" w:space="0"/>
              <w:bottom w:val="outset" w:color="auto" w:sz="6" w:space="0"/>
              <w:right w:val="outset" w:color="auto" w:sz="6" w:space="0"/>
            </w:tcBorders>
            <w:vAlign w:val="center"/>
          </w:tcPr>
          <w:p w14:paraId="630D96B7">
            <w:pPr>
              <w:pStyle w:val="12"/>
              <w:wordWrap w:val="0"/>
              <w:jc w:val="center"/>
              <w:rPr>
                <w:highlight w:val="none"/>
              </w:rPr>
            </w:pPr>
          </w:p>
        </w:tc>
      </w:tr>
      <w:tr w14:paraId="12153F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3A1DCD5">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8A2CBEF">
            <w:pPr>
              <w:pStyle w:val="12"/>
              <w:wordWrap w:val="0"/>
              <w:rPr>
                <w:highlight w:val="none"/>
              </w:rPr>
            </w:pPr>
            <w:r>
              <w:rPr>
                <w:rFonts w:hint="eastAsia"/>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vAlign w:val="center"/>
          </w:tcPr>
          <w:p w14:paraId="25AA501D">
            <w:pPr>
              <w:pStyle w:val="12"/>
              <w:wordWrap w:val="0"/>
              <w:jc w:val="center"/>
              <w:rPr>
                <w:highlight w:val="none"/>
              </w:rPr>
            </w:pPr>
          </w:p>
        </w:tc>
      </w:tr>
      <w:tr w14:paraId="24B40C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4A8D26B">
            <w:pPr>
              <w:pStyle w:val="12"/>
              <w:wordWrap w:val="0"/>
              <w:jc w:val="center"/>
              <w:rPr>
                <w:highlight w:val="none"/>
              </w:rPr>
            </w:pPr>
            <w:r>
              <w:rPr>
                <w:rFonts w:hint="eastAsia"/>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5FF5806">
            <w:pPr>
              <w:pStyle w:val="12"/>
              <w:wordWrap w:val="0"/>
              <w:rPr>
                <w:highlight w:val="none"/>
              </w:rPr>
            </w:pPr>
            <w:r>
              <w:rPr>
                <w:rFonts w:hint="eastAsia"/>
                <w:highlight w:val="none"/>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vAlign w:val="center"/>
          </w:tcPr>
          <w:p w14:paraId="1AB28C8B">
            <w:pPr>
              <w:pStyle w:val="12"/>
              <w:wordWrap w:val="0"/>
              <w:jc w:val="center"/>
              <w:rPr>
                <w:highlight w:val="none"/>
              </w:rPr>
            </w:pPr>
          </w:p>
        </w:tc>
      </w:tr>
      <w:tr w14:paraId="350DFE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7DEF574">
            <w:pPr>
              <w:pStyle w:val="12"/>
              <w:wordWrap w:val="0"/>
              <w:jc w:val="center"/>
              <w:rPr>
                <w:highlight w:val="none"/>
              </w:rPr>
            </w:pPr>
            <w:r>
              <w:rPr>
                <w:rFonts w:hint="eastAsia"/>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16544BD3">
            <w:pPr>
              <w:pStyle w:val="12"/>
              <w:wordWrap w:val="0"/>
              <w:rPr>
                <w:highlight w:val="none"/>
              </w:rPr>
            </w:pPr>
            <w:r>
              <w:rPr>
                <w:rFonts w:hint="eastAsia"/>
                <w:highlight w:val="none"/>
              </w:rPr>
              <w:t>法定代表人证明书</w:t>
            </w:r>
          </w:p>
        </w:tc>
        <w:tc>
          <w:tcPr>
            <w:tcW w:w="1701" w:type="dxa"/>
            <w:tcBorders>
              <w:top w:val="outset" w:color="auto" w:sz="6" w:space="0"/>
              <w:left w:val="outset" w:color="auto" w:sz="6" w:space="0"/>
              <w:bottom w:val="outset" w:color="auto" w:sz="6" w:space="0"/>
              <w:right w:val="outset" w:color="auto" w:sz="6" w:space="0"/>
            </w:tcBorders>
            <w:vAlign w:val="center"/>
          </w:tcPr>
          <w:p w14:paraId="68F6EA70">
            <w:pPr>
              <w:pStyle w:val="12"/>
              <w:wordWrap w:val="0"/>
              <w:jc w:val="center"/>
              <w:rPr>
                <w:highlight w:val="none"/>
              </w:rPr>
            </w:pPr>
          </w:p>
        </w:tc>
      </w:tr>
      <w:tr w14:paraId="1B176D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2375E31">
            <w:pPr>
              <w:pStyle w:val="12"/>
              <w:wordWrap w:val="0"/>
              <w:jc w:val="center"/>
              <w:rPr>
                <w:highlight w:val="none"/>
              </w:rPr>
            </w:pPr>
            <w:r>
              <w:rPr>
                <w:rFonts w:hint="eastAsia"/>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2FAB3A5E">
            <w:pPr>
              <w:pStyle w:val="12"/>
              <w:wordWrap w:val="0"/>
              <w:rPr>
                <w:highlight w:val="none"/>
              </w:rPr>
            </w:pPr>
            <w:r>
              <w:rPr>
                <w:rFonts w:hint="eastAsia"/>
                <w:highlight w:val="none"/>
              </w:rPr>
              <w:t>法定代表人授权书</w:t>
            </w:r>
          </w:p>
        </w:tc>
        <w:tc>
          <w:tcPr>
            <w:tcW w:w="1701" w:type="dxa"/>
            <w:tcBorders>
              <w:top w:val="outset" w:color="auto" w:sz="6" w:space="0"/>
              <w:left w:val="outset" w:color="auto" w:sz="6" w:space="0"/>
              <w:bottom w:val="outset" w:color="auto" w:sz="6" w:space="0"/>
              <w:right w:val="outset" w:color="auto" w:sz="6" w:space="0"/>
            </w:tcBorders>
            <w:vAlign w:val="center"/>
          </w:tcPr>
          <w:p w14:paraId="0DC67FD9">
            <w:pPr>
              <w:pStyle w:val="12"/>
              <w:wordWrap w:val="0"/>
              <w:jc w:val="center"/>
              <w:rPr>
                <w:highlight w:val="none"/>
              </w:rPr>
            </w:pPr>
          </w:p>
        </w:tc>
      </w:tr>
      <w:tr w14:paraId="2D3C81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C2E3DE1">
            <w:pPr>
              <w:pStyle w:val="12"/>
              <w:wordWrap w:val="0"/>
              <w:jc w:val="center"/>
              <w:rPr>
                <w:highlight w:val="none"/>
              </w:rPr>
            </w:pPr>
            <w:r>
              <w:rPr>
                <w:rFonts w:hint="eastAsia"/>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2719CF1C">
            <w:pPr>
              <w:pStyle w:val="12"/>
              <w:wordWrap w:val="0"/>
              <w:rPr>
                <w:highlight w:val="none"/>
              </w:rPr>
            </w:pPr>
            <w:r>
              <w:rPr>
                <w:rFonts w:hint="eastAsia"/>
                <w:highlight w:val="none"/>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vAlign w:val="center"/>
          </w:tcPr>
          <w:p w14:paraId="012A574F">
            <w:pPr>
              <w:pStyle w:val="12"/>
              <w:wordWrap w:val="0"/>
              <w:jc w:val="center"/>
              <w:rPr>
                <w:highlight w:val="none"/>
              </w:rPr>
            </w:pPr>
          </w:p>
        </w:tc>
      </w:tr>
      <w:tr w14:paraId="7F6A27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84AD830">
            <w:pPr>
              <w:pStyle w:val="12"/>
              <w:wordWrap w:val="0"/>
              <w:jc w:val="center"/>
              <w:rPr>
                <w:highlight w:val="none"/>
              </w:rPr>
            </w:pPr>
            <w:r>
              <w:rPr>
                <w:rFonts w:hint="eastAsia"/>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60DBA421">
            <w:pPr>
              <w:pStyle w:val="12"/>
              <w:wordWrap w:val="0"/>
              <w:rPr>
                <w:highlight w:val="none"/>
              </w:rPr>
            </w:pPr>
            <w:r>
              <w:rPr>
                <w:rFonts w:hint="eastAsia"/>
                <w:highlight w:val="none"/>
              </w:rPr>
              <w:t>★报价表</w:t>
            </w:r>
          </w:p>
        </w:tc>
        <w:tc>
          <w:tcPr>
            <w:tcW w:w="1701" w:type="dxa"/>
            <w:tcBorders>
              <w:top w:val="outset" w:color="auto" w:sz="6" w:space="0"/>
              <w:left w:val="outset" w:color="auto" w:sz="6" w:space="0"/>
              <w:bottom w:val="outset" w:color="auto" w:sz="6" w:space="0"/>
              <w:right w:val="outset" w:color="auto" w:sz="6" w:space="0"/>
            </w:tcBorders>
            <w:vAlign w:val="center"/>
          </w:tcPr>
          <w:p w14:paraId="7826EBB3">
            <w:pPr>
              <w:pStyle w:val="12"/>
              <w:wordWrap w:val="0"/>
              <w:jc w:val="center"/>
              <w:rPr>
                <w:highlight w:val="none"/>
              </w:rPr>
            </w:pPr>
          </w:p>
        </w:tc>
      </w:tr>
      <w:tr w14:paraId="00E882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356DAD7">
            <w:pPr>
              <w:pStyle w:val="12"/>
              <w:wordWrap w:val="0"/>
              <w:jc w:val="center"/>
              <w:rPr>
                <w:highlight w:val="none"/>
              </w:rPr>
            </w:pPr>
            <w:r>
              <w:rPr>
                <w:rFonts w:hint="eastAsia"/>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788114BA">
            <w:pPr>
              <w:pStyle w:val="12"/>
              <w:wordWrap w:val="0"/>
              <w:rPr>
                <w:highlight w:val="none"/>
              </w:rPr>
            </w:pPr>
            <w:r>
              <w:rPr>
                <w:rFonts w:hint="eastAsia"/>
                <w:highlight w:val="none"/>
              </w:rPr>
              <w:t>商务评分有关资料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5236CB20">
            <w:pPr>
              <w:pStyle w:val="12"/>
              <w:wordWrap w:val="0"/>
              <w:jc w:val="center"/>
              <w:rPr>
                <w:highlight w:val="none"/>
              </w:rPr>
            </w:pPr>
          </w:p>
        </w:tc>
      </w:tr>
      <w:tr w14:paraId="4B7F6A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80C5DBA">
            <w:pPr>
              <w:pStyle w:val="12"/>
              <w:wordWrap w:val="0"/>
              <w:jc w:val="center"/>
              <w:rPr>
                <w:highlight w:val="none"/>
              </w:rPr>
            </w:pPr>
            <w:r>
              <w:rPr>
                <w:rFonts w:hint="eastAsia"/>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5CA4B5CC">
            <w:pPr>
              <w:pStyle w:val="12"/>
              <w:wordWrap w:val="0"/>
              <w:rPr>
                <w:highlight w:val="none"/>
              </w:rPr>
            </w:pPr>
            <w:r>
              <w:rPr>
                <w:rFonts w:hint="eastAsia"/>
                <w:highlight w:val="none"/>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7532FE7D">
            <w:pPr>
              <w:pStyle w:val="12"/>
              <w:wordWrap w:val="0"/>
              <w:jc w:val="center"/>
              <w:rPr>
                <w:highlight w:val="none"/>
              </w:rPr>
            </w:pPr>
          </w:p>
        </w:tc>
      </w:tr>
      <w:tr w14:paraId="03DFD7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6718F1C9">
            <w:pPr>
              <w:pStyle w:val="12"/>
              <w:wordWrap w:val="0"/>
              <w:jc w:val="center"/>
              <w:rPr>
                <w:highlight w:val="none"/>
              </w:rPr>
            </w:pPr>
            <w:r>
              <w:rPr>
                <w:rFonts w:hint="eastAsia"/>
                <w:highlight w:val="none"/>
              </w:rPr>
              <w:t>技术文件</w:t>
            </w:r>
          </w:p>
        </w:tc>
      </w:tr>
      <w:tr w14:paraId="01286C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A7C68">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FC88B45">
            <w:pPr>
              <w:pStyle w:val="12"/>
              <w:wordWrap w:val="0"/>
              <w:rPr>
                <w:highlight w:val="none"/>
              </w:rPr>
            </w:pPr>
            <w:r>
              <w:rPr>
                <w:rFonts w:hint="eastAsia"/>
                <w:highlight w:val="none"/>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vAlign w:val="center"/>
          </w:tcPr>
          <w:p w14:paraId="1550D25B">
            <w:pPr>
              <w:pStyle w:val="12"/>
              <w:wordWrap w:val="0"/>
              <w:jc w:val="center"/>
              <w:rPr>
                <w:highlight w:val="none"/>
              </w:rPr>
            </w:pPr>
          </w:p>
        </w:tc>
      </w:tr>
      <w:tr w14:paraId="29C3FD8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72A829">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98E1012">
            <w:pPr>
              <w:pStyle w:val="12"/>
              <w:wordWrap w:val="0"/>
              <w:rPr>
                <w:highlight w:val="none"/>
              </w:rPr>
            </w:pPr>
            <w:r>
              <w:rPr>
                <w:rFonts w:hint="eastAsia"/>
                <w:highlight w:val="none"/>
              </w:rPr>
              <w:t>技术评分有关资料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4A7C84E4">
            <w:pPr>
              <w:pStyle w:val="12"/>
              <w:wordWrap w:val="0"/>
              <w:jc w:val="center"/>
              <w:rPr>
                <w:highlight w:val="none"/>
              </w:rPr>
            </w:pPr>
          </w:p>
        </w:tc>
      </w:tr>
      <w:tr w14:paraId="4088AB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B53468">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B41CE92">
            <w:pPr>
              <w:pStyle w:val="12"/>
              <w:wordWrap w:val="0"/>
              <w:rPr>
                <w:highlight w:val="none"/>
              </w:rPr>
            </w:pPr>
            <w:r>
              <w:rPr>
                <w:rFonts w:hint="eastAsia"/>
                <w:highlight w:val="none"/>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71D4EA88">
            <w:pPr>
              <w:pStyle w:val="12"/>
              <w:wordWrap w:val="0"/>
              <w:jc w:val="center"/>
              <w:rPr>
                <w:highlight w:val="none"/>
              </w:rPr>
            </w:pPr>
          </w:p>
        </w:tc>
      </w:tr>
      <w:tr w14:paraId="6A2E0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3B5AFF5F">
            <w:pPr>
              <w:pStyle w:val="12"/>
              <w:wordWrap w:val="0"/>
              <w:jc w:val="center"/>
              <w:rPr>
                <w:highlight w:val="none"/>
              </w:rPr>
            </w:pPr>
            <w:r>
              <w:rPr>
                <w:rFonts w:hint="eastAsia"/>
                <w:highlight w:val="none"/>
              </w:rPr>
              <w:t>其他文件</w:t>
            </w:r>
          </w:p>
        </w:tc>
      </w:tr>
    </w:tbl>
    <w:p w14:paraId="14E80B54">
      <w:pPr>
        <w:snapToGrid w:val="0"/>
        <w:spacing w:before="156" w:beforeLines="50"/>
        <w:jc w:val="left"/>
        <w:rPr>
          <w:rFonts w:hint="eastAsia" w:ascii="宋体" w:hAnsi="宋体" w:cs="宋体"/>
          <w:color w:val="000000"/>
          <w:highlight w:val="none"/>
        </w:rPr>
      </w:pPr>
    </w:p>
    <w:p w14:paraId="13E6BBEF">
      <w:pPr>
        <w:rPr>
          <w:sz w:val="24"/>
          <w:szCs w:val="24"/>
          <w:highlight w:val="none"/>
        </w:rPr>
      </w:pPr>
      <w:r>
        <w:rPr>
          <w:rStyle w:val="17"/>
          <w:rFonts w:hint="eastAsia"/>
          <w:sz w:val="24"/>
          <w:szCs w:val="24"/>
          <w:highlight w:val="none"/>
          <w:lang w:val="en"/>
        </w:rPr>
        <w:t>特别提醒：</w:t>
      </w:r>
      <w:r>
        <w:rPr>
          <w:rFonts w:hint="eastAsia"/>
          <w:sz w:val="24"/>
          <w:szCs w:val="24"/>
          <w:highlight w:val="none"/>
          <w:lang w:val="en"/>
        </w:rPr>
        <w:t>请比选申请人严格按照表格内容及要求制作响应文件，所有证书类文件提供复印件且必须在有效期内，表中带★的材料将作为</w:t>
      </w:r>
      <w:r>
        <w:rPr>
          <w:rFonts w:hint="eastAsia"/>
          <w:sz w:val="24"/>
          <w:szCs w:val="24"/>
          <w:highlight w:val="none"/>
          <w:lang w:val="en" w:eastAsia="zh-CN"/>
        </w:rPr>
        <w:t>比选申请人</w:t>
      </w:r>
      <w:r>
        <w:rPr>
          <w:rFonts w:hint="eastAsia"/>
          <w:sz w:val="24"/>
          <w:szCs w:val="24"/>
          <w:highlight w:val="none"/>
          <w:lang w:val="en"/>
        </w:rPr>
        <w:t>资格和符合性审查的重要内容之一。</w:t>
      </w:r>
    </w:p>
    <w:p w14:paraId="29C756DA">
      <w:pPr>
        <w:snapToGrid/>
        <w:spacing w:before="0" w:beforeLines="-2147483648"/>
        <w:jc w:val="left"/>
        <w:rPr>
          <w:rFonts w:hint="eastAsia" w:ascii="宋体" w:hAnsi="宋体" w:cs="宋体"/>
          <w:color w:val="000000"/>
          <w:sz w:val="24"/>
          <w:szCs w:val="24"/>
          <w:highlight w:val="none"/>
        </w:rPr>
      </w:pPr>
      <w:r>
        <w:rPr>
          <w:rFonts w:hint="eastAsia" w:ascii="Calibri" w:hAnsi="Calibri"/>
          <w:color w:val="000000"/>
        </w:rPr>
        <w:br w:type="page"/>
      </w:r>
      <w:r>
        <w:rPr>
          <w:rFonts w:hint="eastAsia" w:ascii="宋体" w:hAnsi="宋体" w:cs="宋体"/>
          <w:color w:val="000000"/>
          <w:sz w:val="24"/>
          <w:szCs w:val="24"/>
          <w:highlight w:val="none"/>
        </w:rPr>
        <w:t>附件1：</w:t>
      </w:r>
    </w:p>
    <w:p w14:paraId="0C5897A0">
      <w:pPr>
        <w:jc w:val="center"/>
        <w:rPr>
          <w:highlight w:val="none"/>
        </w:rPr>
      </w:pPr>
      <w:r>
        <w:rPr>
          <w:rFonts w:hint="eastAsia" w:ascii="方正小标宋简体" w:hAnsi="方正小标宋简体" w:eastAsia="方正小标宋简体" w:cs="方正小标宋简体"/>
          <w:b/>
          <w:bCs/>
          <w:color w:val="000000"/>
          <w:kern w:val="0"/>
          <w:sz w:val="44"/>
          <w:szCs w:val="44"/>
          <w:highlight w:val="none"/>
        </w:rPr>
        <w:t>响应承诺函</w:t>
      </w:r>
    </w:p>
    <w:p w14:paraId="4A23E313">
      <w:pPr>
        <w:snapToGrid w:val="0"/>
        <w:spacing w:before="156" w:beforeLines="50"/>
        <w:rPr>
          <w:highlight w:val="none"/>
        </w:rPr>
      </w:pPr>
      <w:r>
        <w:rPr>
          <w:rFonts w:hint="eastAsia"/>
          <w:highlight w:val="none"/>
        </w:rPr>
        <w:t>致：广州市老人院</w:t>
      </w:r>
    </w:p>
    <w:p w14:paraId="1A92E104">
      <w:pPr>
        <w:snapToGrid w:val="0"/>
        <w:spacing w:before="156" w:beforeLines="50"/>
        <w:ind w:firstLine="638" w:firstLineChars="304"/>
        <w:rPr>
          <w:highlight w:val="none"/>
        </w:rPr>
      </w:pPr>
      <w:r>
        <w:rPr>
          <w:rFonts w:hint="eastAsia"/>
          <w:highlight w:val="none"/>
        </w:rPr>
        <w:t>我方收到贵方关于“</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采购项目（项目编号：     ）的比选文件，完全理解比选文件的所有内容。决定参与本比选项目，据此我方承诺如下：</w:t>
      </w:r>
    </w:p>
    <w:p w14:paraId="5C8E9773">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highlight w:val="none"/>
        </w:rPr>
        <w:t>采购项目的比选文件的全部内容。</w:t>
      </w:r>
    </w:p>
    <w:p w14:paraId="302F243C">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105095D0">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555E695C">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78A243D6">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31146229">
      <w:pPr>
        <w:pStyle w:val="4"/>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76524576">
      <w:pPr>
        <w:pStyle w:val="4"/>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5CC2FB81">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33EBA717">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158EECCA">
      <w:pPr>
        <w:spacing w:before="156" w:beforeLines="50"/>
        <w:ind w:firstLine="420" w:firstLineChars="200"/>
        <w:rPr>
          <w:highlight w:val="none"/>
        </w:rPr>
      </w:pPr>
      <w:r>
        <w:rPr>
          <w:rFonts w:hint="eastAsia"/>
          <w:highlight w:val="none"/>
        </w:rPr>
        <w:t>九、我方对在本函及比选文件中所作的所有承诺承担法律责任。</w:t>
      </w:r>
    </w:p>
    <w:p w14:paraId="3AE3CAB0">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902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835"/>
        <w:gridCol w:w="2068"/>
        <w:gridCol w:w="900"/>
        <w:gridCol w:w="1280"/>
      </w:tblGrid>
      <w:tr w14:paraId="625B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5B64D17C">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地址（邮编）</w:t>
            </w:r>
          </w:p>
        </w:tc>
        <w:tc>
          <w:tcPr>
            <w:tcW w:w="4903" w:type="dxa"/>
            <w:gridSpan w:val="2"/>
          </w:tcPr>
          <w:p w14:paraId="2EA3147A">
            <w:pPr>
              <w:tabs>
                <w:tab w:val="left" w:pos="0"/>
              </w:tabs>
              <w:spacing w:line="360" w:lineRule="auto"/>
              <w:ind w:right="25" w:rightChars="12"/>
              <w:rPr>
                <w:rFonts w:hint="eastAsia" w:ascii="宋体" w:hAnsi="宋体"/>
                <w:sz w:val="24"/>
                <w:szCs w:val="24"/>
                <w:highlight w:val="none"/>
              </w:rPr>
            </w:pPr>
          </w:p>
        </w:tc>
        <w:tc>
          <w:tcPr>
            <w:tcW w:w="900" w:type="dxa"/>
          </w:tcPr>
          <w:p w14:paraId="1FDD9CE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传真</w:t>
            </w:r>
          </w:p>
        </w:tc>
        <w:tc>
          <w:tcPr>
            <w:tcW w:w="1280" w:type="dxa"/>
          </w:tcPr>
          <w:p w14:paraId="274C3F53">
            <w:pPr>
              <w:tabs>
                <w:tab w:val="left" w:pos="0"/>
              </w:tabs>
              <w:spacing w:line="360" w:lineRule="auto"/>
              <w:ind w:right="25" w:rightChars="12"/>
              <w:rPr>
                <w:rFonts w:hint="eastAsia" w:ascii="宋体" w:hAnsi="宋体"/>
                <w:sz w:val="24"/>
                <w:szCs w:val="24"/>
                <w:highlight w:val="none"/>
              </w:rPr>
            </w:pPr>
          </w:p>
        </w:tc>
      </w:tr>
      <w:tr w14:paraId="1C4B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47C931A1">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电话、手机</w:t>
            </w:r>
          </w:p>
        </w:tc>
        <w:tc>
          <w:tcPr>
            <w:tcW w:w="2835" w:type="dxa"/>
          </w:tcPr>
          <w:p w14:paraId="24F965F8">
            <w:pPr>
              <w:tabs>
                <w:tab w:val="left" w:pos="0"/>
              </w:tabs>
              <w:spacing w:line="360" w:lineRule="auto"/>
              <w:ind w:right="25" w:rightChars="12"/>
              <w:rPr>
                <w:rFonts w:hint="eastAsia" w:ascii="宋体" w:hAnsi="宋体"/>
                <w:sz w:val="24"/>
                <w:szCs w:val="24"/>
                <w:highlight w:val="none"/>
              </w:rPr>
            </w:pPr>
          </w:p>
        </w:tc>
        <w:tc>
          <w:tcPr>
            <w:tcW w:w="2068" w:type="dxa"/>
          </w:tcPr>
          <w:p w14:paraId="00EC7FC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联系人（职务）</w:t>
            </w:r>
          </w:p>
        </w:tc>
        <w:tc>
          <w:tcPr>
            <w:tcW w:w="2180" w:type="dxa"/>
            <w:gridSpan w:val="2"/>
          </w:tcPr>
          <w:p w14:paraId="0BA1960E">
            <w:pPr>
              <w:tabs>
                <w:tab w:val="left" w:pos="0"/>
              </w:tabs>
              <w:spacing w:line="360" w:lineRule="auto"/>
              <w:ind w:right="25" w:rightChars="12"/>
              <w:rPr>
                <w:rFonts w:hint="eastAsia" w:ascii="宋体" w:hAnsi="宋体"/>
                <w:sz w:val="24"/>
                <w:szCs w:val="24"/>
                <w:highlight w:val="none"/>
              </w:rPr>
            </w:pPr>
          </w:p>
        </w:tc>
      </w:tr>
    </w:tbl>
    <w:p w14:paraId="55C745EE">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0D6C0A2E">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0C39E36C">
      <w:pPr>
        <w:snapToGrid w:val="0"/>
        <w:spacing w:before="156" w:beforeLines="50"/>
        <w:ind w:firstLine="2940" w:firstLineChars="1400"/>
        <w:rPr>
          <w:highlight w:val="none"/>
        </w:rPr>
      </w:pPr>
      <w:r>
        <w:rPr>
          <w:rFonts w:hint="eastAsia"/>
          <w:highlight w:val="none"/>
        </w:rPr>
        <w:t>日期：   年   月   日</w:t>
      </w:r>
    </w:p>
    <w:p w14:paraId="2D70F934">
      <w:pPr>
        <w:spacing w:line="360" w:lineRule="auto"/>
        <w:ind w:right="84" w:rightChars="40"/>
        <w:rPr>
          <w:rFonts w:hint="eastAsia" w:ascii="宋体" w:hAnsi="宋体" w:cs="Arial"/>
          <w:bCs/>
          <w:sz w:val="24"/>
          <w:szCs w:val="24"/>
          <w:highlight w:val="none"/>
        </w:rPr>
      </w:pPr>
      <w:bookmarkStart w:id="0" w:name="_Toc37581429"/>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bookmarkEnd w:id="0"/>
    </w:p>
    <w:p w14:paraId="09F16875">
      <w:pPr>
        <w:rPr>
          <w:rFonts w:ascii="Calibri" w:hAnsi="Calibri"/>
          <w:highlight w:val="none"/>
        </w:rPr>
      </w:pPr>
      <w:r>
        <w:rPr>
          <w:rFonts w:hint="eastAsia" w:ascii="Calibri" w:hAnsi="Calibri"/>
          <w:highlight w:val="none"/>
        </w:rPr>
        <w:br w:type="page"/>
      </w:r>
    </w:p>
    <w:p w14:paraId="319CCD84">
      <w:pPr>
        <w:snapToGrid w:val="0"/>
        <w:spacing w:before="156" w:beforeLines="50"/>
        <w:jc w:val="left"/>
        <w:rPr>
          <w:rFonts w:ascii="Calibri" w:hAnsi="Calibri"/>
          <w:highlight w:val="none"/>
        </w:rPr>
      </w:pPr>
      <w:r>
        <w:rPr>
          <w:rFonts w:hint="eastAsia" w:ascii="Calibri" w:hAnsi="Calibri"/>
          <w:highlight w:val="none"/>
        </w:rPr>
        <w:t>附件2：</w:t>
      </w:r>
    </w:p>
    <w:p w14:paraId="57AC6158">
      <w:pPr>
        <w:snapToGrid w:val="0"/>
        <w:spacing w:before="156" w:beforeLines="50"/>
        <w:jc w:val="left"/>
        <w:rPr>
          <w:rFonts w:ascii="Calibri" w:hAnsi="Calibri"/>
          <w:highlight w:val="none"/>
        </w:rPr>
      </w:pPr>
    </w:p>
    <w:p w14:paraId="5C284CF9">
      <w:pPr>
        <w:pStyle w:val="25"/>
        <w:jc w:val="center"/>
        <w:rPr>
          <w:rFonts w:hint="eastAsia" w:ascii="宋体" w:hAnsi="宋体"/>
          <w:b/>
          <w:kern w:val="0"/>
          <w:sz w:val="44"/>
          <w:szCs w:val="44"/>
          <w:highlight w:val="none"/>
        </w:rPr>
      </w:pPr>
      <w:r>
        <w:rPr>
          <w:rFonts w:hint="eastAsia" w:ascii="宋体" w:hAnsi="宋体"/>
          <w:b/>
          <w:kern w:val="0"/>
          <w:sz w:val="44"/>
          <w:szCs w:val="44"/>
          <w:highlight w:val="none"/>
        </w:rPr>
        <w:t>比选申请人廉洁承诺书</w:t>
      </w:r>
    </w:p>
    <w:p w14:paraId="299A064B">
      <w:pPr>
        <w:pStyle w:val="25"/>
        <w:rPr>
          <w:rFonts w:hint="eastAsia" w:ascii="仿宋" w:hAnsi="仿宋" w:eastAsia="仿宋"/>
          <w:kern w:val="0"/>
          <w:sz w:val="28"/>
          <w:szCs w:val="28"/>
          <w:highlight w:val="none"/>
        </w:rPr>
      </w:pPr>
    </w:p>
    <w:p w14:paraId="1D7E9AA5">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25AD849D">
      <w:pPr>
        <w:spacing w:line="360" w:lineRule="auto"/>
        <w:ind w:firstLine="420" w:firstLineChars="200"/>
        <w:rPr>
          <w:rFonts w:hint="eastAsia" w:ascii="宋体" w:hAnsi="宋体"/>
          <w:szCs w:val="21"/>
          <w:highlight w:val="non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）的比选公告，本公司（企业）愿意参加比选，并作出如下廉洁承诺：</w:t>
      </w:r>
    </w:p>
    <w:p w14:paraId="3A5A1688">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1.本公司（企业）严格遵守国家有关法律法规以及廉洁从业有关规定，积极营造公平公正的比选采购活动环境。</w:t>
      </w:r>
    </w:p>
    <w:p w14:paraId="0AD6D969">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2.加强本公司（企业）相关人员的管理和廉洁从业教育，自觉抵制不廉洁行为。在商务活动中发现存在违规违纪违法行为，将及时向监察部门或司法机关举报。</w:t>
      </w:r>
    </w:p>
    <w:p w14:paraId="1B753EA7">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3.不向采购人及其人员提供礼金、有价证券、支付凭证、贵重物品等。</w:t>
      </w:r>
    </w:p>
    <w:p w14:paraId="57A86250">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4.不为采购人及其人员报销应由采购人或个人支付的费用。</w:t>
      </w:r>
    </w:p>
    <w:p w14:paraId="3A44E4E7">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5.不为采购人员投资入股、个人借款或买卖股票、债券等提供方便。</w:t>
      </w:r>
    </w:p>
    <w:p w14:paraId="571C07A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6.不为采购人员购买或装修住房、婚丧嫁娶、配偶子女上学或工作安排以及出国（境）、旅游等提供方便。</w:t>
      </w:r>
    </w:p>
    <w:p w14:paraId="352E242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7.不为采购人员安排有可能影响公正执行公务的宴请、健身、娱乐等活动。</w:t>
      </w:r>
    </w:p>
    <w:p w14:paraId="70EB93C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8.不为采购人及其人员购置或提供通讯工具、交通工具和高档办公用品。</w:t>
      </w:r>
    </w:p>
    <w:p w14:paraId="41EA1D4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9.不为采购人员的配偶、子女及其他亲属谋取不正当利益提供方便。</w:t>
      </w:r>
    </w:p>
    <w:p w14:paraId="0B1B14B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10.不违反规定安排采购人员在本公司（企业）或本公司（企业）相关企业兼职和领取兼职工资及报酬。</w:t>
      </w:r>
    </w:p>
    <w:p w14:paraId="25E1556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11.不利用非法手段向采购人员打探有关涉及采购人的商业秘密、业务渠道等。</w:t>
      </w:r>
    </w:p>
    <w:p w14:paraId="1346EF2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12.采购人对涉嫌不廉洁的商业行为进行调查时，本公司（企业）将积极配合，提供相关证据、佐证材料。</w:t>
      </w:r>
    </w:p>
    <w:p w14:paraId="5EC6A3B5">
      <w:pPr>
        <w:snapToGrid w:val="0"/>
        <w:spacing w:line="360" w:lineRule="auto"/>
        <w:ind w:firstLine="420" w:firstLineChars="200"/>
        <w:rPr>
          <w:rFonts w:hint="eastAsia" w:ascii="宋体" w:hAnsi="宋体"/>
          <w:highlight w:val="none"/>
        </w:rPr>
      </w:pPr>
      <w:r>
        <w:rPr>
          <w:rFonts w:hint="eastAsia" w:ascii="宋体" w:hAnsi="宋体"/>
          <w:highlight w:val="none"/>
        </w:rPr>
        <w:t>本公司（企业）承诺在本次比选采购活动中，如有违反上述廉洁行为，所造成的损失、不良后果及法律责任，均由我公司（企业）承担。</w:t>
      </w:r>
    </w:p>
    <w:p w14:paraId="38169D57">
      <w:pPr>
        <w:snapToGrid w:val="0"/>
        <w:spacing w:line="360" w:lineRule="auto"/>
        <w:ind w:firstLine="420" w:firstLineChars="200"/>
        <w:rPr>
          <w:rFonts w:hint="eastAsia" w:ascii="宋体" w:hAnsi="宋体"/>
          <w:szCs w:val="21"/>
          <w:highlight w:val="none"/>
        </w:rPr>
      </w:pPr>
    </w:p>
    <w:p w14:paraId="351428EE">
      <w:pPr>
        <w:spacing w:line="500" w:lineRule="exact"/>
        <w:ind w:left="6207" w:leftChars="95" w:hanging="6008" w:hangingChars="2850"/>
        <w:rPr>
          <w:rFonts w:hint="eastAsia" w:ascii="宋体" w:hAnsi="宋体"/>
          <w:szCs w:val="21"/>
          <w:highlight w:val="none"/>
          <w:u w:val="single"/>
        </w:rPr>
      </w:pPr>
      <w:r>
        <w:rPr>
          <w:rFonts w:hint="eastAsia" w:ascii="宋体" w:hAnsi="宋体"/>
          <w:b/>
          <w:highlight w:val="none"/>
        </w:rPr>
        <w:t xml:space="preserve">                           </w:t>
      </w:r>
      <w:r>
        <w:rPr>
          <w:rFonts w:hint="eastAsia" w:ascii="宋体" w:hAnsi="宋体"/>
          <w:highlight w:val="none"/>
        </w:rPr>
        <w:t xml:space="preserve">                </w:t>
      </w:r>
      <w:r>
        <w:rPr>
          <w:rFonts w:hint="eastAsia"/>
          <w:spacing w:val="4"/>
          <w:szCs w:val="21"/>
          <w:highlight w:val="none"/>
        </w:rPr>
        <w:t>比选申请人名称（</w:t>
      </w:r>
      <w:r>
        <w:rPr>
          <w:rFonts w:hint="eastAsia" w:ascii="宋体" w:hAnsi="宋体"/>
          <w:szCs w:val="21"/>
          <w:highlight w:val="none"/>
        </w:rPr>
        <w:t>单位盖</w:t>
      </w:r>
      <w:r>
        <w:rPr>
          <w:rFonts w:hint="eastAsia"/>
          <w:spacing w:val="4"/>
          <w:szCs w:val="21"/>
          <w:highlight w:val="none"/>
        </w:rPr>
        <w:t>公章）：</w:t>
      </w:r>
      <w:r>
        <w:rPr>
          <w:rFonts w:hint="eastAsia" w:ascii="宋体" w:hAnsi="宋体"/>
          <w:szCs w:val="21"/>
          <w:highlight w:val="none"/>
          <w:u w:val="single"/>
        </w:rPr>
        <w:t xml:space="preserve">             </w:t>
      </w:r>
    </w:p>
    <w:p w14:paraId="2E01DBBD">
      <w:pPr>
        <w:spacing w:line="500" w:lineRule="exact"/>
        <w:ind w:firstLine="4796" w:firstLineChars="2200"/>
        <w:rPr>
          <w:rFonts w:hint="eastAsia" w:ascii="宋体" w:hAnsi="宋体"/>
          <w:szCs w:val="21"/>
          <w:highlight w:val="none"/>
          <w:u w:val="single"/>
        </w:rPr>
      </w:pPr>
      <w:r>
        <w:rPr>
          <w:rFonts w:hint="eastAsia"/>
          <w:spacing w:val="4"/>
          <w:szCs w:val="21"/>
          <w:highlight w:val="none"/>
        </w:rPr>
        <w:t>法定代表人（签名</w:t>
      </w:r>
      <w:r>
        <w:rPr>
          <w:rFonts w:hint="eastAsia"/>
          <w:spacing w:val="4"/>
          <w:szCs w:val="21"/>
          <w:highlight w:val="none"/>
          <w:lang w:eastAsia="zh-CN"/>
        </w:rPr>
        <w:t>或盖章</w:t>
      </w:r>
      <w:r>
        <w:rPr>
          <w:rFonts w:hint="eastAsia"/>
          <w:spacing w:val="4"/>
          <w:szCs w:val="21"/>
          <w:highlight w:val="none"/>
        </w:rPr>
        <w:t>）：</w:t>
      </w:r>
      <w:r>
        <w:rPr>
          <w:rFonts w:hint="eastAsia" w:ascii="宋体" w:hAnsi="宋体"/>
          <w:szCs w:val="21"/>
          <w:highlight w:val="none"/>
          <w:u w:val="single"/>
        </w:rPr>
        <w:t xml:space="preserve">             </w:t>
      </w:r>
    </w:p>
    <w:p w14:paraId="55E3446E">
      <w:pPr>
        <w:spacing w:line="360" w:lineRule="auto"/>
        <w:ind w:firstLine="4796" w:firstLineChars="2200"/>
        <w:rPr>
          <w:rFonts w:hint="eastAsia" w:ascii="宋体" w:hAnsi="宋体"/>
          <w:szCs w:val="21"/>
          <w:highlight w:val="none"/>
          <w:u w:val="single"/>
        </w:rPr>
      </w:pPr>
      <w:r>
        <w:rPr>
          <w:rFonts w:hint="eastAsia"/>
          <w:spacing w:val="4"/>
          <w:szCs w:val="21"/>
          <w:highlight w:val="none"/>
        </w:rPr>
        <w:t>时间：</w:t>
      </w:r>
      <w:r>
        <w:rPr>
          <w:rFonts w:hint="eastAsia" w:ascii="宋体" w:hAnsi="宋体"/>
          <w:szCs w:val="21"/>
          <w:highlight w:val="none"/>
          <w:u w:val="single"/>
        </w:rPr>
        <w:t xml:space="preserve">                  </w:t>
      </w:r>
    </w:p>
    <w:p w14:paraId="12721EE3">
      <w:pPr>
        <w:spacing w:line="360" w:lineRule="auto"/>
        <w:ind w:right="84" w:rightChars="40"/>
        <w:rPr>
          <w:rFonts w:hint="eastAsia" w:ascii="宋体" w:hAnsi="宋体" w:cs="Arial"/>
          <w:bCs/>
          <w:sz w:val="24"/>
          <w:szCs w:val="24"/>
          <w:highlight w:val="none"/>
        </w:rPr>
      </w:pPr>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p>
    <w:p w14:paraId="2F44C96D">
      <w:pPr>
        <w:snapToGrid w:val="0"/>
        <w:spacing w:before="156" w:beforeLines="50"/>
        <w:jc w:val="left"/>
        <w:rPr>
          <w:rFonts w:ascii="Calibri" w:hAnsi="Calibri"/>
          <w:highlight w:val="none"/>
        </w:rPr>
      </w:pPr>
    </w:p>
    <w:p w14:paraId="10EFE002">
      <w:pPr>
        <w:snapToGrid w:val="0"/>
        <w:spacing w:before="156" w:beforeLines="50"/>
        <w:jc w:val="left"/>
        <w:rPr>
          <w:rFonts w:hint="eastAsia" w:ascii="Calibri" w:hAnsi="Calibri"/>
        </w:rPr>
      </w:pPr>
      <w:r>
        <w:rPr>
          <w:rFonts w:hint="eastAsia" w:ascii="Calibri" w:hAnsi="Calibri"/>
        </w:rPr>
        <w:br w:type="page"/>
      </w:r>
      <w:r>
        <w:rPr>
          <w:rFonts w:hint="eastAsia" w:ascii="Calibri" w:hAnsi="Calibri"/>
          <w:highlight w:val="none"/>
        </w:rPr>
        <w:t>附件</w:t>
      </w:r>
      <w:r>
        <w:rPr>
          <w:rFonts w:hint="eastAsia" w:ascii="Calibri" w:hAnsi="Calibri"/>
          <w:lang w:val="en-US" w:eastAsia="zh-CN"/>
        </w:rPr>
        <w:t>3</w:t>
      </w:r>
      <w:r>
        <w:rPr>
          <w:rFonts w:hint="eastAsia" w:ascii="Calibri" w:hAnsi="Calibri"/>
        </w:rPr>
        <w:t>：</w:t>
      </w:r>
    </w:p>
    <w:p w14:paraId="2F49793E">
      <w:pPr>
        <w:pStyle w:val="27"/>
        <w:ind w:firstLine="0" w:firstLineChars="0"/>
        <w:jc w:val="center"/>
        <w:rPr>
          <w:rFonts w:ascii="仿宋_GB2312" w:eastAsia="仿宋_GB2312"/>
          <w:color w:val="000000"/>
          <w:kern w:val="0"/>
          <w:sz w:val="32"/>
          <w:szCs w:val="32"/>
          <w:highlight w:val="none"/>
        </w:rPr>
      </w:pPr>
      <w:r>
        <w:rPr>
          <w:b/>
          <w:sz w:val="24"/>
          <w:highlight w:val="none"/>
        </w:rPr>
        <w:t>报价表</w:t>
      </w:r>
    </w:p>
    <w:p w14:paraId="64655B0B">
      <w:pPr>
        <w:ind w:firstLine="480"/>
        <w:rPr>
          <w:highlight w:val="none"/>
        </w:rPr>
      </w:pPr>
      <w:r>
        <w:rPr>
          <w:highlight w:val="none"/>
        </w:rPr>
        <w:t>采购项目编号：</w:t>
      </w:r>
    </w:p>
    <w:p w14:paraId="7E0402FB">
      <w:pPr>
        <w:ind w:firstLine="480"/>
        <w:rPr>
          <w:highlight w:val="none"/>
        </w:rPr>
      </w:pPr>
      <w:r>
        <w:rPr>
          <w:highlight w:val="none"/>
        </w:rPr>
        <w:t>项目名称：</w:t>
      </w:r>
    </w:p>
    <w:p w14:paraId="5DCD128A">
      <w:pPr>
        <w:ind w:firstLine="480"/>
        <w:rPr>
          <w:highlight w:val="none"/>
        </w:rPr>
      </w:pPr>
      <w:r>
        <w:rPr>
          <w:highlight w:val="none"/>
        </w:rPr>
        <w:t>响应</w:t>
      </w:r>
      <w:r>
        <w:rPr>
          <w:rFonts w:hint="eastAsia"/>
          <w:highlight w:val="none"/>
          <w:lang w:eastAsia="zh-CN"/>
        </w:rPr>
        <w:t>比选申请人</w:t>
      </w:r>
      <w:r>
        <w:rPr>
          <w:highlight w:val="none"/>
        </w:rPr>
        <w:t>名称：</w:t>
      </w:r>
    </w:p>
    <w:tbl>
      <w:tblPr>
        <w:tblStyle w:val="14"/>
        <w:tblW w:w="831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3C1B1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252B93D">
            <w:pPr>
              <w:jc w:val="center"/>
              <w:rPr>
                <w:highlight w:val="none"/>
              </w:rPr>
            </w:pPr>
            <w:r>
              <w:rPr>
                <w:highlight w:val="none"/>
              </w:rPr>
              <w:t>序号</w:t>
            </w:r>
          </w:p>
        </w:tc>
        <w:tc>
          <w:tcPr>
            <w:tcW w:w="831" w:type="dxa"/>
          </w:tcPr>
          <w:p w14:paraId="5D669E68">
            <w:pPr>
              <w:jc w:val="center"/>
              <w:rPr>
                <w:highlight w:val="none"/>
              </w:rPr>
            </w:pPr>
            <w:r>
              <w:rPr>
                <w:highlight w:val="none"/>
              </w:rPr>
              <w:t>货物名称</w:t>
            </w:r>
          </w:p>
        </w:tc>
        <w:tc>
          <w:tcPr>
            <w:tcW w:w="831" w:type="dxa"/>
          </w:tcPr>
          <w:p w14:paraId="75D84A1A">
            <w:pPr>
              <w:jc w:val="center"/>
              <w:rPr>
                <w:highlight w:val="none"/>
              </w:rPr>
            </w:pPr>
            <w:r>
              <w:rPr>
                <w:highlight w:val="none"/>
              </w:rPr>
              <w:t>规格型号</w:t>
            </w:r>
          </w:p>
        </w:tc>
        <w:tc>
          <w:tcPr>
            <w:tcW w:w="831" w:type="dxa"/>
          </w:tcPr>
          <w:p w14:paraId="35AA4DC4">
            <w:pPr>
              <w:jc w:val="center"/>
              <w:rPr>
                <w:highlight w:val="none"/>
              </w:rPr>
            </w:pPr>
            <w:r>
              <w:rPr>
                <w:highlight w:val="none"/>
              </w:rPr>
              <w:t>品牌</w:t>
            </w:r>
          </w:p>
        </w:tc>
        <w:tc>
          <w:tcPr>
            <w:tcW w:w="831" w:type="dxa"/>
          </w:tcPr>
          <w:p w14:paraId="710ACE96">
            <w:pPr>
              <w:jc w:val="center"/>
              <w:rPr>
                <w:highlight w:val="none"/>
              </w:rPr>
            </w:pPr>
            <w:r>
              <w:rPr>
                <w:highlight w:val="none"/>
              </w:rPr>
              <w:t>产地</w:t>
            </w:r>
          </w:p>
        </w:tc>
        <w:tc>
          <w:tcPr>
            <w:tcW w:w="831" w:type="dxa"/>
          </w:tcPr>
          <w:p w14:paraId="3F20D93C">
            <w:pPr>
              <w:jc w:val="center"/>
              <w:rPr>
                <w:highlight w:val="none"/>
              </w:rPr>
            </w:pPr>
            <w:r>
              <w:rPr>
                <w:highlight w:val="none"/>
              </w:rPr>
              <w:t>制造商名称</w:t>
            </w:r>
          </w:p>
        </w:tc>
        <w:tc>
          <w:tcPr>
            <w:tcW w:w="831" w:type="dxa"/>
          </w:tcPr>
          <w:p w14:paraId="72F583A6">
            <w:pPr>
              <w:jc w:val="center"/>
              <w:rPr>
                <w:highlight w:val="none"/>
              </w:rPr>
            </w:pPr>
            <w:r>
              <w:rPr>
                <w:rFonts w:hint="default"/>
                <w:color w:val="auto"/>
                <w:sz w:val="21"/>
                <w:highlight w:val="none"/>
                <w:lang w:val="en-US" w:eastAsia="zh-CN"/>
              </w:rPr>
              <w:t>单</w:t>
            </w:r>
            <w:r>
              <w:rPr>
                <w:rFonts w:hint="default"/>
                <w:color w:val="auto"/>
                <w:sz w:val="21"/>
                <w:highlight w:val="none"/>
              </w:rPr>
              <w:t>价最高限价（元）</w:t>
            </w:r>
          </w:p>
        </w:tc>
        <w:tc>
          <w:tcPr>
            <w:tcW w:w="831" w:type="dxa"/>
          </w:tcPr>
          <w:p w14:paraId="4464A21B">
            <w:pPr>
              <w:jc w:val="center"/>
              <w:rPr>
                <w:highlight w:val="none"/>
              </w:rPr>
            </w:pPr>
            <w:r>
              <w:rPr>
                <w:rFonts w:hint="default"/>
                <w:color w:val="auto"/>
                <w:sz w:val="21"/>
                <w:highlight w:val="none"/>
              </w:rPr>
              <w:t>响应单价（元）</w:t>
            </w:r>
          </w:p>
        </w:tc>
        <w:tc>
          <w:tcPr>
            <w:tcW w:w="831" w:type="dxa"/>
          </w:tcPr>
          <w:p w14:paraId="4B90113A">
            <w:pPr>
              <w:jc w:val="center"/>
              <w:rPr>
                <w:highlight w:val="none"/>
              </w:rPr>
            </w:pPr>
            <w:r>
              <w:rPr>
                <w:highlight w:val="none"/>
              </w:rPr>
              <w:t>数量</w:t>
            </w:r>
          </w:p>
        </w:tc>
        <w:tc>
          <w:tcPr>
            <w:tcW w:w="831" w:type="dxa"/>
          </w:tcPr>
          <w:p w14:paraId="06FFE77D">
            <w:pPr>
              <w:jc w:val="center"/>
              <w:rPr>
                <w:highlight w:val="none"/>
              </w:rPr>
            </w:pPr>
            <w:r>
              <w:rPr>
                <w:highlight w:val="none"/>
              </w:rPr>
              <w:t>总价</w:t>
            </w:r>
            <w:r>
              <w:rPr>
                <w:rFonts w:hint="eastAsia"/>
                <w:highlight w:val="none"/>
              </w:rPr>
              <w:t>（元）</w:t>
            </w:r>
          </w:p>
        </w:tc>
      </w:tr>
      <w:tr w14:paraId="162E0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1935B2B">
            <w:pPr>
              <w:rPr>
                <w:rFonts w:hint="eastAsia" w:eastAsia="宋体"/>
                <w:highlight w:val="none"/>
                <w:lang w:val="en-US" w:eastAsia="zh-CN"/>
              </w:rPr>
            </w:pPr>
            <w:r>
              <w:rPr>
                <w:rFonts w:hint="eastAsia"/>
                <w:highlight w:val="none"/>
                <w:lang w:val="en-US" w:eastAsia="zh-CN"/>
              </w:rPr>
              <w:t>1</w:t>
            </w:r>
          </w:p>
        </w:tc>
        <w:tc>
          <w:tcPr>
            <w:tcW w:w="831" w:type="dxa"/>
          </w:tcPr>
          <w:p w14:paraId="7ADB9C18">
            <w:pPr>
              <w:rPr>
                <w:highlight w:val="none"/>
              </w:rPr>
            </w:pPr>
          </w:p>
        </w:tc>
        <w:tc>
          <w:tcPr>
            <w:tcW w:w="831" w:type="dxa"/>
          </w:tcPr>
          <w:p w14:paraId="1A3EDA0A">
            <w:pPr>
              <w:rPr>
                <w:highlight w:val="none"/>
              </w:rPr>
            </w:pPr>
          </w:p>
        </w:tc>
        <w:tc>
          <w:tcPr>
            <w:tcW w:w="831" w:type="dxa"/>
          </w:tcPr>
          <w:p w14:paraId="1B0B92AD">
            <w:pPr>
              <w:rPr>
                <w:highlight w:val="none"/>
              </w:rPr>
            </w:pPr>
          </w:p>
        </w:tc>
        <w:tc>
          <w:tcPr>
            <w:tcW w:w="831" w:type="dxa"/>
          </w:tcPr>
          <w:p w14:paraId="1E056A2B">
            <w:pPr>
              <w:rPr>
                <w:highlight w:val="none"/>
              </w:rPr>
            </w:pPr>
          </w:p>
        </w:tc>
        <w:tc>
          <w:tcPr>
            <w:tcW w:w="831" w:type="dxa"/>
          </w:tcPr>
          <w:p w14:paraId="0330ACED">
            <w:pPr>
              <w:rPr>
                <w:highlight w:val="none"/>
              </w:rPr>
            </w:pPr>
          </w:p>
        </w:tc>
        <w:tc>
          <w:tcPr>
            <w:tcW w:w="831" w:type="dxa"/>
          </w:tcPr>
          <w:p w14:paraId="477B3A22">
            <w:pPr>
              <w:rPr>
                <w:highlight w:val="none"/>
              </w:rPr>
            </w:pPr>
          </w:p>
        </w:tc>
        <w:tc>
          <w:tcPr>
            <w:tcW w:w="831" w:type="dxa"/>
          </w:tcPr>
          <w:p w14:paraId="5D2E0D9C">
            <w:pPr>
              <w:rPr>
                <w:highlight w:val="none"/>
              </w:rPr>
            </w:pPr>
          </w:p>
        </w:tc>
        <w:tc>
          <w:tcPr>
            <w:tcW w:w="831" w:type="dxa"/>
          </w:tcPr>
          <w:p w14:paraId="501FB649">
            <w:pPr>
              <w:rPr>
                <w:highlight w:val="none"/>
              </w:rPr>
            </w:pPr>
          </w:p>
        </w:tc>
        <w:tc>
          <w:tcPr>
            <w:tcW w:w="831" w:type="dxa"/>
          </w:tcPr>
          <w:p w14:paraId="461CBC38">
            <w:pPr>
              <w:rPr>
                <w:highlight w:val="none"/>
              </w:rPr>
            </w:pPr>
          </w:p>
        </w:tc>
      </w:tr>
      <w:tr w14:paraId="3D709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0740695">
            <w:pPr>
              <w:rPr>
                <w:rFonts w:hint="eastAsia"/>
                <w:highlight w:val="none"/>
                <w:lang w:val="en-US" w:eastAsia="zh-CN"/>
              </w:rPr>
            </w:pPr>
          </w:p>
        </w:tc>
        <w:tc>
          <w:tcPr>
            <w:tcW w:w="831" w:type="dxa"/>
          </w:tcPr>
          <w:p w14:paraId="49015CF0">
            <w:pPr>
              <w:rPr>
                <w:highlight w:val="none"/>
              </w:rPr>
            </w:pPr>
          </w:p>
        </w:tc>
        <w:tc>
          <w:tcPr>
            <w:tcW w:w="831" w:type="dxa"/>
          </w:tcPr>
          <w:p w14:paraId="3B2A8BFE">
            <w:pPr>
              <w:rPr>
                <w:highlight w:val="none"/>
              </w:rPr>
            </w:pPr>
          </w:p>
        </w:tc>
        <w:tc>
          <w:tcPr>
            <w:tcW w:w="831" w:type="dxa"/>
          </w:tcPr>
          <w:p w14:paraId="7FC14ED9">
            <w:pPr>
              <w:rPr>
                <w:highlight w:val="none"/>
              </w:rPr>
            </w:pPr>
          </w:p>
        </w:tc>
        <w:tc>
          <w:tcPr>
            <w:tcW w:w="831" w:type="dxa"/>
          </w:tcPr>
          <w:p w14:paraId="1DDE9BBE">
            <w:pPr>
              <w:rPr>
                <w:highlight w:val="none"/>
              </w:rPr>
            </w:pPr>
          </w:p>
        </w:tc>
        <w:tc>
          <w:tcPr>
            <w:tcW w:w="831" w:type="dxa"/>
          </w:tcPr>
          <w:p w14:paraId="6735BEC2">
            <w:pPr>
              <w:rPr>
                <w:highlight w:val="none"/>
              </w:rPr>
            </w:pPr>
          </w:p>
        </w:tc>
        <w:tc>
          <w:tcPr>
            <w:tcW w:w="831" w:type="dxa"/>
          </w:tcPr>
          <w:p w14:paraId="653E200E">
            <w:pPr>
              <w:rPr>
                <w:highlight w:val="none"/>
              </w:rPr>
            </w:pPr>
          </w:p>
        </w:tc>
        <w:tc>
          <w:tcPr>
            <w:tcW w:w="831" w:type="dxa"/>
          </w:tcPr>
          <w:p w14:paraId="574F6363">
            <w:pPr>
              <w:rPr>
                <w:highlight w:val="none"/>
              </w:rPr>
            </w:pPr>
          </w:p>
        </w:tc>
        <w:tc>
          <w:tcPr>
            <w:tcW w:w="831" w:type="dxa"/>
          </w:tcPr>
          <w:p w14:paraId="6186D79E">
            <w:pPr>
              <w:rPr>
                <w:highlight w:val="none"/>
              </w:rPr>
            </w:pPr>
          </w:p>
        </w:tc>
        <w:tc>
          <w:tcPr>
            <w:tcW w:w="831" w:type="dxa"/>
          </w:tcPr>
          <w:p w14:paraId="4A786C1B">
            <w:pPr>
              <w:rPr>
                <w:highlight w:val="none"/>
              </w:rPr>
            </w:pPr>
          </w:p>
        </w:tc>
      </w:tr>
    </w:tbl>
    <w:p w14:paraId="2293B564">
      <w:pPr>
        <w:jc w:val="right"/>
        <w:rPr>
          <w:highlight w:val="none"/>
        </w:rPr>
      </w:pPr>
    </w:p>
    <w:p w14:paraId="09D89159">
      <w:pPr>
        <w:jc w:val="right"/>
        <w:rPr>
          <w:highlight w:val="none"/>
        </w:rPr>
      </w:pPr>
    </w:p>
    <w:p w14:paraId="2F755745">
      <w:pPr>
        <w:jc w:val="right"/>
        <w:rPr>
          <w:highlight w:val="none"/>
        </w:rPr>
      </w:pPr>
    </w:p>
    <w:p w14:paraId="0382A0C7">
      <w:pPr>
        <w:jc w:val="right"/>
        <w:rPr>
          <w:highlight w:val="none"/>
        </w:rPr>
      </w:pPr>
    </w:p>
    <w:p w14:paraId="0100ACDE">
      <w:pPr>
        <w:jc w:val="right"/>
        <w:rPr>
          <w:highlight w:val="none"/>
        </w:rPr>
      </w:pPr>
      <w:r>
        <w:rPr>
          <w:rFonts w:hint="eastAsia"/>
          <w:highlight w:val="none"/>
          <w:lang w:eastAsia="zh-CN"/>
        </w:rPr>
        <w:t>比选申请人</w:t>
      </w:r>
      <w:r>
        <w:rPr>
          <w:highlight w:val="none"/>
        </w:rPr>
        <w:t>签章：__________________</w:t>
      </w:r>
    </w:p>
    <w:p w14:paraId="54B061DD">
      <w:pPr>
        <w:jc w:val="right"/>
        <w:rPr>
          <w:highlight w:val="none"/>
        </w:rPr>
      </w:pPr>
    </w:p>
    <w:p w14:paraId="2F08B4D9">
      <w:pPr>
        <w:pStyle w:val="27"/>
        <w:ind w:firstLine="5670" w:firstLineChars="2700"/>
        <w:jc w:val="left"/>
        <w:rPr>
          <w:rFonts w:ascii="仿宋_GB2312" w:eastAsia="仿宋_GB2312"/>
          <w:color w:val="000000"/>
          <w:kern w:val="0"/>
          <w:sz w:val="32"/>
          <w:szCs w:val="32"/>
          <w:highlight w:val="none"/>
        </w:rPr>
      </w:pPr>
      <w:r>
        <w:rPr>
          <w:highlight w:val="none"/>
        </w:rPr>
        <w:t>日期： 年</w:t>
      </w:r>
      <w:r>
        <w:rPr>
          <w:rFonts w:hint="eastAsia"/>
          <w:highlight w:val="none"/>
        </w:rPr>
        <w:t xml:space="preserve"> </w:t>
      </w:r>
      <w:r>
        <w:rPr>
          <w:highlight w:val="none"/>
        </w:rPr>
        <w:t xml:space="preserve"> 月 </w:t>
      </w:r>
      <w:r>
        <w:rPr>
          <w:rFonts w:hint="eastAsia"/>
          <w:highlight w:val="none"/>
        </w:rPr>
        <w:t xml:space="preserve">  </w:t>
      </w:r>
      <w:r>
        <w:rPr>
          <w:highlight w:val="none"/>
        </w:rPr>
        <w:t>日</w:t>
      </w:r>
    </w:p>
    <w:p w14:paraId="6D6846A7">
      <w:pPr>
        <w:snapToGrid w:val="0"/>
        <w:spacing w:before="156" w:beforeLines="50"/>
        <w:rPr>
          <w:rFonts w:ascii="Calibri" w:hAnsi="Calibri"/>
          <w:highlight w:val="none"/>
        </w:rPr>
      </w:pPr>
    </w:p>
    <w:p w14:paraId="3EC6AF40">
      <w:pPr>
        <w:snapToGrid/>
        <w:spacing w:before="0" w:beforeLines="-2147483648"/>
        <w:rPr>
          <w:rFonts w:ascii="Calibri" w:hAnsi="Calibri"/>
          <w:highlight w:val="none"/>
        </w:rPr>
      </w:pPr>
      <w:r>
        <w:rPr>
          <w:rFonts w:hint="eastAsia" w:ascii="Calibri" w:hAnsi="Calibri"/>
          <w:color w:val="000000"/>
          <w:highlight w:val="none"/>
        </w:rPr>
        <w:t>附件4：</w:t>
      </w:r>
    </w:p>
    <w:p w14:paraId="6B9B31AB">
      <w:pPr>
        <w:pStyle w:val="28"/>
        <w:rPr>
          <w:rFonts w:ascii="Calibri" w:hAnsi="Calibri"/>
          <w:highlight w:val="none"/>
        </w:rPr>
      </w:pPr>
    </w:p>
    <w:p w14:paraId="7CF7FEAC">
      <w:pPr>
        <w:jc w:val="center"/>
        <w:rPr>
          <w:b/>
          <w:sz w:val="24"/>
          <w:highlight w:val="none"/>
        </w:rPr>
      </w:pPr>
      <w:r>
        <w:rPr>
          <w:b/>
          <w:sz w:val="24"/>
          <w:highlight w:val="none"/>
        </w:rPr>
        <w:t>实质性响应一览表</w:t>
      </w:r>
    </w:p>
    <w:p w14:paraId="2EC8E9A1">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44EA0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6E00E8F">
            <w:pPr>
              <w:rPr>
                <w:highlight w:val="none"/>
              </w:rPr>
            </w:pPr>
            <w:r>
              <w:rPr>
                <w:highlight w:val="none"/>
              </w:rPr>
              <w:t>序号</w:t>
            </w:r>
          </w:p>
        </w:tc>
        <w:tc>
          <w:tcPr>
            <w:tcW w:w="2076" w:type="dxa"/>
          </w:tcPr>
          <w:p w14:paraId="6B0056AD">
            <w:pPr>
              <w:rPr>
                <w:highlight w:val="none"/>
              </w:rPr>
            </w:pPr>
            <w:r>
              <w:rPr>
                <w:highlight w:val="none"/>
              </w:rPr>
              <w:t>实质性响应条款</w:t>
            </w:r>
          </w:p>
        </w:tc>
        <w:tc>
          <w:tcPr>
            <w:tcW w:w="2076" w:type="dxa"/>
          </w:tcPr>
          <w:p w14:paraId="345BAEDD">
            <w:pPr>
              <w:rPr>
                <w:highlight w:val="none"/>
              </w:rPr>
            </w:pPr>
            <w:r>
              <w:rPr>
                <w:rFonts w:hint="eastAsia"/>
                <w:highlight w:val="none"/>
              </w:rPr>
              <w:t>比选</w:t>
            </w:r>
            <w:r>
              <w:rPr>
                <w:highlight w:val="none"/>
              </w:rPr>
              <w:t>人响应情况</w:t>
            </w:r>
          </w:p>
        </w:tc>
        <w:tc>
          <w:tcPr>
            <w:tcW w:w="2076" w:type="dxa"/>
          </w:tcPr>
          <w:p w14:paraId="08970FDD">
            <w:pPr>
              <w:rPr>
                <w:highlight w:val="none"/>
              </w:rPr>
            </w:pPr>
            <w:r>
              <w:rPr>
                <w:highlight w:val="none"/>
              </w:rPr>
              <w:t>差异</w:t>
            </w:r>
          </w:p>
        </w:tc>
      </w:tr>
      <w:tr w14:paraId="33E86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FDF3E6">
            <w:pPr>
              <w:rPr>
                <w:highlight w:val="none"/>
              </w:rPr>
            </w:pPr>
            <w:r>
              <w:rPr>
                <w:highlight w:val="none"/>
              </w:rPr>
              <w:t>1</w:t>
            </w:r>
          </w:p>
        </w:tc>
        <w:tc>
          <w:tcPr>
            <w:tcW w:w="2076" w:type="dxa"/>
          </w:tcPr>
          <w:p w14:paraId="5D93E1A1">
            <w:pPr>
              <w:rPr>
                <w:highlight w:val="none"/>
              </w:rPr>
            </w:pPr>
          </w:p>
        </w:tc>
        <w:tc>
          <w:tcPr>
            <w:tcW w:w="2076" w:type="dxa"/>
          </w:tcPr>
          <w:p w14:paraId="7933F999">
            <w:pPr>
              <w:rPr>
                <w:highlight w:val="none"/>
              </w:rPr>
            </w:pPr>
          </w:p>
        </w:tc>
        <w:tc>
          <w:tcPr>
            <w:tcW w:w="2076" w:type="dxa"/>
          </w:tcPr>
          <w:p w14:paraId="1D9048DD">
            <w:pPr>
              <w:rPr>
                <w:highlight w:val="none"/>
              </w:rPr>
            </w:pPr>
          </w:p>
        </w:tc>
      </w:tr>
      <w:tr w14:paraId="1FE8F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19E308D">
            <w:pPr>
              <w:rPr>
                <w:highlight w:val="none"/>
              </w:rPr>
            </w:pPr>
            <w:r>
              <w:rPr>
                <w:highlight w:val="none"/>
              </w:rPr>
              <w:t>2</w:t>
            </w:r>
          </w:p>
        </w:tc>
        <w:tc>
          <w:tcPr>
            <w:tcW w:w="2076" w:type="dxa"/>
          </w:tcPr>
          <w:p w14:paraId="1FE1CC58">
            <w:pPr>
              <w:rPr>
                <w:highlight w:val="none"/>
              </w:rPr>
            </w:pPr>
          </w:p>
        </w:tc>
        <w:tc>
          <w:tcPr>
            <w:tcW w:w="2076" w:type="dxa"/>
          </w:tcPr>
          <w:p w14:paraId="49617DB3">
            <w:pPr>
              <w:rPr>
                <w:highlight w:val="none"/>
              </w:rPr>
            </w:pPr>
          </w:p>
        </w:tc>
        <w:tc>
          <w:tcPr>
            <w:tcW w:w="2076" w:type="dxa"/>
          </w:tcPr>
          <w:p w14:paraId="7D7C12CD">
            <w:pPr>
              <w:rPr>
                <w:highlight w:val="none"/>
              </w:rPr>
            </w:pPr>
          </w:p>
        </w:tc>
      </w:tr>
      <w:tr w14:paraId="70CAE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98F90D">
            <w:pPr>
              <w:rPr>
                <w:highlight w:val="none"/>
              </w:rPr>
            </w:pPr>
            <w:r>
              <w:rPr>
                <w:highlight w:val="none"/>
              </w:rPr>
              <w:t>3</w:t>
            </w:r>
          </w:p>
        </w:tc>
        <w:tc>
          <w:tcPr>
            <w:tcW w:w="2076" w:type="dxa"/>
          </w:tcPr>
          <w:p w14:paraId="46BF7222">
            <w:pPr>
              <w:rPr>
                <w:highlight w:val="none"/>
              </w:rPr>
            </w:pPr>
          </w:p>
        </w:tc>
        <w:tc>
          <w:tcPr>
            <w:tcW w:w="2076" w:type="dxa"/>
          </w:tcPr>
          <w:p w14:paraId="740D6887">
            <w:pPr>
              <w:rPr>
                <w:highlight w:val="none"/>
              </w:rPr>
            </w:pPr>
          </w:p>
        </w:tc>
        <w:tc>
          <w:tcPr>
            <w:tcW w:w="2076" w:type="dxa"/>
          </w:tcPr>
          <w:p w14:paraId="5AB2DB09">
            <w:pPr>
              <w:rPr>
                <w:highlight w:val="none"/>
              </w:rPr>
            </w:pPr>
          </w:p>
        </w:tc>
      </w:tr>
      <w:tr w14:paraId="41475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446C56">
            <w:pPr>
              <w:rPr>
                <w:highlight w:val="none"/>
              </w:rPr>
            </w:pPr>
            <w:r>
              <w:rPr>
                <w:highlight w:val="none"/>
              </w:rPr>
              <w:t>4</w:t>
            </w:r>
          </w:p>
        </w:tc>
        <w:tc>
          <w:tcPr>
            <w:tcW w:w="2076" w:type="dxa"/>
          </w:tcPr>
          <w:p w14:paraId="05A2A4FA">
            <w:pPr>
              <w:rPr>
                <w:highlight w:val="none"/>
              </w:rPr>
            </w:pPr>
          </w:p>
        </w:tc>
        <w:tc>
          <w:tcPr>
            <w:tcW w:w="2076" w:type="dxa"/>
          </w:tcPr>
          <w:p w14:paraId="5505E9D4">
            <w:pPr>
              <w:rPr>
                <w:highlight w:val="none"/>
              </w:rPr>
            </w:pPr>
          </w:p>
        </w:tc>
        <w:tc>
          <w:tcPr>
            <w:tcW w:w="2076" w:type="dxa"/>
          </w:tcPr>
          <w:p w14:paraId="242DFBCC">
            <w:pPr>
              <w:rPr>
                <w:highlight w:val="none"/>
              </w:rPr>
            </w:pPr>
          </w:p>
        </w:tc>
      </w:tr>
      <w:tr w14:paraId="7DF2A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D4DF96">
            <w:pPr>
              <w:rPr>
                <w:highlight w:val="none"/>
              </w:rPr>
            </w:pPr>
            <w:r>
              <w:rPr>
                <w:highlight w:val="none"/>
              </w:rPr>
              <w:t>…</w:t>
            </w:r>
          </w:p>
        </w:tc>
        <w:tc>
          <w:tcPr>
            <w:tcW w:w="2076" w:type="dxa"/>
          </w:tcPr>
          <w:p w14:paraId="5E9C5C93">
            <w:pPr>
              <w:rPr>
                <w:highlight w:val="none"/>
              </w:rPr>
            </w:pPr>
          </w:p>
        </w:tc>
        <w:tc>
          <w:tcPr>
            <w:tcW w:w="2076" w:type="dxa"/>
          </w:tcPr>
          <w:p w14:paraId="7F2ECF22">
            <w:pPr>
              <w:rPr>
                <w:highlight w:val="none"/>
              </w:rPr>
            </w:pPr>
          </w:p>
        </w:tc>
        <w:tc>
          <w:tcPr>
            <w:tcW w:w="2076" w:type="dxa"/>
          </w:tcPr>
          <w:p w14:paraId="6D602323">
            <w:pPr>
              <w:rPr>
                <w:highlight w:val="none"/>
              </w:rPr>
            </w:pPr>
          </w:p>
        </w:tc>
      </w:tr>
      <w:tr w14:paraId="2B4B6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7270BD">
            <w:pPr>
              <w:rPr>
                <w:highlight w:val="none"/>
              </w:rPr>
            </w:pPr>
            <w:r>
              <w:rPr>
                <w:highlight w:val="none"/>
              </w:rPr>
              <w:t>…</w:t>
            </w:r>
          </w:p>
        </w:tc>
        <w:tc>
          <w:tcPr>
            <w:tcW w:w="2076" w:type="dxa"/>
          </w:tcPr>
          <w:p w14:paraId="62BBE087">
            <w:pPr>
              <w:rPr>
                <w:highlight w:val="none"/>
              </w:rPr>
            </w:pPr>
          </w:p>
        </w:tc>
        <w:tc>
          <w:tcPr>
            <w:tcW w:w="2076" w:type="dxa"/>
          </w:tcPr>
          <w:p w14:paraId="10811721">
            <w:pPr>
              <w:rPr>
                <w:highlight w:val="none"/>
              </w:rPr>
            </w:pPr>
          </w:p>
        </w:tc>
        <w:tc>
          <w:tcPr>
            <w:tcW w:w="2076" w:type="dxa"/>
          </w:tcPr>
          <w:p w14:paraId="736D7157">
            <w:pPr>
              <w:rPr>
                <w:highlight w:val="none"/>
              </w:rPr>
            </w:pPr>
          </w:p>
        </w:tc>
      </w:tr>
    </w:tbl>
    <w:p w14:paraId="6A4184E8">
      <w:pPr>
        <w:ind w:firstLine="480"/>
        <w:rPr>
          <w:highlight w:val="none"/>
        </w:rPr>
      </w:pPr>
      <w:r>
        <w:rPr>
          <w:highlight w:val="none"/>
        </w:rPr>
        <w:t>说明：</w:t>
      </w:r>
    </w:p>
    <w:p w14:paraId="31E67ACC">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34DA04EB">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63A93408">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425E659B">
      <w:pPr>
        <w:pStyle w:val="28"/>
        <w:rPr>
          <w:rFonts w:ascii="Calibri" w:hAnsi="Calibri"/>
          <w:highlight w:val="none"/>
        </w:rPr>
      </w:pPr>
    </w:p>
    <w:p w14:paraId="1BAA050A">
      <w:pPr>
        <w:pStyle w:val="28"/>
        <w:jc w:val="both"/>
        <w:rPr>
          <w:rFonts w:ascii="Calibri" w:hAnsi="Calibri"/>
          <w:highlight w:val="none"/>
        </w:rPr>
      </w:pPr>
    </w:p>
    <w:p w14:paraId="7CD4CEB8">
      <w:pPr>
        <w:pStyle w:val="28"/>
        <w:jc w:val="both"/>
        <w:rPr>
          <w:rFonts w:ascii="Calibri" w:hAnsi="Calibri"/>
          <w:highlight w:val="none"/>
        </w:rPr>
      </w:pPr>
    </w:p>
    <w:p w14:paraId="1A21E64F">
      <w:pPr>
        <w:pStyle w:val="28"/>
        <w:jc w:val="both"/>
        <w:rPr>
          <w:rFonts w:ascii="Calibri" w:hAnsi="Calibri"/>
          <w:highlight w:val="none"/>
        </w:rPr>
      </w:pPr>
    </w:p>
    <w:p w14:paraId="46BA67F7">
      <w:pPr>
        <w:pStyle w:val="28"/>
        <w:jc w:val="both"/>
        <w:rPr>
          <w:rFonts w:ascii="Calibri" w:hAnsi="Calibri"/>
          <w:highlight w:val="none"/>
        </w:rPr>
      </w:pPr>
    </w:p>
    <w:p w14:paraId="21C36510">
      <w:pPr>
        <w:pStyle w:val="25"/>
        <w:rPr>
          <w:rFonts w:hint="eastAsia"/>
          <w:highlight w:val="none"/>
        </w:rPr>
      </w:pPr>
    </w:p>
    <w:p w14:paraId="6843BDBC">
      <w:pPr>
        <w:pStyle w:val="25"/>
        <w:rPr>
          <w:rFonts w:hint="eastAsia"/>
          <w:highlight w:val="none"/>
        </w:rPr>
      </w:pPr>
    </w:p>
    <w:p w14:paraId="3BB92DCF">
      <w:pPr>
        <w:pStyle w:val="25"/>
        <w:rPr>
          <w:rFonts w:hint="eastAsia"/>
          <w:highlight w:val="none"/>
        </w:rPr>
      </w:pPr>
    </w:p>
    <w:p w14:paraId="3FE5A22A">
      <w:pPr>
        <w:pStyle w:val="25"/>
        <w:rPr>
          <w:rFonts w:hint="eastAsia"/>
          <w:highlight w:val="none"/>
        </w:rPr>
      </w:pPr>
    </w:p>
    <w:p w14:paraId="0DA81F07">
      <w:pPr>
        <w:pStyle w:val="25"/>
        <w:rPr>
          <w:rFonts w:hint="eastAsia"/>
          <w:highlight w:val="none"/>
        </w:rPr>
      </w:pPr>
    </w:p>
    <w:p w14:paraId="24E05247">
      <w:pPr>
        <w:pStyle w:val="25"/>
        <w:rPr>
          <w:rFonts w:hint="eastAsia" w:hAnsi="宋体"/>
          <w:b/>
          <w:sz w:val="24"/>
          <w:szCs w:val="24"/>
          <w:highlight w:val="none"/>
        </w:rPr>
      </w:pPr>
      <w:r>
        <w:rPr>
          <w:rFonts w:hint="eastAsia"/>
          <w:highlight w:val="none"/>
        </w:rPr>
        <w:t>附件5：</w:t>
      </w:r>
    </w:p>
    <w:p w14:paraId="111AC112">
      <w:pPr>
        <w:pStyle w:val="25"/>
        <w:rPr>
          <w:rFonts w:hint="eastAsia" w:hAnsi="宋体"/>
          <w:b/>
          <w:sz w:val="24"/>
          <w:szCs w:val="24"/>
          <w:highlight w:val="none"/>
        </w:rPr>
      </w:pPr>
    </w:p>
    <w:p w14:paraId="6D16643B">
      <w:pPr>
        <w:pStyle w:val="25"/>
        <w:ind w:firstLine="3373" w:firstLineChars="1400"/>
        <w:rPr>
          <w:rFonts w:hint="eastAsia" w:hAnsi="宋体" w:cs="Arial"/>
          <w:bCs/>
          <w:sz w:val="24"/>
          <w:szCs w:val="24"/>
          <w:highlight w:val="none"/>
        </w:rPr>
      </w:pPr>
      <w:r>
        <w:rPr>
          <w:rFonts w:hint="eastAsia" w:hAnsi="宋体"/>
          <w:b/>
          <w:sz w:val="24"/>
          <w:szCs w:val="24"/>
          <w:highlight w:val="none"/>
        </w:rPr>
        <w:t>授权委托证明书</w:t>
      </w:r>
    </w:p>
    <w:p w14:paraId="2659790D">
      <w:pPr>
        <w:pStyle w:val="29"/>
        <w:spacing w:line="360" w:lineRule="auto"/>
        <w:ind w:firstLine="424" w:firstLineChars="177"/>
        <w:rPr>
          <w:rFonts w:hint="eastAsia" w:hAnsi="宋体"/>
          <w:bCs/>
          <w:sz w:val="24"/>
          <w:szCs w:val="24"/>
          <w:highlight w:val="none"/>
        </w:rPr>
      </w:pPr>
      <w:r>
        <w:rPr>
          <w:rFonts w:hint="eastAsia" w:hAnsi="宋体"/>
          <w:bCs/>
          <w:sz w:val="24"/>
          <w:szCs w:val="24"/>
          <w:highlight w:val="none"/>
        </w:rPr>
        <w:t>兹授权</w:t>
      </w:r>
      <w:r>
        <w:rPr>
          <w:rFonts w:hAnsi="宋体"/>
          <w:bCs/>
          <w:sz w:val="24"/>
          <w:szCs w:val="24"/>
          <w:highlight w:val="none"/>
          <w:u w:val="single"/>
        </w:rPr>
        <w:t xml:space="preserve">                  </w:t>
      </w:r>
      <w:r>
        <w:rPr>
          <w:rFonts w:hint="eastAsia" w:hAnsi="宋体"/>
          <w:bCs/>
          <w:sz w:val="24"/>
          <w:szCs w:val="24"/>
          <w:highlight w:val="none"/>
        </w:rPr>
        <w:t>（委托代理人姓名）为我方委托代理人，其权限是：</w:t>
      </w:r>
      <w:r>
        <w:rPr>
          <w:rFonts w:hint="eastAsia" w:hAnsi="宋体"/>
          <w:sz w:val="24"/>
          <w:szCs w:val="24"/>
          <w:highlight w:val="none"/>
        </w:rPr>
        <w:t>办理广州市老人院组织的“        ”</w:t>
      </w:r>
      <w:r>
        <w:rPr>
          <w:rFonts w:hAnsi="宋体"/>
          <w:sz w:val="24"/>
          <w:szCs w:val="24"/>
          <w:highlight w:val="none"/>
        </w:rPr>
        <w:t xml:space="preserve"> (项目编号：</w:t>
      </w:r>
      <w:r>
        <w:rPr>
          <w:rFonts w:hint="eastAsia" w:hAnsi="宋体" w:cs="Arial"/>
          <w:sz w:val="24"/>
          <w:szCs w:val="24"/>
          <w:highlight w:val="none"/>
        </w:rPr>
        <w:t xml:space="preserve">     </w:t>
      </w:r>
      <w:r>
        <w:rPr>
          <w:rFonts w:hAnsi="宋体"/>
          <w:sz w:val="24"/>
          <w:szCs w:val="24"/>
          <w:highlight w:val="none"/>
        </w:rPr>
        <w:t>)的</w:t>
      </w:r>
      <w:r>
        <w:rPr>
          <w:rFonts w:hint="eastAsia" w:hAnsi="宋体"/>
          <w:sz w:val="24"/>
          <w:szCs w:val="24"/>
          <w:highlight w:val="none"/>
        </w:rPr>
        <w:t>比选</w:t>
      </w:r>
      <w:r>
        <w:rPr>
          <w:rFonts w:hAnsi="宋体"/>
          <w:sz w:val="24"/>
          <w:szCs w:val="24"/>
          <w:highlight w:val="none"/>
        </w:rPr>
        <w:t>事宜。</w:t>
      </w:r>
      <w:r>
        <w:rPr>
          <w:rFonts w:hint="eastAsia" w:hAnsi="宋体"/>
          <w:sz w:val="24"/>
          <w:szCs w:val="24"/>
          <w:highlight w:val="none"/>
          <w:lang w:val="en-GB"/>
        </w:rPr>
        <w:t>本</w:t>
      </w:r>
      <w:r>
        <w:rPr>
          <w:rFonts w:hint="eastAsia" w:hAnsi="宋体"/>
          <w:sz w:val="24"/>
          <w:szCs w:val="24"/>
          <w:highlight w:val="none"/>
        </w:rPr>
        <w:t>授权书</w:t>
      </w:r>
      <w:r>
        <w:rPr>
          <w:rFonts w:hint="eastAsia" w:hAnsi="宋体"/>
          <w:sz w:val="24"/>
          <w:szCs w:val="24"/>
          <w:highlight w:val="none"/>
          <w:lang w:val="en-GB"/>
        </w:rPr>
        <w:t>有效期与我方响应文件中标注的响应有效期相同。</w:t>
      </w:r>
    </w:p>
    <w:p w14:paraId="24AE4574">
      <w:pPr>
        <w:pStyle w:val="29"/>
        <w:spacing w:line="360" w:lineRule="auto"/>
        <w:ind w:firstLine="480" w:firstLineChars="200"/>
        <w:rPr>
          <w:rFonts w:hint="eastAsia" w:hAnsi="宋体"/>
          <w:sz w:val="24"/>
          <w:szCs w:val="24"/>
          <w:highlight w:val="none"/>
          <w:u w:val="single"/>
        </w:rPr>
      </w:pPr>
      <w:r>
        <w:rPr>
          <w:rFonts w:hint="eastAsia" w:hAnsi="宋体"/>
          <w:sz w:val="24"/>
          <w:szCs w:val="24"/>
          <w:highlight w:val="none"/>
        </w:rPr>
        <w:t>附：代理人性别：</w:t>
      </w:r>
      <w:r>
        <w:rPr>
          <w:rFonts w:hAnsi="宋体"/>
          <w:sz w:val="24"/>
          <w:szCs w:val="24"/>
          <w:highlight w:val="none"/>
          <w:u w:val="single"/>
        </w:rPr>
        <w:t xml:space="preserve">    </w:t>
      </w:r>
      <w:r>
        <w:rPr>
          <w:rFonts w:hAnsi="宋体"/>
          <w:sz w:val="24"/>
          <w:szCs w:val="24"/>
          <w:highlight w:val="none"/>
        </w:rPr>
        <w:t xml:space="preserve">   年龄：</w:t>
      </w:r>
      <w:r>
        <w:rPr>
          <w:rFonts w:hAnsi="宋体"/>
          <w:sz w:val="24"/>
          <w:szCs w:val="24"/>
          <w:highlight w:val="none"/>
          <w:u w:val="single"/>
        </w:rPr>
        <w:t xml:space="preserve">     </w:t>
      </w:r>
      <w:r>
        <w:rPr>
          <w:rFonts w:hAnsi="宋体"/>
          <w:sz w:val="24"/>
          <w:szCs w:val="24"/>
          <w:highlight w:val="none"/>
        </w:rPr>
        <w:t xml:space="preserve">   职务：</w:t>
      </w:r>
      <w:r>
        <w:rPr>
          <w:rFonts w:hAnsi="宋体"/>
          <w:sz w:val="24"/>
          <w:szCs w:val="24"/>
          <w:highlight w:val="none"/>
          <w:u w:val="single"/>
        </w:rPr>
        <w:t xml:space="preserve">               </w:t>
      </w:r>
    </w:p>
    <w:p w14:paraId="473492FE">
      <w:pPr>
        <w:pStyle w:val="29"/>
        <w:spacing w:line="360" w:lineRule="auto"/>
        <w:ind w:firstLine="480" w:firstLineChars="200"/>
        <w:rPr>
          <w:rFonts w:hint="eastAsia" w:hAnsi="宋体"/>
          <w:sz w:val="24"/>
          <w:szCs w:val="24"/>
          <w:highlight w:val="none"/>
          <w:u w:val="single"/>
        </w:rPr>
      </w:pPr>
      <w:r>
        <w:rPr>
          <w:rFonts w:hint="eastAsia" w:hAnsi="宋体"/>
          <w:sz w:val="24"/>
          <w:szCs w:val="24"/>
          <w:highlight w:val="none"/>
        </w:rPr>
        <w:t>　　身份证号码：</w:t>
      </w:r>
      <w:r>
        <w:rPr>
          <w:rFonts w:hAnsi="宋体"/>
          <w:sz w:val="24"/>
          <w:szCs w:val="24"/>
          <w:highlight w:val="none"/>
          <w:u w:val="single"/>
        </w:rPr>
        <w:t xml:space="preserve">                     </w:t>
      </w:r>
    </w:p>
    <w:p w14:paraId="16663D4C">
      <w:pPr>
        <w:pStyle w:val="9"/>
        <w:ind w:firstLine="480"/>
        <w:rPr>
          <w:rFonts w:hint="eastAsia" w:hAnsi="宋体"/>
          <w:sz w:val="24"/>
          <w:szCs w:val="24"/>
          <w:highlight w:val="none"/>
        </w:rPr>
      </w:pPr>
    </w:p>
    <w:p w14:paraId="303CA642">
      <w:pPr>
        <w:pStyle w:val="9"/>
        <w:spacing w:line="360" w:lineRule="auto"/>
        <w:ind w:left="3400" w:leftChars="1619"/>
        <w:rPr>
          <w:rFonts w:hint="eastAsia" w:hAnsi="宋体"/>
          <w:sz w:val="24"/>
          <w:szCs w:val="24"/>
          <w:highlight w:val="none"/>
        </w:rPr>
      </w:pPr>
    </w:p>
    <w:p w14:paraId="4ECF257C">
      <w:pPr>
        <w:pStyle w:val="9"/>
        <w:tabs>
          <w:tab w:val="left" w:pos="7488"/>
        </w:tabs>
        <w:spacing w:line="360" w:lineRule="auto"/>
        <w:ind w:firstLine="5520" w:firstLineChars="2300"/>
        <w:rPr>
          <w:rFonts w:hint="eastAsia" w:hAnsi="宋体"/>
          <w:sz w:val="24"/>
          <w:szCs w:val="24"/>
          <w:highlight w:val="none"/>
        </w:rPr>
      </w:pPr>
      <w:r>
        <w:rPr>
          <w:rFonts w:hint="eastAsia" w:hAnsi="宋体"/>
          <w:sz w:val="24"/>
          <w:szCs w:val="24"/>
          <w:highlight w:val="none"/>
          <w:lang w:eastAsia="zh-CN"/>
        </w:rPr>
        <w:t>比选申请人</w:t>
      </w:r>
      <w:r>
        <w:rPr>
          <w:rFonts w:hint="eastAsia" w:hAnsi="宋体"/>
          <w:sz w:val="24"/>
          <w:szCs w:val="24"/>
          <w:highlight w:val="none"/>
        </w:rPr>
        <w:t>：（盖章）</w:t>
      </w:r>
    </w:p>
    <w:p w14:paraId="3828D3DD">
      <w:pPr>
        <w:pStyle w:val="9"/>
        <w:wordWrap w:val="0"/>
        <w:spacing w:line="360" w:lineRule="auto"/>
        <w:ind w:left="3400" w:leftChars="1619"/>
        <w:jc w:val="right"/>
        <w:rPr>
          <w:rFonts w:hint="eastAsia" w:hAnsi="宋体"/>
          <w:sz w:val="24"/>
          <w:szCs w:val="24"/>
          <w:highlight w:val="none"/>
        </w:rPr>
      </w:pPr>
      <w:r>
        <w:rPr>
          <w:rFonts w:hAnsi="宋体" w:cs="Arial"/>
          <w:sz w:val="24"/>
          <w:szCs w:val="24"/>
          <w:highlight w:val="none"/>
        </w:rPr>
        <w:t xml:space="preserve">20  </w:t>
      </w:r>
      <w:r>
        <w:rPr>
          <w:rFonts w:hint="eastAsia" w:hAnsi="宋体" w:cs="Arial"/>
          <w:sz w:val="24"/>
          <w:szCs w:val="24"/>
          <w:highlight w:val="none"/>
        </w:rPr>
        <w:t>年</w:t>
      </w:r>
      <w:r>
        <w:rPr>
          <w:rFonts w:hAnsi="宋体" w:cs="Arial"/>
          <w:sz w:val="24"/>
          <w:szCs w:val="24"/>
          <w:highlight w:val="none"/>
        </w:rPr>
        <w:t xml:space="preserve">   </w:t>
      </w:r>
      <w:r>
        <w:rPr>
          <w:rFonts w:hint="eastAsia" w:hAnsi="宋体" w:cs="Arial"/>
          <w:sz w:val="24"/>
          <w:szCs w:val="24"/>
          <w:highlight w:val="none"/>
        </w:rPr>
        <w:t>月</w:t>
      </w:r>
      <w:r>
        <w:rPr>
          <w:rFonts w:hAnsi="宋体" w:cs="Arial"/>
          <w:sz w:val="24"/>
          <w:szCs w:val="24"/>
          <w:highlight w:val="none"/>
        </w:rPr>
        <w:t xml:space="preserve">   </w:t>
      </w:r>
      <w:r>
        <w:rPr>
          <w:rFonts w:hint="eastAsia" w:hAnsi="宋体" w:cs="Arial"/>
          <w:sz w:val="24"/>
          <w:szCs w:val="24"/>
          <w:highlight w:val="none"/>
        </w:rPr>
        <w:t>日</w:t>
      </w:r>
    </w:p>
    <w:p w14:paraId="27AF8BD2">
      <w:pPr>
        <w:pStyle w:val="9"/>
        <w:jc w:val="right"/>
        <w:rPr>
          <w:rFonts w:hint="eastAsia" w:hAnsi="宋体"/>
          <w:sz w:val="24"/>
          <w:szCs w:val="24"/>
          <w:highlight w:val="none"/>
        </w:rPr>
      </w:pPr>
    </w:p>
    <w:p w14:paraId="4AFA0E4E">
      <w:pPr>
        <w:pStyle w:val="9"/>
        <w:spacing w:line="460" w:lineRule="exact"/>
        <w:ind w:left="720" w:hanging="720" w:hangingChars="300"/>
        <w:rPr>
          <w:rFonts w:hint="eastAsia" w:hAnsi="宋体" w:cs="仿宋_GB2312"/>
          <w:sz w:val="24"/>
          <w:szCs w:val="24"/>
          <w:highlight w:val="none"/>
          <w:lang w:val="zh-CN"/>
        </w:rPr>
      </w:pPr>
      <w:r>
        <w:rPr>
          <w:rFonts w:hint="eastAsia" w:hAnsi="宋体" w:cs="仿宋_GB2312"/>
          <w:sz w:val="24"/>
          <w:szCs w:val="24"/>
          <w:highlight w:val="none"/>
          <w:lang w:val="zh-CN"/>
        </w:rPr>
        <w:t>说明：</w:t>
      </w:r>
      <w:r>
        <w:rPr>
          <w:rFonts w:hAnsi="宋体" w:cs="仿宋_GB2312"/>
          <w:sz w:val="24"/>
          <w:szCs w:val="24"/>
          <w:highlight w:val="none"/>
          <w:lang w:val="zh-CN"/>
        </w:rPr>
        <w:t>法定代表人亲自</w:t>
      </w:r>
      <w:r>
        <w:rPr>
          <w:rFonts w:hint="eastAsia" w:hAnsi="宋体" w:cs="仿宋_GB2312"/>
          <w:sz w:val="24"/>
          <w:szCs w:val="24"/>
          <w:highlight w:val="none"/>
          <w:lang w:val="zh-CN"/>
        </w:rPr>
        <w:t>办理</w:t>
      </w:r>
      <w:r>
        <w:rPr>
          <w:rFonts w:hint="eastAsia" w:hAnsi="宋体" w:cs="仿宋_GB2312"/>
          <w:sz w:val="24"/>
          <w:szCs w:val="24"/>
          <w:highlight w:val="none"/>
        </w:rPr>
        <w:t>比选</w:t>
      </w:r>
      <w:r>
        <w:rPr>
          <w:rFonts w:hint="eastAsia" w:hAnsi="宋体" w:cs="仿宋_GB2312"/>
          <w:sz w:val="24"/>
          <w:szCs w:val="24"/>
          <w:highlight w:val="none"/>
          <w:lang w:val="zh-CN"/>
        </w:rPr>
        <w:t>事宜的，</w:t>
      </w:r>
      <w:r>
        <w:rPr>
          <w:rFonts w:hAnsi="宋体" w:cs="仿宋_GB2312"/>
          <w:sz w:val="24"/>
          <w:szCs w:val="24"/>
          <w:highlight w:val="none"/>
          <w:lang w:val="zh-CN"/>
        </w:rPr>
        <w:t>无需提交本</w:t>
      </w:r>
      <w:r>
        <w:rPr>
          <w:rFonts w:hint="eastAsia" w:hAnsi="宋体" w:cs="仿宋_GB2312"/>
          <w:sz w:val="24"/>
          <w:szCs w:val="24"/>
          <w:highlight w:val="none"/>
          <w:lang w:val="zh-CN"/>
        </w:rPr>
        <w:t>证明书</w:t>
      </w:r>
      <w:r>
        <w:rPr>
          <w:rFonts w:hAnsi="宋体" w:cs="仿宋_GB2312"/>
          <w:sz w:val="24"/>
          <w:szCs w:val="24"/>
          <w:highlight w:val="none"/>
          <w:lang w:val="zh-CN"/>
        </w:rPr>
        <w:t>。</w:t>
      </w:r>
    </w:p>
    <w:p w14:paraId="2F3F7497">
      <w:pPr>
        <w:pStyle w:val="25"/>
        <w:rPr>
          <w:highlight w:val="none"/>
        </w:rPr>
      </w:pPr>
    </w:p>
    <w:p w14:paraId="3D52303C">
      <w:pPr>
        <w:pStyle w:val="25"/>
        <w:rPr>
          <w:highlight w:val="none"/>
        </w:rPr>
      </w:pPr>
    </w:p>
    <w:p w14:paraId="203F27B2">
      <w:pPr>
        <w:pStyle w:val="25"/>
        <w:rPr>
          <w:highlight w:val="none"/>
        </w:rPr>
      </w:pPr>
      <w:r>
        <w:rPr>
          <w:rFonts w:hint="eastAsia"/>
          <w:highlight w:val="none"/>
        </w:rPr>
        <w:t>附件6：</w:t>
      </w:r>
    </w:p>
    <w:p w14:paraId="222217E0">
      <w:pPr>
        <w:pStyle w:val="25"/>
        <w:rPr>
          <w:highlight w:val="none"/>
        </w:rPr>
      </w:pPr>
    </w:p>
    <w:p w14:paraId="282D934D">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3C686944">
      <w:pPr>
        <w:jc w:val="center"/>
        <w:rPr>
          <w:highlight w:val="none"/>
        </w:rPr>
      </w:pPr>
      <w:r>
        <w:rPr>
          <w:b/>
          <w:sz w:val="24"/>
          <w:highlight w:val="none"/>
        </w:rPr>
        <w:t>承诺函</w:t>
      </w:r>
    </w:p>
    <w:p w14:paraId="69195F6D">
      <w:pPr>
        <w:rPr>
          <w:highlight w:val="none"/>
        </w:rPr>
      </w:pPr>
      <w:r>
        <w:rPr>
          <w:highlight w:val="none"/>
        </w:rPr>
        <w:t>致：广州市老人院</w:t>
      </w:r>
    </w:p>
    <w:p w14:paraId="689DA6A4">
      <w:pPr>
        <w:ind w:firstLine="420" w:firstLineChars="200"/>
        <w:rPr>
          <w:highlight w:val="none"/>
        </w:rPr>
      </w:pPr>
      <w:r>
        <w:rPr>
          <w:highlight w:val="none"/>
        </w:rPr>
        <w:t>对于__________________项目（项目编号：__________________），我方郑重承诺如下：</w:t>
      </w:r>
    </w:p>
    <w:p w14:paraId="029C4C3A">
      <w:pPr>
        <w:ind w:firstLine="480"/>
        <w:rPr>
          <w:highlight w:val="none"/>
        </w:rPr>
      </w:pPr>
      <w:r>
        <w:rPr>
          <w:highlight w:val="none"/>
        </w:rPr>
        <w:t>如中</w:t>
      </w:r>
      <w:r>
        <w:rPr>
          <w:rFonts w:hint="eastAsia"/>
          <w:highlight w:val="none"/>
        </w:rPr>
        <w:t>选</w:t>
      </w:r>
      <w:r>
        <w:rPr>
          <w:highlight w:val="none"/>
        </w:rPr>
        <w:t>，我方承诺严格落实采购文件以下条款：(建议逐条复制采购文件相关条款原文)</w:t>
      </w:r>
    </w:p>
    <w:p w14:paraId="6D2329B9">
      <w:pPr>
        <w:ind w:firstLine="480"/>
        <w:rPr>
          <w:highlight w:val="none"/>
        </w:rPr>
      </w:pPr>
      <w:r>
        <w:rPr>
          <w:highlight w:val="none"/>
        </w:rPr>
        <w:t>（一）星号条款</w:t>
      </w:r>
    </w:p>
    <w:p w14:paraId="57EAE467">
      <w:pPr>
        <w:ind w:firstLine="480"/>
        <w:rPr>
          <w:highlight w:val="none"/>
        </w:rPr>
      </w:pPr>
      <w:r>
        <w:rPr>
          <w:highlight w:val="none"/>
        </w:rPr>
        <w:t>1.</w:t>
      </w:r>
    </w:p>
    <w:p w14:paraId="16F83287">
      <w:pPr>
        <w:ind w:firstLine="480"/>
        <w:rPr>
          <w:highlight w:val="none"/>
        </w:rPr>
      </w:pPr>
      <w:r>
        <w:rPr>
          <w:highlight w:val="none"/>
        </w:rPr>
        <w:t>2.</w:t>
      </w:r>
    </w:p>
    <w:p w14:paraId="36991E5B">
      <w:pPr>
        <w:ind w:firstLine="480"/>
        <w:rPr>
          <w:highlight w:val="none"/>
        </w:rPr>
      </w:pPr>
      <w:r>
        <w:rPr>
          <w:highlight w:val="none"/>
        </w:rPr>
        <w:t>.........</w:t>
      </w:r>
    </w:p>
    <w:p w14:paraId="4368E68A">
      <w:pPr>
        <w:ind w:firstLine="480"/>
        <w:rPr>
          <w:highlight w:val="none"/>
        </w:rPr>
      </w:pPr>
      <w:r>
        <w:rPr>
          <w:highlight w:val="none"/>
        </w:rPr>
        <w:t>（二）三角号条款</w:t>
      </w:r>
    </w:p>
    <w:p w14:paraId="44DEF1F2">
      <w:pPr>
        <w:ind w:firstLine="480"/>
        <w:rPr>
          <w:highlight w:val="none"/>
        </w:rPr>
      </w:pPr>
      <w:r>
        <w:rPr>
          <w:highlight w:val="none"/>
        </w:rPr>
        <w:t>1.</w:t>
      </w:r>
    </w:p>
    <w:p w14:paraId="75A286F1">
      <w:pPr>
        <w:ind w:firstLine="480"/>
        <w:rPr>
          <w:highlight w:val="none"/>
        </w:rPr>
      </w:pPr>
      <w:r>
        <w:rPr>
          <w:highlight w:val="none"/>
        </w:rPr>
        <w:t>2.</w:t>
      </w:r>
    </w:p>
    <w:p w14:paraId="414AC6DF">
      <w:pPr>
        <w:ind w:firstLine="480"/>
        <w:rPr>
          <w:highlight w:val="none"/>
        </w:rPr>
      </w:pPr>
      <w:r>
        <w:rPr>
          <w:highlight w:val="none"/>
        </w:rPr>
        <w:t>.........</w:t>
      </w:r>
    </w:p>
    <w:p w14:paraId="77E27463">
      <w:pPr>
        <w:ind w:firstLine="480"/>
        <w:rPr>
          <w:highlight w:val="none"/>
        </w:rPr>
      </w:pPr>
      <w:r>
        <w:rPr>
          <w:highlight w:val="none"/>
        </w:rPr>
        <w:t>（三）非星号、非三角号条款</w:t>
      </w:r>
    </w:p>
    <w:p w14:paraId="05566CD7">
      <w:pPr>
        <w:ind w:firstLine="480"/>
        <w:rPr>
          <w:highlight w:val="none"/>
        </w:rPr>
      </w:pPr>
      <w:r>
        <w:rPr>
          <w:highlight w:val="none"/>
        </w:rPr>
        <w:t>1.</w:t>
      </w:r>
    </w:p>
    <w:p w14:paraId="11B25311">
      <w:pPr>
        <w:ind w:firstLine="480"/>
        <w:rPr>
          <w:highlight w:val="none"/>
        </w:rPr>
      </w:pPr>
      <w:r>
        <w:rPr>
          <w:highlight w:val="none"/>
        </w:rPr>
        <w:t>2.</w:t>
      </w:r>
    </w:p>
    <w:p w14:paraId="2F82EA01">
      <w:pPr>
        <w:ind w:firstLine="480"/>
        <w:rPr>
          <w:highlight w:val="none"/>
        </w:rPr>
      </w:pPr>
      <w:r>
        <w:rPr>
          <w:highlight w:val="none"/>
        </w:rPr>
        <w:t>.........</w:t>
      </w:r>
    </w:p>
    <w:p w14:paraId="0952D963">
      <w:pPr>
        <w:ind w:firstLine="480"/>
        <w:rPr>
          <w:highlight w:val="none"/>
        </w:rPr>
      </w:pPr>
      <w:r>
        <w:rPr>
          <w:highlight w:val="none"/>
        </w:rPr>
        <w:t>特此承诺。</w:t>
      </w:r>
    </w:p>
    <w:p w14:paraId="5CCC4B1C">
      <w:pPr>
        <w:rPr>
          <w:highlight w:val="none"/>
        </w:rPr>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36916F7B">
      <w:pPr>
        <w:ind w:firstLine="5250" w:firstLineChars="2500"/>
        <w:rPr>
          <w:highlight w:val="none"/>
        </w:rPr>
      </w:pPr>
      <w:r>
        <w:rPr>
          <w:highlight w:val="none"/>
        </w:rPr>
        <w:t>日期： 年 月 日</w:t>
      </w:r>
    </w:p>
    <w:p w14:paraId="6C8B8FD5">
      <w:pPr>
        <w:rPr>
          <w:highlight w:val="none"/>
        </w:rPr>
      </w:pPr>
    </w:p>
    <w:p w14:paraId="2D7BA853">
      <w:pPr>
        <w:rPr>
          <w:highlight w:val="none"/>
        </w:rPr>
      </w:pPr>
      <w:r>
        <w:rPr>
          <w:rFonts w:hint="eastAsia"/>
          <w:highlight w:val="none"/>
        </w:rPr>
        <w:t>附件7：</w:t>
      </w:r>
    </w:p>
    <w:p w14:paraId="1A839FB3">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5C089C1C">
      <w:pPr>
        <w:jc w:val="center"/>
        <w:rPr>
          <w:rFonts w:hint="eastAsia" w:ascii="宋体" w:hAnsi="宋体"/>
          <w:b/>
          <w:sz w:val="24"/>
          <w:szCs w:val="24"/>
          <w:highlight w:val="none"/>
          <w:lang w:val="en-GB"/>
        </w:rPr>
      </w:pPr>
      <w:r>
        <w:rPr>
          <w:rFonts w:hint="eastAsia" w:ascii="宋体" w:hAnsi="宋体"/>
          <w:b/>
          <w:sz w:val="24"/>
          <w:szCs w:val="24"/>
          <w:highlight w:val="none"/>
        </w:rPr>
        <w:t>业绩一览表</w:t>
      </w:r>
    </w:p>
    <w:tbl>
      <w:tblPr>
        <w:tblStyle w:val="14"/>
        <w:tblW w:w="954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2037"/>
      </w:tblGrid>
      <w:tr w14:paraId="19205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2BAC070A">
            <w:pPr>
              <w:jc w:val="center"/>
              <w:rPr>
                <w:rFonts w:hint="eastAsia" w:ascii="宋体" w:hAnsi="宋体" w:cs="Arial"/>
                <w:b/>
                <w:bCs/>
                <w:sz w:val="24"/>
                <w:szCs w:val="24"/>
                <w:highlight w:val="none"/>
              </w:rPr>
            </w:pPr>
            <w:r>
              <w:rPr>
                <w:rFonts w:hint="eastAsia" w:ascii="宋体" w:hAnsi="宋体" w:cs="Arial"/>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5C42357B">
            <w:pPr>
              <w:jc w:val="center"/>
              <w:rPr>
                <w:rFonts w:hint="eastAsia" w:ascii="宋体" w:hAnsi="宋体" w:cs="Arial"/>
                <w:b/>
                <w:bCs/>
                <w:sz w:val="24"/>
                <w:szCs w:val="24"/>
                <w:highlight w:val="none"/>
              </w:rPr>
            </w:pPr>
            <w:r>
              <w:rPr>
                <w:rFonts w:hint="eastAsia" w:ascii="宋体" w:hAnsi="宋体" w:cs="Arial"/>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6DE6D057">
            <w:pPr>
              <w:jc w:val="center"/>
              <w:rPr>
                <w:rFonts w:hint="eastAsia" w:ascii="宋体" w:hAnsi="宋体" w:cs="Arial"/>
                <w:b/>
                <w:bCs/>
                <w:sz w:val="24"/>
                <w:szCs w:val="24"/>
                <w:highlight w:val="none"/>
              </w:rPr>
            </w:pPr>
            <w:r>
              <w:rPr>
                <w:rFonts w:hint="eastAsia" w:ascii="宋体" w:hAnsi="宋体" w:cs="Arial"/>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0ABBEA66">
            <w:pPr>
              <w:jc w:val="center"/>
              <w:rPr>
                <w:rFonts w:hint="eastAsia" w:ascii="宋体" w:hAnsi="宋体" w:cs="Arial"/>
                <w:b/>
                <w:bCs/>
                <w:sz w:val="24"/>
                <w:szCs w:val="24"/>
                <w:highlight w:val="none"/>
              </w:rPr>
            </w:pPr>
            <w:r>
              <w:rPr>
                <w:rFonts w:hint="eastAsia" w:ascii="宋体" w:hAnsi="宋体" w:cs="Arial"/>
                <w:b/>
                <w:bCs/>
                <w:sz w:val="24"/>
                <w:szCs w:val="24"/>
                <w:highlight w:val="none"/>
              </w:rPr>
              <w:t>合同总价</w:t>
            </w:r>
          </w:p>
        </w:tc>
        <w:tc>
          <w:tcPr>
            <w:tcW w:w="1452" w:type="dxa"/>
            <w:tcBorders>
              <w:top w:val="single" w:color="auto" w:sz="6" w:space="0"/>
              <w:left w:val="single" w:color="auto" w:sz="6" w:space="0"/>
              <w:bottom w:val="single" w:color="auto" w:sz="6" w:space="0"/>
              <w:right w:val="single" w:color="auto" w:sz="6" w:space="0"/>
            </w:tcBorders>
            <w:vAlign w:val="center"/>
          </w:tcPr>
          <w:p w14:paraId="20866D59">
            <w:pPr>
              <w:jc w:val="center"/>
              <w:rPr>
                <w:rFonts w:hint="eastAsia" w:ascii="宋体" w:hAnsi="宋体" w:cs="Arial"/>
                <w:b/>
                <w:bCs/>
                <w:sz w:val="24"/>
                <w:szCs w:val="24"/>
                <w:highlight w:val="none"/>
              </w:rPr>
            </w:pPr>
            <w:r>
              <w:rPr>
                <w:rFonts w:hint="eastAsia" w:ascii="宋体" w:hAnsi="宋体" w:cs="Arial"/>
                <w:b/>
                <w:bCs/>
                <w:sz w:val="24"/>
                <w:szCs w:val="24"/>
                <w:highlight w:val="none"/>
              </w:rPr>
              <w:t>合同签订时间</w:t>
            </w:r>
          </w:p>
        </w:tc>
        <w:tc>
          <w:tcPr>
            <w:tcW w:w="1383" w:type="dxa"/>
            <w:tcBorders>
              <w:top w:val="single" w:color="auto" w:sz="6" w:space="0"/>
              <w:left w:val="single" w:color="auto" w:sz="6" w:space="0"/>
              <w:bottom w:val="single" w:color="auto" w:sz="6" w:space="0"/>
              <w:right w:val="single" w:color="auto" w:sz="6" w:space="0"/>
            </w:tcBorders>
            <w:vAlign w:val="center"/>
          </w:tcPr>
          <w:p w14:paraId="74FA70D5">
            <w:pPr>
              <w:jc w:val="center"/>
              <w:rPr>
                <w:rFonts w:hint="eastAsia" w:ascii="宋体" w:hAnsi="宋体" w:cs="Arial"/>
                <w:b/>
                <w:bCs/>
                <w:sz w:val="24"/>
                <w:szCs w:val="24"/>
                <w:highlight w:val="none"/>
              </w:rPr>
            </w:pPr>
            <w:r>
              <w:rPr>
                <w:rFonts w:hint="eastAsia" w:ascii="宋体" w:hAnsi="宋体" w:cs="Arial"/>
                <w:b/>
                <w:bCs/>
                <w:sz w:val="24"/>
                <w:szCs w:val="24"/>
                <w:highlight w:val="none"/>
              </w:rPr>
              <w:t>项目质量</w:t>
            </w:r>
          </w:p>
        </w:tc>
        <w:tc>
          <w:tcPr>
            <w:tcW w:w="2037" w:type="dxa"/>
            <w:tcBorders>
              <w:top w:val="single" w:color="auto" w:sz="6" w:space="0"/>
              <w:left w:val="single" w:color="auto" w:sz="6" w:space="0"/>
              <w:bottom w:val="single" w:color="auto" w:sz="6" w:space="0"/>
              <w:right w:val="single" w:color="auto" w:sz="6" w:space="0"/>
            </w:tcBorders>
            <w:vAlign w:val="center"/>
          </w:tcPr>
          <w:p w14:paraId="1AD48941">
            <w:pPr>
              <w:jc w:val="center"/>
              <w:rPr>
                <w:rFonts w:hint="eastAsia" w:ascii="宋体" w:hAnsi="宋体" w:cs="Arial"/>
                <w:b/>
                <w:bCs/>
                <w:sz w:val="24"/>
                <w:szCs w:val="24"/>
                <w:highlight w:val="none"/>
              </w:rPr>
            </w:pPr>
            <w:r>
              <w:rPr>
                <w:rFonts w:hint="eastAsia" w:ascii="宋体" w:hAnsi="宋体" w:cs="Arial"/>
                <w:b/>
                <w:bCs/>
                <w:sz w:val="24"/>
                <w:szCs w:val="24"/>
                <w:highlight w:val="none"/>
              </w:rPr>
              <w:t>项目单位联系人电话</w:t>
            </w:r>
          </w:p>
        </w:tc>
      </w:tr>
      <w:tr w14:paraId="6CE63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17B6BE91">
            <w:pPr>
              <w:spacing w:line="360" w:lineRule="auto"/>
              <w:jc w:val="center"/>
              <w:rPr>
                <w:rFonts w:hint="eastAsia" w:ascii="宋体" w:hAnsi="宋体" w:cs="Arial"/>
                <w:sz w:val="24"/>
                <w:szCs w:val="24"/>
                <w:highlight w:val="none"/>
              </w:rPr>
            </w:pPr>
            <w:r>
              <w:rPr>
                <w:rFonts w:ascii="宋体" w:hAnsi="宋体" w:cs="Arial"/>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6A340EF7">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C16AF6">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4653E49">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27A23674">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34549097">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69EEC676">
            <w:pPr>
              <w:spacing w:line="360" w:lineRule="auto"/>
              <w:rPr>
                <w:rFonts w:hint="eastAsia" w:ascii="宋体" w:hAnsi="宋体" w:cs="Arial"/>
                <w:sz w:val="24"/>
                <w:szCs w:val="24"/>
                <w:highlight w:val="none"/>
              </w:rPr>
            </w:pPr>
          </w:p>
        </w:tc>
      </w:tr>
      <w:tr w14:paraId="6C6862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2DCFCCAB">
            <w:pPr>
              <w:spacing w:line="360" w:lineRule="auto"/>
              <w:jc w:val="center"/>
              <w:rPr>
                <w:rFonts w:hint="eastAsia" w:ascii="宋体" w:hAnsi="宋体" w:cs="Arial"/>
                <w:sz w:val="24"/>
                <w:szCs w:val="24"/>
                <w:highlight w:val="none"/>
              </w:rPr>
            </w:pPr>
            <w:r>
              <w:rPr>
                <w:rFonts w:ascii="宋体" w:hAnsi="宋体" w:cs="Arial"/>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1059889B">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9EAE87">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63774B">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374FEFD">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772961F1">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25EA925E">
            <w:pPr>
              <w:spacing w:line="360" w:lineRule="auto"/>
              <w:rPr>
                <w:rFonts w:hint="eastAsia" w:ascii="宋体" w:hAnsi="宋体" w:cs="Arial"/>
                <w:sz w:val="24"/>
                <w:szCs w:val="24"/>
                <w:highlight w:val="none"/>
              </w:rPr>
            </w:pPr>
          </w:p>
        </w:tc>
      </w:tr>
      <w:tr w14:paraId="3CF74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1B7757CF">
            <w:pPr>
              <w:spacing w:line="360" w:lineRule="auto"/>
              <w:jc w:val="center"/>
              <w:rPr>
                <w:rFonts w:hint="eastAsia" w:ascii="宋体" w:hAnsi="宋体" w:cs="Arial"/>
                <w:sz w:val="24"/>
                <w:szCs w:val="24"/>
                <w:highlight w:val="none"/>
              </w:rPr>
            </w:pPr>
            <w:r>
              <w:rPr>
                <w:rFonts w:ascii="宋体" w:hAnsi="宋体" w:cs="Arial"/>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79EE1008">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22D75590">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FF3361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7FBBC19">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01FF2D1F">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2A879C64">
            <w:pPr>
              <w:spacing w:line="360" w:lineRule="auto"/>
              <w:rPr>
                <w:rFonts w:hint="eastAsia" w:ascii="宋体" w:hAnsi="宋体" w:cs="Arial"/>
                <w:sz w:val="24"/>
                <w:szCs w:val="24"/>
                <w:highlight w:val="none"/>
              </w:rPr>
            </w:pPr>
          </w:p>
        </w:tc>
      </w:tr>
      <w:tr w14:paraId="53F68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6058CEA5">
            <w:pPr>
              <w:spacing w:line="360" w:lineRule="auto"/>
              <w:rPr>
                <w:rFonts w:hint="eastAsia" w:ascii="宋体" w:hAnsi="宋体" w:cs="Arial"/>
                <w:sz w:val="24"/>
                <w:szCs w:val="24"/>
                <w:highlight w:val="none"/>
              </w:rPr>
            </w:pPr>
            <w:r>
              <w:rPr>
                <w:rFonts w:hint="eastAsia" w:ascii="宋体" w:hAnsi="宋体" w:cs="Arial"/>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DDD6BAF">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71ECBCC4">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8F6A30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2CCE6050">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009C1355">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57632F89">
            <w:pPr>
              <w:spacing w:line="360" w:lineRule="auto"/>
              <w:rPr>
                <w:rFonts w:hint="eastAsia" w:ascii="宋体" w:hAnsi="宋体" w:cs="Arial"/>
                <w:sz w:val="24"/>
                <w:szCs w:val="24"/>
                <w:highlight w:val="none"/>
              </w:rPr>
            </w:pPr>
          </w:p>
        </w:tc>
      </w:tr>
      <w:tr w14:paraId="7190D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3DB88F16">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0457A79">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3080EDC">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0C951C">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61767D1B">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01EFF256">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48EB91B5">
            <w:pPr>
              <w:spacing w:line="360" w:lineRule="auto"/>
              <w:rPr>
                <w:rFonts w:hint="eastAsia" w:ascii="宋体" w:hAnsi="宋体" w:cs="Arial"/>
                <w:sz w:val="24"/>
                <w:szCs w:val="24"/>
                <w:highlight w:val="none"/>
              </w:rPr>
            </w:pPr>
          </w:p>
        </w:tc>
      </w:tr>
      <w:tr w14:paraId="139A8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F426075">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37DDBCA1">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697E4E89">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179BD19">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75C2DCEE">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15826A97">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6D81B4BF">
            <w:pPr>
              <w:spacing w:line="360" w:lineRule="auto"/>
              <w:rPr>
                <w:rFonts w:hint="eastAsia" w:ascii="宋体" w:hAnsi="宋体" w:cs="Arial"/>
                <w:sz w:val="24"/>
                <w:szCs w:val="24"/>
                <w:highlight w:val="none"/>
              </w:rPr>
            </w:pPr>
          </w:p>
        </w:tc>
      </w:tr>
    </w:tbl>
    <w:p w14:paraId="2C7C099B">
      <w:pPr>
        <w:tabs>
          <w:tab w:val="left" w:pos="1050"/>
          <w:tab w:val="left" w:pos="1838"/>
        </w:tabs>
        <w:spacing w:line="360" w:lineRule="auto"/>
        <w:ind w:left="2"/>
        <w:rPr>
          <w:rFonts w:hint="eastAsia" w:ascii="宋体" w:hAnsi="宋体"/>
          <w:sz w:val="24"/>
          <w:szCs w:val="24"/>
          <w:highlight w:val="none"/>
        </w:rPr>
      </w:pPr>
      <w:r>
        <w:rPr>
          <w:rFonts w:hint="eastAsia" w:ascii="宋体" w:hAnsi="宋体"/>
          <w:sz w:val="24"/>
          <w:szCs w:val="24"/>
          <w:highlight w:val="none"/>
        </w:rPr>
        <w:t>填报要求：依据商务评审中的业绩要求填写本表并提供相关证明材料。请</w:t>
      </w:r>
      <w:r>
        <w:rPr>
          <w:rFonts w:hint="eastAsia" w:ascii="宋体" w:hAnsi="宋体"/>
          <w:sz w:val="24"/>
          <w:szCs w:val="24"/>
          <w:highlight w:val="none"/>
          <w:lang w:eastAsia="zh-CN"/>
        </w:rPr>
        <w:t>比选申请人</w:t>
      </w:r>
      <w:r>
        <w:rPr>
          <w:rFonts w:hint="eastAsia" w:ascii="宋体" w:hAnsi="宋体"/>
          <w:sz w:val="24"/>
          <w:szCs w:val="24"/>
          <w:highlight w:val="none"/>
        </w:rPr>
        <w:t>严格按照要求提交相关证明材料，否则有可能影响评审结果。</w:t>
      </w:r>
    </w:p>
    <w:p w14:paraId="709F17B5">
      <w:pPr>
        <w:rPr>
          <w:highlight w:val="none"/>
        </w:rPr>
      </w:pPr>
    </w:p>
    <w:p w14:paraId="2D33FD9C">
      <w:pPr>
        <w:pStyle w:val="25"/>
        <w:rPr>
          <w:highlight w:val="none"/>
        </w:rPr>
      </w:pPr>
      <w:r>
        <w:rPr>
          <w:rFonts w:hint="eastAsia"/>
          <w:highlight w:val="none"/>
        </w:rPr>
        <w:t>附件8：</w:t>
      </w:r>
    </w:p>
    <w:p w14:paraId="3EAF2B11">
      <w:pPr>
        <w:pStyle w:val="30"/>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9470" w:type="dxa"/>
        <w:tblInd w:w="0" w:type="dxa"/>
        <w:tblLayout w:type="fixed"/>
        <w:tblCellMar>
          <w:top w:w="0" w:type="dxa"/>
          <w:left w:w="30" w:type="dxa"/>
          <w:bottom w:w="0" w:type="dxa"/>
          <w:right w:w="30" w:type="dxa"/>
        </w:tblCellMar>
      </w:tblPr>
      <w:tblGrid>
        <w:gridCol w:w="756"/>
        <w:gridCol w:w="4160"/>
        <w:gridCol w:w="2012"/>
        <w:gridCol w:w="2542"/>
      </w:tblGrid>
      <w:tr w14:paraId="08BD8D9A">
        <w:tblPrEx>
          <w:tblCellMar>
            <w:top w:w="0" w:type="dxa"/>
            <w:left w:w="30" w:type="dxa"/>
            <w:bottom w:w="0" w:type="dxa"/>
            <w:right w:w="30" w:type="dxa"/>
          </w:tblCellMar>
        </w:tblPrEx>
        <w:trPr>
          <w:trHeight w:val="454" w:hRule="exact"/>
        </w:trPr>
        <w:tc>
          <w:tcPr>
            <w:tcW w:w="4916" w:type="dxa"/>
            <w:gridSpan w:val="2"/>
            <w:tcBorders>
              <w:top w:val="single" w:color="auto" w:sz="4" w:space="0"/>
              <w:left w:val="single" w:color="auto" w:sz="4" w:space="0"/>
              <w:right w:val="single" w:color="000000" w:sz="2" w:space="0"/>
            </w:tcBorders>
            <w:vAlign w:val="center"/>
          </w:tcPr>
          <w:p w14:paraId="2281F5B1">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采购需求</w:t>
            </w:r>
          </w:p>
        </w:tc>
        <w:tc>
          <w:tcPr>
            <w:tcW w:w="4554" w:type="dxa"/>
            <w:gridSpan w:val="2"/>
            <w:tcBorders>
              <w:top w:val="single" w:color="auto" w:sz="4" w:space="0"/>
              <w:left w:val="single" w:color="auto" w:sz="6" w:space="0"/>
              <w:right w:val="single" w:color="auto" w:sz="4" w:space="0"/>
            </w:tcBorders>
            <w:vAlign w:val="center"/>
          </w:tcPr>
          <w:p w14:paraId="0DEF67A6">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比选申请响应</w:t>
            </w:r>
          </w:p>
        </w:tc>
      </w:tr>
      <w:tr w14:paraId="4209605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B4693C5">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序号</w:t>
            </w:r>
          </w:p>
        </w:tc>
        <w:tc>
          <w:tcPr>
            <w:tcW w:w="4160" w:type="dxa"/>
            <w:tcBorders>
              <w:top w:val="single" w:color="auto" w:sz="4" w:space="0"/>
              <w:left w:val="single" w:color="auto" w:sz="6" w:space="0"/>
              <w:bottom w:val="single" w:color="auto" w:sz="4" w:space="0"/>
              <w:right w:val="single" w:color="auto" w:sz="6" w:space="0"/>
            </w:tcBorders>
            <w:vAlign w:val="center"/>
          </w:tcPr>
          <w:p w14:paraId="0B57BB22">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项目内容</w:t>
            </w:r>
          </w:p>
        </w:tc>
        <w:tc>
          <w:tcPr>
            <w:tcW w:w="2012" w:type="dxa"/>
            <w:tcBorders>
              <w:top w:val="single" w:color="auto" w:sz="4" w:space="0"/>
              <w:left w:val="single" w:color="auto" w:sz="6" w:space="0"/>
              <w:bottom w:val="single" w:color="auto" w:sz="4" w:space="0"/>
              <w:right w:val="single" w:color="auto" w:sz="6" w:space="0"/>
            </w:tcBorders>
            <w:vAlign w:val="center"/>
          </w:tcPr>
          <w:p w14:paraId="68F7D571">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承诺</w:t>
            </w:r>
          </w:p>
        </w:tc>
        <w:tc>
          <w:tcPr>
            <w:tcW w:w="2542" w:type="dxa"/>
            <w:tcBorders>
              <w:top w:val="single" w:color="auto" w:sz="4" w:space="0"/>
              <w:left w:val="single" w:color="auto" w:sz="6" w:space="0"/>
              <w:bottom w:val="single" w:color="auto" w:sz="4" w:space="0"/>
              <w:right w:val="single" w:color="auto" w:sz="4" w:space="0"/>
            </w:tcBorders>
            <w:vAlign w:val="center"/>
          </w:tcPr>
          <w:p w14:paraId="27F26336">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差异</w:t>
            </w:r>
          </w:p>
        </w:tc>
      </w:tr>
      <w:tr w14:paraId="58B0EFF8">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DE26F6">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1</w:t>
            </w:r>
          </w:p>
        </w:tc>
        <w:tc>
          <w:tcPr>
            <w:tcW w:w="4160" w:type="dxa"/>
            <w:tcBorders>
              <w:top w:val="single" w:color="auto" w:sz="4" w:space="0"/>
              <w:left w:val="single" w:color="auto" w:sz="6" w:space="0"/>
              <w:bottom w:val="single" w:color="auto" w:sz="4" w:space="0"/>
              <w:right w:val="single" w:color="auto" w:sz="6" w:space="0"/>
            </w:tcBorders>
            <w:vAlign w:val="center"/>
          </w:tcPr>
          <w:p w14:paraId="0C1B6855">
            <w:pPr>
              <w:pStyle w:val="30"/>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3767E39B">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59ADD44F">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r>
      <w:tr w14:paraId="349C0B5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791CB4E">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2</w:t>
            </w:r>
          </w:p>
        </w:tc>
        <w:tc>
          <w:tcPr>
            <w:tcW w:w="4160" w:type="dxa"/>
            <w:tcBorders>
              <w:top w:val="single" w:color="auto" w:sz="4" w:space="0"/>
              <w:left w:val="single" w:color="auto" w:sz="6" w:space="0"/>
              <w:bottom w:val="single" w:color="auto" w:sz="4" w:space="0"/>
              <w:right w:val="single" w:color="auto" w:sz="6" w:space="0"/>
            </w:tcBorders>
            <w:vAlign w:val="center"/>
          </w:tcPr>
          <w:p w14:paraId="0D709559">
            <w:pPr>
              <w:pStyle w:val="30"/>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64642CE9">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72A8A526">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r>
      <w:tr w14:paraId="4C304D5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5A22628">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3</w:t>
            </w:r>
          </w:p>
        </w:tc>
        <w:tc>
          <w:tcPr>
            <w:tcW w:w="4160" w:type="dxa"/>
            <w:tcBorders>
              <w:top w:val="single" w:color="auto" w:sz="4" w:space="0"/>
              <w:left w:val="single" w:color="auto" w:sz="6" w:space="0"/>
              <w:bottom w:val="single" w:color="auto" w:sz="4" w:space="0"/>
              <w:right w:val="single" w:color="auto" w:sz="6" w:space="0"/>
            </w:tcBorders>
            <w:vAlign w:val="center"/>
          </w:tcPr>
          <w:p w14:paraId="42DB8E13">
            <w:pPr>
              <w:pStyle w:val="30"/>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9F08456">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5024CFFC">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r>
      <w:tr w14:paraId="4C0E603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06BECD">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4</w:t>
            </w:r>
          </w:p>
        </w:tc>
        <w:tc>
          <w:tcPr>
            <w:tcW w:w="4160" w:type="dxa"/>
            <w:tcBorders>
              <w:top w:val="single" w:color="auto" w:sz="4" w:space="0"/>
              <w:left w:val="single" w:color="auto" w:sz="6" w:space="0"/>
              <w:bottom w:val="single" w:color="auto" w:sz="4" w:space="0"/>
              <w:right w:val="single" w:color="auto" w:sz="6" w:space="0"/>
            </w:tcBorders>
            <w:vAlign w:val="center"/>
          </w:tcPr>
          <w:p w14:paraId="20F67F3D">
            <w:pPr>
              <w:pStyle w:val="30"/>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98533BA">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36A29485">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r>
      <w:tr w14:paraId="0685FE11">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955ED35">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5</w:t>
            </w:r>
          </w:p>
        </w:tc>
        <w:tc>
          <w:tcPr>
            <w:tcW w:w="4160" w:type="dxa"/>
            <w:tcBorders>
              <w:top w:val="single" w:color="auto" w:sz="4" w:space="0"/>
              <w:left w:val="single" w:color="auto" w:sz="6" w:space="0"/>
              <w:bottom w:val="single" w:color="auto" w:sz="4" w:space="0"/>
              <w:right w:val="single" w:color="auto" w:sz="6" w:space="0"/>
            </w:tcBorders>
            <w:vAlign w:val="center"/>
          </w:tcPr>
          <w:p w14:paraId="35CBFF46">
            <w:pPr>
              <w:pStyle w:val="30"/>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E567A4F">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4A3AC4AE">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r>
      <w:tr w14:paraId="512DD70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26CFF57">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6</w:t>
            </w:r>
          </w:p>
        </w:tc>
        <w:tc>
          <w:tcPr>
            <w:tcW w:w="4160" w:type="dxa"/>
            <w:tcBorders>
              <w:top w:val="single" w:color="auto" w:sz="4" w:space="0"/>
              <w:left w:val="single" w:color="auto" w:sz="6" w:space="0"/>
              <w:bottom w:val="single" w:color="auto" w:sz="4" w:space="0"/>
              <w:right w:val="single" w:color="auto" w:sz="6" w:space="0"/>
            </w:tcBorders>
            <w:vAlign w:val="center"/>
          </w:tcPr>
          <w:p w14:paraId="566F5AC1">
            <w:pPr>
              <w:pStyle w:val="30"/>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2AEB312D">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354A8DE5">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r>
      <w:tr w14:paraId="1E29C28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C1DE0F2">
            <w:pPr>
              <w:pStyle w:val="30"/>
              <w:autoSpaceDE w:val="0"/>
              <w:autoSpaceDN w:val="0"/>
              <w:adjustRightInd w:val="0"/>
              <w:spacing w:line="360" w:lineRule="auto"/>
              <w:ind w:right="84" w:rightChars="40"/>
              <w:jc w:val="center"/>
              <w:rPr>
                <w:rFonts w:hint="eastAsia" w:ascii="宋体" w:hAnsi="宋体" w:cs="Arial"/>
                <w:sz w:val="24"/>
                <w:szCs w:val="24"/>
                <w:highlight w:val="none"/>
              </w:rPr>
            </w:pPr>
            <w:r>
              <w:rPr>
                <w:rFonts w:ascii="宋体" w:hAnsi="宋体" w:cs="Arial"/>
                <w:sz w:val="24"/>
                <w:szCs w:val="24"/>
                <w:highlight w:val="none"/>
              </w:rPr>
              <w:t>…</w:t>
            </w:r>
          </w:p>
        </w:tc>
        <w:tc>
          <w:tcPr>
            <w:tcW w:w="4160" w:type="dxa"/>
            <w:tcBorders>
              <w:top w:val="single" w:color="auto" w:sz="4" w:space="0"/>
              <w:left w:val="single" w:color="auto" w:sz="6" w:space="0"/>
              <w:bottom w:val="single" w:color="auto" w:sz="4" w:space="0"/>
              <w:right w:val="single" w:color="auto" w:sz="6" w:space="0"/>
            </w:tcBorders>
            <w:vAlign w:val="center"/>
          </w:tcPr>
          <w:p w14:paraId="63392D3D">
            <w:pPr>
              <w:pStyle w:val="30"/>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7FB68091">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592DD44D">
            <w:pPr>
              <w:pStyle w:val="30"/>
              <w:autoSpaceDE w:val="0"/>
              <w:autoSpaceDN w:val="0"/>
              <w:adjustRightInd w:val="0"/>
              <w:spacing w:line="360" w:lineRule="auto"/>
              <w:ind w:right="84" w:rightChars="40"/>
              <w:jc w:val="center"/>
              <w:rPr>
                <w:rFonts w:hint="eastAsia" w:ascii="宋体" w:hAnsi="宋体" w:cs="Arial"/>
                <w:sz w:val="24"/>
                <w:szCs w:val="24"/>
                <w:highlight w:val="none"/>
              </w:rPr>
            </w:pPr>
          </w:p>
        </w:tc>
      </w:tr>
    </w:tbl>
    <w:p w14:paraId="40D03E7A">
      <w:pPr>
        <w:pStyle w:val="30"/>
        <w:spacing w:line="360" w:lineRule="auto"/>
        <w:ind w:left="420"/>
        <w:rPr>
          <w:rFonts w:hint="eastAsia" w:ascii="宋体" w:hAnsi="宋体"/>
          <w:b/>
          <w:sz w:val="24"/>
          <w:szCs w:val="24"/>
          <w:highlight w:val="none"/>
        </w:rPr>
      </w:pPr>
      <w:r>
        <w:rPr>
          <w:rFonts w:hint="eastAsia" w:ascii="宋体" w:hAnsi="宋体"/>
          <w:sz w:val="24"/>
          <w:szCs w:val="24"/>
          <w:highlight w:val="none"/>
        </w:rPr>
        <w:t>填报要求：请按采购需求列出差异内容，若无差异，留空，视为完全响应。</w:t>
      </w:r>
    </w:p>
    <w:p w14:paraId="3E1B9561">
      <w:pPr>
        <w:pStyle w:val="28"/>
        <w:jc w:val="both"/>
        <w:rPr>
          <w:highlight w:val="none"/>
        </w:rPr>
      </w:pPr>
    </w:p>
    <w:p w14:paraId="1AF5E15A">
      <w:pPr>
        <w:pStyle w:val="28"/>
        <w:jc w:val="both"/>
        <w:rPr>
          <w:rFonts w:hint="eastAsia"/>
          <w:highlight w:val="none"/>
        </w:rPr>
      </w:pPr>
    </w:p>
    <w:p w14:paraId="0129971B">
      <w:pPr>
        <w:pStyle w:val="28"/>
        <w:jc w:val="both"/>
        <w:rPr>
          <w:rFonts w:hint="eastAsia"/>
          <w:highlight w:val="none"/>
        </w:rPr>
      </w:pPr>
    </w:p>
    <w:p w14:paraId="54C69C73">
      <w:pPr>
        <w:pStyle w:val="28"/>
        <w:jc w:val="both"/>
        <w:rPr>
          <w:rFonts w:hint="eastAsia"/>
          <w:highlight w:val="none"/>
        </w:rPr>
      </w:pPr>
    </w:p>
    <w:p w14:paraId="2FE744AD">
      <w:pPr>
        <w:pStyle w:val="28"/>
        <w:jc w:val="both"/>
        <w:rPr>
          <w:rFonts w:hint="eastAsia"/>
          <w:highlight w:val="none"/>
        </w:rPr>
      </w:pPr>
    </w:p>
    <w:p w14:paraId="3E6BDA6E">
      <w:pPr>
        <w:pStyle w:val="28"/>
        <w:jc w:val="both"/>
        <w:rPr>
          <w:rFonts w:hint="eastAsia"/>
          <w:highlight w:val="none"/>
        </w:rPr>
      </w:pPr>
    </w:p>
    <w:p w14:paraId="5C2E46F4">
      <w:pPr>
        <w:pStyle w:val="28"/>
        <w:jc w:val="both"/>
        <w:rPr>
          <w:rFonts w:hint="eastAsia"/>
          <w:highlight w:val="none"/>
        </w:rPr>
      </w:pPr>
    </w:p>
    <w:p w14:paraId="72675769">
      <w:pPr>
        <w:pStyle w:val="28"/>
        <w:jc w:val="both"/>
        <w:rPr>
          <w:highlight w:val="none"/>
        </w:rPr>
      </w:pPr>
      <w:r>
        <w:rPr>
          <w:rFonts w:hint="eastAsia"/>
          <w:highlight w:val="none"/>
        </w:rPr>
        <w:t>附件9：</w:t>
      </w:r>
    </w:p>
    <w:p w14:paraId="6E9E326F">
      <w:pPr>
        <w:pStyle w:val="28"/>
        <w:jc w:val="both"/>
        <w:rPr>
          <w:highlight w:val="none"/>
        </w:rPr>
      </w:pPr>
    </w:p>
    <w:p w14:paraId="0C629156">
      <w:pPr>
        <w:jc w:val="center"/>
        <w:rPr>
          <w:highlight w:val="none"/>
        </w:rPr>
      </w:pPr>
      <w:r>
        <w:rPr>
          <w:b/>
          <w:sz w:val="24"/>
          <w:highlight w:val="non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ED31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35936F">
            <w:pPr>
              <w:rPr>
                <w:highlight w:val="none"/>
              </w:rPr>
            </w:pPr>
            <w:r>
              <w:rPr>
                <w:highlight w:val="none"/>
              </w:rPr>
              <w:t>序号</w:t>
            </w:r>
          </w:p>
        </w:tc>
        <w:tc>
          <w:tcPr>
            <w:tcW w:w="1187" w:type="dxa"/>
          </w:tcPr>
          <w:p w14:paraId="4782455B">
            <w:pPr>
              <w:rPr>
                <w:highlight w:val="none"/>
              </w:rPr>
            </w:pPr>
            <w:r>
              <w:rPr>
                <w:highlight w:val="none"/>
              </w:rPr>
              <w:t>参数性质</w:t>
            </w:r>
          </w:p>
        </w:tc>
        <w:tc>
          <w:tcPr>
            <w:tcW w:w="1187" w:type="dxa"/>
          </w:tcPr>
          <w:p w14:paraId="02C2B90A">
            <w:pPr>
              <w:rPr>
                <w:highlight w:val="none"/>
              </w:rPr>
            </w:pPr>
            <w:r>
              <w:rPr>
                <w:rFonts w:hint="eastAsia"/>
                <w:highlight w:val="none"/>
              </w:rPr>
              <w:t>比选</w:t>
            </w:r>
            <w:r>
              <w:rPr>
                <w:highlight w:val="none"/>
              </w:rPr>
              <w:t>文件规定的商务条件</w:t>
            </w:r>
          </w:p>
        </w:tc>
        <w:tc>
          <w:tcPr>
            <w:tcW w:w="1187" w:type="dxa"/>
          </w:tcPr>
          <w:p w14:paraId="3792E71C">
            <w:pPr>
              <w:rPr>
                <w:highlight w:val="none"/>
              </w:rPr>
            </w:pPr>
            <w:r>
              <w:rPr>
                <w:highlight w:val="none"/>
              </w:rPr>
              <w:t>响应文件响应的具体内容</w:t>
            </w:r>
          </w:p>
        </w:tc>
        <w:tc>
          <w:tcPr>
            <w:tcW w:w="1187" w:type="dxa"/>
          </w:tcPr>
          <w:p w14:paraId="4705B459">
            <w:pPr>
              <w:rPr>
                <w:highlight w:val="none"/>
              </w:rPr>
            </w:pPr>
            <w:r>
              <w:rPr>
                <w:highlight w:val="none"/>
              </w:rPr>
              <w:t>是否偏离</w:t>
            </w:r>
          </w:p>
        </w:tc>
        <w:tc>
          <w:tcPr>
            <w:tcW w:w="1187" w:type="dxa"/>
          </w:tcPr>
          <w:p w14:paraId="11E3C614">
            <w:pPr>
              <w:rPr>
                <w:highlight w:val="none"/>
              </w:rPr>
            </w:pPr>
            <w:r>
              <w:rPr>
                <w:highlight w:val="none"/>
              </w:rPr>
              <w:t>证明文件所在位置</w:t>
            </w:r>
          </w:p>
        </w:tc>
        <w:tc>
          <w:tcPr>
            <w:tcW w:w="1187" w:type="dxa"/>
          </w:tcPr>
          <w:p w14:paraId="5413E761">
            <w:pPr>
              <w:rPr>
                <w:highlight w:val="none"/>
              </w:rPr>
            </w:pPr>
            <w:r>
              <w:rPr>
                <w:highlight w:val="none"/>
              </w:rPr>
              <w:t>备注</w:t>
            </w:r>
          </w:p>
        </w:tc>
      </w:tr>
      <w:tr w14:paraId="4C46A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98027F">
            <w:pPr>
              <w:jc w:val="center"/>
              <w:rPr>
                <w:highlight w:val="none"/>
              </w:rPr>
            </w:pPr>
            <w:r>
              <w:rPr>
                <w:highlight w:val="none"/>
              </w:rPr>
              <w:t>1</w:t>
            </w:r>
          </w:p>
        </w:tc>
        <w:tc>
          <w:tcPr>
            <w:tcW w:w="1187" w:type="dxa"/>
          </w:tcPr>
          <w:p w14:paraId="34571FE2">
            <w:pPr>
              <w:rPr>
                <w:highlight w:val="none"/>
              </w:rPr>
            </w:pPr>
          </w:p>
        </w:tc>
        <w:tc>
          <w:tcPr>
            <w:tcW w:w="1187" w:type="dxa"/>
          </w:tcPr>
          <w:p w14:paraId="4B216519">
            <w:pPr>
              <w:rPr>
                <w:highlight w:val="none"/>
              </w:rPr>
            </w:pPr>
          </w:p>
        </w:tc>
        <w:tc>
          <w:tcPr>
            <w:tcW w:w="1187" w:type="dxa"/>
          </w:tcPr>
          <w:p w14:paraId="4831C9A9">
            <w:pPr>
              <w:rPr>
                <w:highlight w:val="none"/>
              </w:rPr>
            </w:pPr>
          </w:p>
        </w:tc>
        <w:tc>
          <w:tcPr>
            <w:tcW w:w="1187" w:type="dxa"/>
          </w:tcPr>
          <w:p w14:paraId="70C78B4E">
            <w:pPr>
              <w:rPr>
                <w:highlight w:val="none"/>
              </w:rPr>
            </w:pPr>
          </w:p>
        </w:tc>
        <w:tc>
          <w:tcPr>
            <w:tcW w:w="1187" w:type="dxa"/>
          </w:tcPr>
          <w:p w14:paraId="1C63F44B">
            <w:pPr>
              <w:rPr>
                <w:highlight w:val="none"/>
              </w:rPr>
            </w:pPr>
          </w:p>
        </w:tc>
        <w:tc>
          <w:tcPr>
            <w:tcW w:w="1187" w:type="dxa"/>
          </w:tcPr>
          <w:p w14:paraId="7E6DB874">
            <w:pPr>
              <w:rPr>
                <w:highlight w:val="none"/>
              </w:rPr>
            </w:pPr>
          </w:p>
        </w:tc>
      </w:tr>
      <w:tr w14:paraId="569F7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14D232">
            <w:pPr>
              <w:jc w:val="center"/>
              <w:rPr>
                <w:highlight w:val="none"/>
              </w:rPr>
            </w:pPr>
            <w:r>
              <w:rPr>
                <w:highlight w:val="none"/>
              </w:rPr>
              <w:t>2</w:t>
            </w:r>
          </w:p>
        </w:tc>
        <w:tc>
          <w:tcPr>
            <w:tcW w:w="1187" w:type="dxa"/>
          </w:tcPr>
          <w:p w14:paraId="1701BC21">
            <w:pPr>
              <w:rPr>
                <w:highlight w:val="none"/>
              </w:rPr>
            </w:pPr>
          </w:p>
        </w:tc>
        <w:tc>
          <w:tcPr>
            <w:tcW w:w="1187" w:type="dxa"/>
          </w:tcPr>
          <w:p w14:paraId="60E25641">
            <w:pPr>
              <w:rPr>
                <w:highlight w:val="none"/>
              </w:rPr>
            </w:pPr>
          </w:p>
        </w:tc>
        <w:tc>
          <w:tcPr>
            <w:tcW w:w="1187" w:type="dxa"/>
          </w:tcPr>
          <w:p w14:paraId="03409114">
            <w:pPr>
              <w:rPr>
                <w:highlight w:val="none"/>
              </w:rPr>
            </w:pPr>
          </w:p>
        </w:tc>
        <w:tc>
          <w:tcPr>
            <w:tcW w:w="1187" w:type="dxa"/>
          </w:tcPr>
          <w:p w14:paraId="425DD715">
            <w:pPr>
              <w:rPr>
                <w:highlight w:val="none"/>
              </w:rPr>
            </w:pPr>
          </w:p>
        </w:tc>
        <w:tc>
          <w:tcPr>
            <w:tcW w:w="1187" w:type="dxa"/>
          </w:tcPr>
          <w:p w14:paraId="657B854A">
            <w:pPr>
              <w:rPr>
                <w:highlight w:val="none"/>
              </w:rPr>
            </w:pPr>
          </w:p>
        </w:tc>
        <w:tc>
          <w:tcPr>
            <w:tcW w:w="1187" w:type="dxa"/>
          </w:tcPr>
          <w:p w14:paraId="2F07A719">
            <w:pPr>
              <w:rPr>
                <w:highlight w:val="none"/>
              </w:rPr>
            </w:pPr>
          </w:p>
        </w:tc>
      </w:tr>
      <w:tr w14:paraId="0E04B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0EF59DFB">
            <w:pPr>
              <w:jc w:val="center"/>
              <w:rPr>
                <w:highlight w:val="none"/>
              </w:rPr>
            </w:pPr>
            <w:r>
              <w:rPr>
                <w:highlight w:val="none"/>
              </w:rPr>
              <w:t>……</w:t>
            </w:r>
          </w:p>
        </w:tc>
        <w:tc>
          <w:tcPr>
            <w:tcW w:w="1187" w:type="dxa"/>
          </w:tcPr>
          <w:p w14:paraId="4360CEAD">
            <w:pPr>
              <w:rPr>
                <w:highlight w:val="none"/>
              </w:rPr>
            </w:pPr>
          </w:p>
        </w:tc>
        <w:tc>
          <w:tcPr>
            <w:tcW w:w="1187" w:type="dxa"/>
          </w:tcPr>
          <w:p w14:paraId="201B92C0">
            <w:pPr>
              <w:rPr>
                <w:highlight w:val="none"/>
              </w:rPr>
            </w:pPr>
          </w:p>
        </w:tc>
        <w:tc>
          <w:tcPr>
            <w:tcW w:w="1187" w:type="dxa"/>
          </w:tcPr>
          <w:p w14:paraId="76B17A47">
            <w:pPr>
              <w:rPr>
                <w:highlight w:val="none"/>
              </w:rPr>
            </w:pPr>
          </w:p>
        </w:tc>
        <w:tc>
          <w:tcPr>
            <w:tcW w:w="1187" w:type="dxa"/>
          </w:tcPr>
          <w:p w14:paraId="2A44551B">
            <w:pPr>
              <w:rPr>
                <w:highlight w:val="none"/>
              </w:rPr>
            </w:pPr>
          </w:p>
        </w:tc>
        <w:tc>
          <w:tcPr>
            <w:tcW w:w="1187" w:type="dxa"/>
          </w:tcPr>
          <w:p w14:paraId="73251E39">
            <w:pPr>
              <w:rPr>
                <w:highlight w:val="none"/>
              </w:rPr>
            </w:pPr>
          </w:p>
        </w:tc>
        <w:tc>
          <w:tcPr>
            <w:tcW w:w="1187" w:type="dxa"/>
          </w:tcPr>
          <w:p w14:paraId="7D5EBC39">
            <w:pPr>
              <w:rPr>
                <w:highlight w:val="none"/>
              </w:rPr>
            </w:pPr>
          </w:p>
        </w:tc>
      </w:tr>
    </w:tbl>
    <w:p w14:paraId="522BA78E">
      <w:pPr>
        <w:ind w:firstLine="480"/>
        <w:rPr>
          <w:highlight w:val="none"/>
        </w:rPr>
      </w:pPr>
      <w:r>
        <w:rPr>
          <w:highlight w:val="none"/>
        </w:rPr>
        <w:t>说明：</w:t>
      </w:r>
    </w:p>
    <w:p w14:paraId="76B4AD45">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36C66E07">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746A6241">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936DDE0">
      <w:pPr>
        <w:ind w:firstLine="480"/>
        <w:rPr>
          <w:highlight w:val="none"/>
        </w:rPr>
      </w:pPr>
      <w:r>
        <w:rPr>
          <w:highlight w:val="none"/>
        </w:rPr>
        <w:t>4.“是否偏离”项下应按下列规定填写：优于的，填写“正偏离”；符合的，填写“无偏离”；低于的，填写“负偏离”。</w:t>
      </w:r>
    </w:p>
    <w:p w14:paraId="6940F2D5">
      <w:pPr>
        <w:ind w:firstLine="480"/>
        <w:rPr>
          <w:highlight w:val="none"/>
        </w:rPr>
      </w:pPr>
      <w:r>
        <w:rPr>
          <w:highlight w:val="none"/>
        </w:rPr>
        <w:t>5.“备注”处可填写偏离情况的说明。</w:t>
      </w:r>
    </w:p>
    <w:p w14:paraId="0AF439C7">
      <w:pPr>
        <w:spacing w:line="640" w:lineRule="exact"/>
        <w:ind w:firstLine="440" w:firstLineChars="100"/>
        <w:jc w:val="center"/>
        <w:rPr>
          <w:rFonts w:hint="eastAsia" w:ascii="Times New Roman" w:hAnsi="Times New Roman" w:eastAsia="方正小标宋简体" w:cs="Times New Roman"/>
          <w:color w:val="000000"/>
          <w:sz w:val="44"/>
          <w:szCs w:val="44"/>
          <w:highlight w:val="none"/>
          <w:u w:val="none"/>
        </w:rPr>
      </w:pPr>
    </w:p>
    <w:p w14:paraId="24A709C4">
      <w:pPr>
        <w:spacing w:line="640" w:lineRule="exact"/>
        <w:ind w:firstLine="440" w:firstLineChars="100"/>
        <w:jc w:val="center"/>
        <w:rPr>
          <w:rFonts w:hint="eastAsia" w:ascii="Times New Roman" w:hAnsi="Times New Roman" w:eastAsia="方正小标宋简体" w:cs="Times New Roman"/>
          <w:color w:val="000000"/>
          <w:sz w:val="44"/>
          <w:szCs w:val="44"/>
          <w:highlight w:val="none"/>
          <w:u w:val="none"/>
        </w:rPr>
      </w:pPr>
    </w:p>
    <w:p w14:paraId="64F03793">
      <w:pPr>
        <w:spacing w:line="640" w:lineRule="exact"/>
        <w:ind w:firstLine="440" w:firstLineChars="100"/>
        <w:jc w:val="center"/>
        <w:rPr>
          <w:rFonts w:hint="eastAsia" w:ascii="Times New Roman" w:hAnsi="Times New Roman" w:eastAsia="方正小标宋简体" w:cs="Times New Roman"/>
          <w:color w:val="000000"/>
          <w:sz w:val="44"/>
          <w:szCs w:val="44"/>
          <w:highlight w:val="yellow"/>
          <w:u w:val="none"/>
        </w:rPr>
      </w:pPr>
    </w:p>
    <w:p w14:paraId="61B3C976">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358EDA0D">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776F0422">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4DF55582">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746EC6B4">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6E2C44DF">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6622F57F">
      <w:pPr>
        <w:pStyle w:val="7"/>
      </w:pPr>
    </w:p>
    <w:p w14:paraId="5281FBAE"/>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9151E">
    <w:pPr>
      <w:pStyle w:val="10"/>
    </w:pPr>
    <w:r>
      <w:br w:type="textWrapping"/>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9717E">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89717E">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73B5A3"/>
    <w:multiLevelType w:val="singleLevel"/>
    <w:tmpl w:val="AA73B5A3"/>
    <w:lvl w:ilvl="0" w:tentative="0">
      <w:start w:val="1"/>
      <w:numFmt w:val="decimal"/>
      <w:lvlText w:val="%1."/>
      <w:lvlJc w:val="left"/>
      <w:pPr>
        <w:tabs>
          <w:tab w:val="left" w:pos="312"/>
        </w:tabs>
      </w:pPr>
    </w:lvl>
  </w:abstractNum>
  <w:abstractNum w:abstractNumId="1">
    <w:nsid w:val="C55A9294"/>
    <w:multiLevelType w:val="singleLevel"/>
    <w:tmpl w:val="C55A9294"/>
    <w:lvl w:ilvl="0" w:tentative="0">
      <w:start w:val="4"/>
      <w:numFmt w:val="chineseCounting"/>
      <w:suff w:val="nothing"/>
      <w:lvlText w:val="%1、"/>
      <w:lvlJc w:val="left"/>
      <w:rPr>
        <w:rFonts w:hint="eastAsia"/>
      </w:rPr>
    </w:lvl>
  </w:abstractNum>
  <w:abstractNum w:abstractNumId="2">
    <w:nsid w:val="1B45938C"/>
    <w:multiLevelType w:val="singleLevel"/>
    <w:tmpl w:val="1B45938C"/>
    <w:lvl w:ilvl="0" w:tentative="0">
      <w:start w:val="3"/>
      <w:numFmt w:val="decimal"/>
      <w:lvlText w:val="%1."/>
      <w:lvlJc w:val="left"/>
      <w:pPr>
        <w:tabs>
          <w:tab w:val="left" w:pos="312"/>
        </w:tabs>
      </w:pPr>
    </w:lvl>
  </w:abstractNum>
  <w:abstractNum w:abstractNumId="3">
    <w:nsid w:val="26FEFC1C"/>
    <w:multiLevelType w:val="singleLevel"/>
    <w:tmpl w:val="26FEFC1C"/>
    <w:lvl w:ilvl="0" w:tentative="0">
      <w:start w:val="1"/>
      <w:numFmt w:val="decimal"/>
      <w:lvlText w:val="%1."/>
      <w:lvlJc w:val="left"/>
      <w:pPr>
        <w:tabs>
          <w:tab w:val="left" w:pos="312"/>
        </w:tabs>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C7CC2"/>
    <w:rsid w:val="02364E56"/>
    <w:rsid w:val="033C4C06"/>
    <w:rsid w:val="036B4BAC"/>
    <w:rsid w:val="0402302E"/>
    <w:rsid w:val="044914D5"/>
    <w:rsid w:val="06FA7631"/>
    <w:rsid w:val="0A696CA3"/>
    <w:rsid w:val="0B29784F"/>
    <w:rsid w:val="0BC06CD9"/>
    <w:rsid w:val="0CEA40CA"/>
    <w:rsid w:val="0D1D5C5E"/>
    <w:rsid w:val="0D206D1A"/>
    <w:rsid w:val="0D2943F8"/>
    <w:rsid w:val="0E7D1FBB"/>
    <w:rsid w:val="0F446400"/>
    <w:rsid w:val="11160F29"/>
    <w:rsid w:val="111C5711"/>
    <w:rsid w:val="11504916"/>
    <w:rsid w:val="116C2CA3"/>
    <w:rsid w:val="11BD17A8"/>
    <w:rsid w:val="12A56FB7"/>
    <w:rsid w:val="1336624C"/>
    <w:rsid w:val="14230477"/>
    <w:rsid w:val="147A7F05"/>
    <w:rsid w:val="15AC0B97"/>
    <w:rsid w:val="17962E3E"/>
    <w:rsid w:val="18377BD6"/>
    <w:rsid w:val="18CD06F4"/>
    <w:rsid w:val="19690FB0"/>
    <w:rsid w:val="197044D5"/>
    <w:rsid w:val="19F93C4B"/>
    <w:rsid w:val="1BD97CEE"/>
    <w:rsid w:val="1C3500A0"/>
    <w:rsid w:val="1D183F1E"/>
    <w:rsid w:val="1D383264"/>
    <w:rsid w:val="1DCB4093"/>
    <w:rsid w:val="1E81556F"/>
    <w:rsid w:val="1EF56E30"/>
    <w:rsid w:val="1FA04251"/>
    <w:rsid w:val="1FAA6690"/>
    <w:rsid w:val="20680E3D"/>
    <w:rsid w:val="20E8770D"/>
    <w:rsid w:val="21296091"/>
    <w:rsid w:val="2251648A"/>
    <w:rsid w:val="22AB1601"/>
    <w:rsid w:val="22B3309A"/>
    <w:rsid w:val="23944D6C"/>
    <w:rsid w:val="247F1A94"/>
    <w:rsid w:val="25AD0C5F"/>
    <w:rsid w:val="261314BA"/>
    <w:rsid w:val="26532CD2"/>
    <w:rsid w:val="278746A9"/>
    <w:rsid w:val="27E03EDC"/>
    <w:rsid w:val="284347A3"/>
    <w:rsid w:val="284934B0"/>
    <w:rsid w:val="28E376CA"/>
    <w:rsid w:val="294604C6"/>
    <w:rsid w:val="294D2CB3"/>
    <w:rsid w:val="29F40E3F"/>
    <w:rsid w:val="2A6074D6"/>
    <w:rsid w:val="2A8938C0"/>
    <w:rsid w:val="2A965DA6"/>
    <w:rsid w:val="2B3C1DD1"/>
    <w:rsid w:val="2C46158D"/>
    <w:rsid w:val="2C646DDE"/>
    <w:rsid w:val="2C713CCA"/>
    <w:rsid w:val="2CC0757B"/>
    <w:rsid w:val="2DB01AB8"/>
    <w:rsid w:val="2E4514D8"/>
    <w:rsid w:val="2F2F1202"/>
    <w:rsid w:val="2F690A56"/>
    <w:rsid w:val="2FD94952"/>
    <w:rsid w:val="307153E4"/>
    <w:rsid w:val="30A03D90"/>
    <w:rsid w:val="30F44161"/>
    <w:rsid w:val="30F479F1"/>
    <w:rsid w:val="34495DD5"/>
    <w:rsid w:val="35C56049"/>
    <w:rsid w:val="360A3B94"/>
    <w:rsid w:val="369D239F"/>
    <w:rsid w:val="379E284F"/>
    <w:rsid w:val="387268C4"/>
    <w:rsid w:val="389564B3"/>
    <w:rsid w:val="38C84153"/>
    <w:rsid w:val="38E946AA"/>
    <w:rsid w:val="391579CF"/>
    <w:rsid w:val="3A063F42"/>
    <w:rsid w:val="3A6A595D"/>
    <w:rsid w:val="3A6E266D"/>
    <w:rsid w:val="3B3F21AC"/>
    <w:rsid w:val="3CD043D5"/>
    <w:rsid w:val="3D0F107A"/>
    <w:rsid w:val="3E3948A1"/>
    <w:rsid w:val="3E65093B"/>
    <w:rsid w:val="3F4C74C0"/>
    <w:rsid w:val="3F8B5975"/>
    <w:rsid w:val="409F0711"/>
    <w:rsid w:val="410148B6"/>
    <w:rsid w:val="42093F43"/>
    <w:rsid w:val="42235ABB"/>
    <w:rsid w:val="428F365A"/>
    <w:rsid w:val="430645C6"/>
    <w:rsid w:val="446337CE"/>
    <w:rsid w:val="44706D20"/>
    <w:rsid w:val="453C3E0D"/>
    <w:rsid w:val="455B7056"/>
    <w:rsid w:val="471267A2"/>
    <w:rsid w:val="47716473"/>
    <w:rsid w:val="47FC2FD1"/>
    <w:rsid w:val="4900545F"/>
    <w:rsid w:val="4B0F03FB"/>
    <w:rsid w:val="4B615304"/>
    <w:rsid w:val="4BC81270"/>
    <w:rsid w:val="4CD1365E"/>
    <w:rsid w:val="4FD96D29"/>
    <w:rsid w:val="50514A60"/>
    <w:rsid w:val="523E7CAF"/>
    <w:rsid w:val="52BD5488"/>
    <w:rsid w:val="53120CC6"/>
    <w:rsid w:val="542113F5"/>
    <w:rsid w:val="54925DAA"/>
    <w:rsid w:val="555B53E1"/>
    <w:rsid w:val="5670734C"/>
    <w:rsid w:val="58962B02"/>
    <w:rsid w:val="58D858D5"/>
    <w:rsid w:val="5B235C95"/>
    <w:rsid w:val="5B710A4F"/>
    <w:rsid w:val="5BB02903"/>
    <w:rsid w:val="5CE417A1"/>
    <w:rsid w:val="5D38405F"/>
    <w:rsid w:val="5E8702A4"/>
    <w:rsid w:val="5EDF6B9C"/>
    <w:rsid w:val="5F071A13"/>
    <w:rsid w:val="5F341C12"/>
    <w:rsid w:val="5FDF3F85"/>
    <w:rsid w:val="600A49D5"/>
    <w:rsid w:val="60F257DD"/>
    <w:rsid w:val="61A9229F"/>
    <w:rsid w:val="623B448D"/>
    <w:rsid w:val="626B572C"/>
    <w:rsid w:val="63A65609"/>
    <w:rsid w:val="640E5712"/>
    <w:rsid w:val="64783763"/>
    <w:rsid w:val="672F6253"/>
    <w:rsid w:val="68E022D7"/>
    <w:rsid w:val="6A70468A"/>
    <w:rsid w:val="6B0655A6"/>
    <w:rsid w:val="6BA87B50"/>
    <w:rsid w:val="6C793F55"/>
    <w:rsid w:val="6CD711A3"/>
    <w:rsid w:val="6D633333"/>
    <w:rsid w:val="6E963653"/>
    <w:rsid w:val="6ECF023C"/>
    <w:rsid w:val="6F7444D2"/>
    <w:rsid w:val="6FC17106"/>
    <w:rsid w:val="6FC83224"/>
    <w:rsid w:val="705A2004"/>
    <w:rsid w:val="70D22276"/>
    <w:rsid w:val="716E2279"/>
    <w:rsid w:val="71E23E79"/>
    <w:rsid w:val="72D14DD4"/>
    <w:rsid w:val="72F959AD"/>
    <w:rsid w:val="73F5438C"/>
    <w:rsid w:val="74BA1B7B"/>
    <w:rsid w:val="756806D2"/>
    <w:rsid w:val="75C416F9"/>
    <w:rsid w:val="763B015E"/>
    <w:rsid w:val="764506DD"/>
    <w:rsid w:val="767B60C4"/>
    <w:rsid w:val="7701066D"/>
    <w:rsid w:val="77471618"/>
    <w:rsid w:val="775A3C4C"/>
    <w:rsid w:val="7893662F"/>
    <w:rsid w:val="789A6B57"/>
    <w:rsid w:val="7A831A91"/>
    <w:rsid w:val="7A851F3A"/>
    <w:rsid w:val="7B442484"/>
    <w:rsid w:val="7B683236"/>
    <w:rsid w:val="7B695A8F"/>
    <w:rsid w:val="7BDB2C9A"/>
    <w:rsid w:val="7D313CE8"/>
    <w:rsid w:val="7E4C5358"/>
    <w:rsid w:val="7F1C2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wordWrap w:val="0"/>
      <w:spacing w:before="0" w:after="160" w:line="240" w:lineRule="auto"/>
      <w:ind w:left="1024"/>
      <w:jc w:val="both"/>
      <w:outlineLvl w:val="1"/>
    </w:pPr>
    <w:rPr>
      <w:b/>
      <w:sz w:val="21"/>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beforeLines="0" w:afterLines="0"/>
    </w:pPr>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7">
    <w:name w:val="index 8"/>
    <w:basedOn w:val="1"/>
    <w:next w:val="1"/>
    <w:unhideWhenUsed/>
    <w:qFormat/>
    <w:uiPriority w:val="99"/>
    <w:pPr>
      <w:ind w:left="1400" w:leftChars="1400"/>
      <w:jc w:val="left"/>
    </w:pPr>
    <w:rPr>
      <w:rFonts w:ascii="宋体" w:hAnsi="宋体" w:cs="宋体"/>
      <w:sz w:val="21"/>
      <w:szCs w:val="20"/>
    </w:rPr>
  </w:style>
  <w:style w:type="paragraph" w:styleId="8">
    <w:name w:val="annotation text"/>
    <w:basedOn w:val="1"/>
    <w:qFormat/>
    <w:uiPriority w:val="0"/>
    <w:pPr>
      <w:jc w:val="left"/>
    </w:pPr>
  </w:style>
  <w:style w:type="paragraph" w:styleId="9">
    <w:name w:val="Plain Text"/>
    <w:basedOn w:val="1"/>
    <w:qFormat/>
    <w:uiPriority w:val="0"/>
    <w:rPr>
      <w:rFonts w:ascii="宋体" w:hAnsi="Courier New"/>
      <w:sz w:val="20"/>
      <w:szCs w:val="21"/>
    </w:rPr>
  </w:style>
  <w:style w:type="paragraph" w:styleId="10">
    <w:name w:val="footer"/>
    <w:basedOn w:val="1"/>
    <w:uiPriority w:val="0"/>
    <w:pPr>
      <w:tabs>
        <w:tab w:val="center" w:pos="4153"/>
        <w:tab w:val="right" w:pos="8306"/>
      </w:tabs>
      <w:snapToGrid w:val="0"/>
      <w:jc w:val="left"/>
    </w:pPr>
    <w:rPr>
      <w:sz w:val="18"/>
    </w:rPr>
  </w:style>
  <w:style w:type="paragraph" w:styleId="11">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jc w:val="left"/>
    </w:pPr>
    <w:rPr>
      <w:kern w:val="0"/>
      <w:sz w:val="24"/>
      <w:szCs w:val="24"/>
    </w:rPr>
  </w:style>
  <w:style w:type="paragraph" w:styleId="13">
    <w:name w:val="Body Text First Indent"/>
    <w:basedOn w:val="2"/>
    <w:unhideWhenUsed/>
    <w:qFormat/>
    <w:uiPriority w:val="99"/>
    <w:pPr>
      <w:spacing w:beforeLines="0" w:afterLines="0"/>
      <w:ind w:firstLine="420" w:firstLineChars="100"/>
    </w:pPr>
    <w:rPr>
      <w:rFonts w:hint="eastAsia"/>
      <w:sz w:val="36"/>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Hyperlink"/>
    <w:basedOn w:val="16"/>
    <w:qFormat/>
    <w:uiPriority w:val="0"/>
    <w:rPr>
      <w:color w:val="0000FF"/>
      <w:u w:val="single"/>
    </w:rPr>
  </w:style>
  <w:style w:type="paragraph" w:customStyle="1" w:styleId="19">
    <w:name w:val="List Paragraph"/>
    <w:basedOn w:val="1"/>
    <w:qFormat/>
    <w:uiPriority w:val="34"/>
    <w:pPr>
      <w:ind w:firstLine="420" w:firstLineChars="200"/>
    </w:pPr>
  </w:style>
  <w:style w:type="paragraph" w:customStyle="1" w:styleId="20">
    <w:name w:val="Table Paragraph"/>
    <w:basedOn w:val="1"/>
    <w:qFormat/>
    <w:uiPriority w:val="1"/>
    <w:rPr>
      <w:rFonts w:ascii="宋体" w:hAnsi="宋体" w:eastAsia="宋体" w:cs="宋体"/>
      <w:lang w:val="zh-CN" w:eastAsia="zh-CN" w:bidi="zh-CN"/>
    </w:rPr>
  </w:style>
  <w:style w:type="character" w:customStyle="1" w:styleId="21">
    <w:name w:val="font41"/>
    <w:qFormat/>
    <w:uiPriority w:val="0"/>
    <w:rPr>
      <w:rFonts w:hint="eastAsia" w:ascii="宋体" w:hAnsi="宋体" w:eastAsia="宋体" w:cs="宋体"/>
      <w:color w:val="000000"/>
      <w:sz w:val="20"/>
      <w:szCs w:val="20"/>
      <w:u w:val="none"/>
    </w:rPr>
  </w:style>
  <w:style w:type="paragraph" w:customStyle="1" w:styleId="22">
    <w:name w:val="正文_1"/>
    <w:next w:val="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正文文本_0"/>
    <w:basedOn w:val="22"/>
    <w:qFormat/>
    <w:uiPriority w:val="0"/>
    <w:pPr>
      <w:spacing w:after="120"/>
    </w:pPr>
    <w:rPr>
      <w:kern w:val="0"/>
      <w:sz w:val="20"/>
    </w:rPr>
  </w:style>
  <w:style w:type="paragraph" w:customStyle="1" w:styleId="24">
    <w:name w:val="p-title"/>
    <w:basedOn w:val="1"/>
    <w:qFormat/>
    <w:uiPriority w:val="0"/>
    <w:pPr>
      <w:widowControl/>
      <w:spacing w:before="100" w:beforeAutospacing="1" w:after="100" w:afterAutospacing="1"/>
      <w:jc w:val="center"/>
    </w:pPr>
    <w:rPr>
      <w:rFonts w:ascii="宋体" w:hAnsi="宋体" w:cs="宋体"/>
      <w:kern w:val="0"/>
      <w:szCs w:val="24"/>
    </w:rPr>
  </w:style>
  <w:style w:type="paragraph" w:styleId="2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6">
    <w:name w:val="Body Text First Indent"/>
    <w:basedOn w:val="1"/>
    <w:qFormat/>
    <w:uiPriority w:val="0"/>
    <w:pPr>
      <w:jc w:val="center"/>
    </w:pPr>
  </w:style>
  <w:style w:type="paragraph" w:customStyle="1" w:styleId="27">
    <w:name w:val="列表段落1"/>
    <w:basedOn w:val="1"/>
    <w:qFormat/>
    <w:uiPriority w:val="34"/>
    <w:pPr>
      <w:ind w:firstLine="420" w:firstLineChars="200"/>
    </w:pPr>
  </w:style>
  <w:style w:type="paragraph" w:customStyle="1" w:styleId="28">
    <w:name w:val="正文文本首行缩进1"/>
    <w:basedOn w:val="1"/>
    <w:qFormat/>
    <w:uiPriority w:val="0"/>
    <w:pPr>
      <w:jc w:val="center"/>
    </w:pPr>
  </w:style>
  <w:style w:type="paragraph" w:customStyle="1" w:styleId="29">
    <w:name w:val="1"/>
    <w:basedOn w:val="1"/>
    <w:next w:val="9"/>
    <w:qFormat/>
    <w:uiPriority w:val="0"/>
    <w:rPr>
      <w:rFonts w:ascii="宋体" w:hAnsi="Courier New"/>
    </w:rPr>
  </w:style>
  <w:style w:type="paragraph" w:customStyle="1" w:styleId="30">
    <w:name w:val="正文_9"/>
    <w:qFormat/>
    <w:uiPriority w:val="0"/>
    <w:rPr>
      <w:rFonts w:ascii="Times New Roman" w:hAnsi="Times New Roman" w:eastAsia="宋体" w:cs="Times New Roman"/>
      <w:sz w:val="21"/>
      <w:lang w:val="en-US" w:eastAsia="zh-CN" w:bidi="ar-SA"/>
    </w:rPr>
  </w:style>
  <w:style w:type="paragraph" w:customStyle="1" w:styleId="31">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1</TotalTime>
  <ScaleCrop>false</ScaleCrop>
  <LinksUpToDate>false</LinksUpToDate>
  <CharactersWithSpaces>0</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2026-01-04T07:39:00Z</dcterms:created>
  <dc:creator>lry</dc:creator>
  <cp:lastModifiedBy>杨富钱</cp:lastModifiedBy>
  <cp:lastPrinted>2026-04-24T06:20:00Z</cp:lastPrinted>
  <dcterms:modified xsi:type="dcterms:W3CDTF">2026-04-27T06:32:16Z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AA4A16EEDA09405C9E4C24A01251FF97_13</vt:lpwstr>
  </property>
</Properties>
</file>