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AB8D2A">
      <w:pPr>
        <w:spacing w:line="560" w:lineRule="exact"/>
        <w:jc w:val="center"/>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rPr>
        <w:t>广州市老人院202</w:t>
      </w:r>
      <w:r>
        <w:rPr>
          <w:rFonts w:hint="eastAsia" w:ascii="方正小标宋简体" w:hAnsi="方正小标宋简体" w:eastAsia="方正小标宋简体" w:cs="方正小标宋简体"/>
          <w:color w:val="000000"/>
          <w:sz w:val="44"/>
          <w:szCs w:val="44"/>
          <w:highlight w:val="none"/>
          <w:lang w:val="en-US" w:eastAsia="zh-CN"/>
        </w:rPr>
        <w:t>6</w:t>
      </w:r>
      <w:r>
        <w:rPr>
          <w:rFonts w:hint="eastAsia" w:ascii="方正小标宋简体" w:hAnsi="方正小标宋简体" w:eastAsia="方正小标宋简体" w:cs="方正小标宋简体"/>
          <w:color w:val="000000"/>
          <w:sz w:val="44"/>
          <w:szCs w:val="44"/>
          <w:highlight w:val="none"/>
        </w:rPr>
        <w:t>年</w:t>
      </w:r>
      <w:r>
        <w:rPr>
          <w:rFonts w:hint="eastAsia" w:ascii="方正小标宋简体" w:hAnsi="方正小标宋简体" w:eastAsia="方正小标宋简体" w:cs="方正小标宋简体"/>
          <w:color w:val="000000"/>
          <w:sz w:val="44"/>
          <w:szCs w:val="44"/>
          <w:highlight w:val="none"/>
          <w:lang w:eastAsia="zh-CN"/>
        </w:rPr>
        <w:t>电梯延时开关</w:t>
      </w:r>
      <w:r>
        <w:rPr>
          <w:rFonts w:hint="eastAsia" w:ascii="方正小标宋简体" w:hAnsi="方正小标宋简体" w:eastAsia="方正小标宋简体" w:cs="方正小标宋简体"/>
          <w:color w:val="000000"/>
          <w:sz w:val="44"/>
          <w:szCs w:val="44"/>
          <w:highlight w:val="none"/>
          <w:lang w:val="en-US" w:eastAsia="zh-CN"/>
        </w:rPr>
        <w:t>采购</w:t>
      </w:r>
    </w:p>
    <w:p w14:paraId="082BD640">
      <w:pPr>
        <w:spacing w:before="0" w:beforeLines="-2147483648" w:line="560" w:lineRule="exact"/>
        <w:ind w:firstLine="0" w:firstLineChars="0"/>
        <w:jc w:val="center"/>
        <w:rPr>
          <w:b/>
          <w:bCs/>
          <w:highlight w:val="none"/>
        </w:rPr>
      </w:pPr>
      <w:r>
        <w:rPr>
          <w:rFonts w:hint="eastAsia" w:ascii="方正小标宋简体" w:hAnsi="方正小标宋简体" w:eastAsia="方正小标宋简体" w:cs="方正小标宋简体"/>
          <w:color w:val="000000"/>
          <w:sz w:val="44"/>
          <w:szCs w:val="44"/>
          <w:highlight w:val="none"/>
        </w:rPr>
        <w:t>项目</w:t>
      </w:r>
      <w:r>
        <w:rPr>
          <w:rFonts w:hint="eastAsia" w:ascii="方正小标宋简体" w:hAnsi="方正小标宋简体" w:eastAsia="方正小标宋简体" w:cs="方正小标宋简体"/>
          <w:color w:val="000000"/>
          <w:sz w:val="44"/>
          <w:szCs w:val="44"/>
          <w:highlight w:val="none"/>
          <w:lang w:eastAsia="zh-CN"/>
        </w:rPr>
        <w:t>采购</w:t>
      </w:r>
      <w:r>
        <w:rPr>
          <w:rFonts w:hint="eastAsia" w:ascii="方正小标宋简体" w:hAnsi="方正小标宋简体" w:eastAsia="方正小标宋简体" w:cs="方正小标宋简体"/>
          <w:b w:val="0"/>
          <w:bCs w:val="0"/>
          <w:color w:val="000000"/>
          <w:kern w:val="2"/>
          <w:sz w:val="44"/>
          <w:szCs w:val="44"/>
          <w:highlight w:val="none"/>
          <w:u w:val="none"/>
        </w:rPr>
        <w:t>公告</w:t>
      </w:r>
    </w:p>
    <w:p w14:paraId="0A3E8915">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一、项目概况</w:t>
      </w:r>
    </w:p>
    <w:p w14:paraId="633427B2">
      <w:pPr>
        <w:pStyle w:val="18"/>
        <w:spacing w:line="560" w:lineRule="exact"/>
        <w:rPr>
          <w:rFonts w:hint="eastAsia" w:ascii="宋体" w:hAnsi="宋体" w:cs="宋体"/>
          <w:sz w:val="24"/>
          <w:szCs w:val="24"/>
          <w:highlight w:val="none"/>
        </w:rPr>
      </w:pPr>
      <w:r>
        <w:rPr>
          <w:rFonts w:hint="eastAsia" w:ascii="宋体" w:hAnsi="宋体" w:cs="宋体"/>
          <w:sz w:val="24"/>
          <w:szCs w:val="24"/>
          <w:highlight w:val="none"/>
        </w:rPr>
        <w:t>广州市老人院现需</w:t>
      </w:r>
      <w:r>
        <w:rPr>
          <w:sz w:val="24"/>
        </w:rPr>
        <w:t>购置</w:t>
      </w:r>
      <w:r>
        <w:rPr>
          <w:rFonts w:hint="eastAsia"/>
          <w:sz w:val="24"/>
          <w:lang w:val="en-US" w:eastAsia="zh-CN"/>
        </w:rPr>
        <w:t>安装电梯延时开关一批</w:t>
      </w:r>
      <w:r>
        <w:rPr>
          <w:rFonts w:hint="eastAsia" w:ascii="宋体" w:hAnsi="宋体" w:cs="宋体"/>
          <w:sz w:val="24"/>
          <w:szCs w:val="24"/>
          <w:highlight w:val="none"/>
        </w:rPr>
        <w:t>，拟通过比选的方式选定一家</w:t>
      </w:r>
      <w:r>
        <w:rPr>
          <w:rFonts w:hint="eastAsia" w:ascii="宋体" w:hAnsi="宋体" w:cs="宋体"/>
          <w:sz w:val="24"/>
          <w:szCs w:val="24"/>
          <w:highlight w:val="none"/>
          <w:lang w:eastAsia="zh-CN"/>
        </w:rPr>
        <w:t>供应商</w:t>
      </w:r>
      <w:r>
        <w:rPr>
          <w:rFonts w:hint="eastAsia" w:ascii="宋体" w:hAnsi="宋体" w:cs="宋体"/>
          <w:sz w:val="24"/>
          <w:szCs w:val="24"/>
          <w:highlight w:val="none"/>
        </w:rPr>
        <w:t>，欢迎符合报名资格的</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参与比选。</w:t>
      </w:r>
    </w:p>
    <w:p w14:paraId="552CEE12">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二、项目基本情况</w:t>
      </w:r>
    </w:p>
    <w:p w14:paraId="6F45BF4F">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项目名称：广州市</w:t>
      </w:r>
      <w:r>
        <w:rPr>
          <w:rFonts w:hint="eastAsia" w:ascii="宋体" w:hAnsi="宋体" w:cs="宋体"/>
          <w:sz w:val="24"/>
          <w:szCs w:val="24"/>
          <w:highlight w:val="none"/>
          <w:lang w:eastAsia="zh-CN"/>
        </w:rPr>
        <w:t>老人院</w:t>
      </w:r>
      <w:r>
        <w:rPr>
          <w:rFonts w:hint="eastAsia" w:ascii="宋体" w:hAnsi="宋体" w:cs="宋体"/>
          <w:sz w:val="24"/>
          <w:szCs w:val="24"/>
          <w:highlight w:val="none"/>
          <w:lang w:val="en-US" w:eastAsia="zh-CN"/>
        </w:rPr>
        <w:t>2026年电梯延时开关</w:t>
      </w:r>
      <w:r>
        <w:rPr>
          <w:rFonts w:hint="eastAsia" w:ascii="宋体" w:hAnsi="宋体" w:cs="宋体"/>
          <w:sz w:val="24"/>
          <w:szCs w:val="24"/>
          <w:highlight w:val="none"/>
        </w:rPr>
        <w:t>采购项目</w:t>
      </w:r>
    </w:p>
    <w:p w14:paraId="43814B6D">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4</w:t>
      </w:r>
      <w:r>
        <w:rPr>
          <w:rFonts w:hint="eastAsia" w:ascii="宋体" w:hAnsi="宋体" w:cs="宋体"/>
          <w:sz w:val="24"/>
          <w:szCs w:val="24"/>
          <w:highlight w:val="none"/>
        </w:rPr>
        <w:t>A</w:t>
      </w:r>
    </w:p>
    <w:p w14:paraId="679F097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153400</w:t>
      </w:r>
      <w:r>
        <w:rPr>
          <w:rFonts w:hint="eastAsia" w:ascii="宋体" w:hAnsi="宋体" w:cs="宋体"/>
          <w:sz w:val="24"/>
          <w:szCs w:val="24"/>
          <w:highlight w:val="none"/>
        </w:rPr>
        <w:t>元</w:t>
      </w:r>
    </w:p>
    <w:p w14:paraId="48B99A0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081E48E9">
      <w:pPr>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tbl>
      <w:tblPr>
        <w:tblStyle w:val="1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320"/>
        <w:gridCol w:w="1230"/>
        <w:gridCol w:w="1616"/>
        <w:gridCol w:w="1423"/>
        <w:gridCol w:w="1424"/>
      </w:tblGrid>
      <w:tr w14:paraId="6BAB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26" w:type="dxa"/>
            <w:vAlign w:val="center"/>
          </w:tcPr>
          <w:p w14:paraId="001806F5">
            <w:pPr>
              <w:pStyle w:val="19"/>
              <w:snapToGrid w:val="0"/>
              <w:spacing w:before="156" w:beforeLines="50" w:line="360" w:lineRule="auto"/>
              <w:jc w:val="center"/>
              <w:rPr>
                <w:rFonts w:hint="eastAsia"/>
                <w:szCs w:val="21"/>
                <w:highlight w:val="none"/>
              </w:rPr>
            </w:pPr>
            <w:r>
              <w:rPr>
                <w:rFonts w:hint="eastAsia"/>
                <w:b/>
                <w:color w:val="000000"/>
                <w:szCs w:val="21"/>
                <w:highlight w:val="none"/>
                <w:lang w:val="en-US"/>
              </w:rPr>
              <w:t>品目号</w:t>
            </w:r>
          </w:p>
        </w:tc>
        <w:tc>
          <w:tcPr>
            <w:tcW w:w="1320" w:type="dxa"/>
            <w:vAlign w:val="center"/>
          </w:tcPr>
          <w:p w14:paraId="22CBE59D">
            <w:pPr>
              <w:pStyle w:val="19"/>
              <w:snapToGrid w:val="0"/>
              <w:spacing w:before="156" w:beforeLines="50" w:line="360" w:lineRule="auto"/>
              <w:jc w:val="center"/>
              <w:rPr>
                <w:rFonts w:hint="eastAsia"/>
                <w:szCs w:val="21"/>
                <w:highlight w:val="none"/>
              </w:rPr>
            </w:pPr>
            <w:r>
              <w:rPr>
                <w:rFonts w:hint="eastAsia"/>
                <w:b/>
                <w:color w:val="000000"/>
                <w:szCs w:val="21"/>
                <w:highlight w:val="none"/>
              </w:rPr>
              <w:t>品目名称</w:t>
            </w:r>
          </w:p>
        </w:tc>
        <w:tc>
          <w:tcPr>
            <w:tcW w:w="1230" w:type="dxa"/>
            <w:vAlign w:val="center"/>
          </w:tcPr>
          <w:p w14:paraId="75DA585B">
            <w:pPr>
              <w:pStyle w:val="19"/>
              <w:snapToGrid w:val="0"/>
              <w:spacing w:before="156" w:beforeLines="50" w:line="360" w:lineRule="auto"/>
              <w:ind w:right="165"/>
              <w:jc w:val="center"/>
              <w:rPr>
                <w:rFonts w:hint="eastAsia"/>
                <w:szCs w:val="21"/>
                <w:highlight w:val="none"/>
              </w:rPr>
            </w:pPr>
            <w:r>
              <w:rPr>
                <w:rFonts w:hint="eastAsia"/>
                <w:b/>
                <w:color w:val="000000"/>
                <w:szCs w:val="21"/>
                <w:highlight w:val="none"/>
              </w:rPr>
              <w:t>采购标的</w:t>
            </w:r>
          </w:p>
        </w:tc>
        <w:tc>
          <w:tcPr>
            <w:tcW w:w="1616" w:type="dxa"/>
            <w:vAlign w:val="center"/>
          </w:tcPr>
          <w:p w14:paraId="62F5FF00">
            <w:pPr>
              <w:pStyle w:val="19"/>
              <w:snapToGrid w:val="0"/>
              <w:spacing w:before="156" w:beforeLines="50" w:line="360" w:lineRule="auto"/>
              <w:ind w:right="-91"/>
              <w:jc w:val="center"/>
              <w:rPr>
                <w:rFonts w:hint="eastAsia"/>
                <w:szCs w:val="21"/>
                <w:highlight w:val="none"/>
              </w:rPr>
            </w:pPr>
            <w:r>
              <w:rPr>
                <w:rFonts w:hint="eastAsia"/>
                <w:b/>
                <w:color w:val="000000"/>
                <w:szCs w:val="21"/>
                <w:highlight w:val="none"/>
              </w:rPr>
              <w:t>数量（单位）</w:t>
            </w:r>
          </w:p>
        </w:tc>
        <w:tc>
          <w:tcPr>
            <w:tcW w:w="1423" w:type="dxa"/>
            <w:vAlign w:val="center"/>
          </w:tcPr>
          <w:p w14:paraId="0CEAD061">
            <w:pPr>
              <w:pStyle w:val="19"/>
              <w:snapToGrid w:val="0"/>
              <w:spacing w:before="156" w:beforeLines="50" w:line="360" w:lineRule="auto"/>
              <w:ind w:right="148"/>
              <w:jc w:val="center"/>
              <w:rPr>
                <w:rFonts w:hint="eastAsia"/>
                <w:szCs w:val="21"/>
                <w:highlight w:val="none"/>
              </w:rPr>
            </w:pPr>
            <w:r>
              <w:rPr>
                <w:rFonts w:hint="eastAsia"/>
                <w:b/>
                <w:color w:val="000000"/>
                <w:szCs w:val="21"/>
                <w:highlight w:val="none"/>
              </w:rPr>
              <w:t>技术规格、参数及要求</w:t>
            </w:r>
          </w:p>
        </w:tc>
        <w:tc>
          <w:tcPr>
            <w:tcW w:w="1424" w:type="dxa"/>
            <w:vAlign w:val="center"/>
          </w:tcPr>
          <w:p w14:paraId="7131FCC6">
            <w:pPr>
              <w:pStyle w:val="19"/>
              <w:snapToGrid w:val="0"/>
              <w:spacing w:before="156" w:beforeLines="50" w:line="360" w:lineRule="auto"/>
              <w:ind w:right="185"/>
              <w:jc w:val="center"/>
              <w:rPr>
                <w:rFonts w:hint="eastAsia"/>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r>
      <w:tr w14:paraId="1981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14:paraId="6D550412">
            <w:pPr>
              <w:spacing w:before="156" w:beforeLines="50"/>
              <w:ind w:firstLine="0" w:firstLineChars="0"/>
              <w:jc w:val="center"/>
              <w:rPr>
                <w:rFonts w:hint="eastAsia" w:ascii="Times New Roman" w:hAnsi="Times New Roman" w:eastAsia="宋体" w:cs="Times New Roman"/>
                <w:sz w:val="24"/>
                <w:szCs w:val="24"/>
              </w:rPr>
            </w:pPr>
            <w:r>
              <w:rPr>
                <w:rFonts w:hint="eastAsia" w:ascii="Times New Roman" w:hAnsi="Times New Roman" w:eastAsia="宋体"/>
                <w:sz w:val="24"/>
                <w:szCs w:val="24"/>
              </w:rPr>
              <w:t>A02061703</w:t>
            </w:r>
          </w:p>
        </w:tc>
        <w:tc>
          <w:tcPr>
            <w:tcW w:w="1320" w:type="dxa"/>
            <w:vAlign w:val="center"/>
          </w:tcPr>
          <w:p w14:paraId="430F702D">
            <w:pPr>
              <w:spacing w:before="156" w:beforeLines="50"/>
              <w:ind w:firstLine="0" w:firstLineChars="0"/>
              <w:jc w:val="center"/>
              <w:rPr>
                <w:rFonts w:hint="eastAsia" w:ascii="Times New Roman" w:hAnsi="Times New Roman" w:eastAsia="宋体" w:cs="Times New Roman"/>
                <w:sz w:val="24"/>
                <w:szCs w:val="24"/>
                <w:lang w:val="en-US" w:bidi="ar-SA"/>
              </w:rPr>
            </w:pPr>
            <w:r>
              <w:rPr>
                <w:rFonts w:hint="eastAsia" w:ascii="Times New Roman" w:hAnsi="Times New Roman" w:eastAsia="宋体"/>
                <w:sz w:val="24"/>
                <w:szCs w:val="24"/>
              </w:rPr>
              <w:t>开关电器设备</w:t>
            </w:r>
          </w:p>
        </w:tc>
        <w:tc>
          <w:tcPr>
            <w:tcW w:w="1230" w:type="dxa"/>
            <w:vAlign w:val="center"/>
          </w:tcPr>
          <w:p w14:paraId="3CBCF0D9">
            <w:pPr>
              <w:spacing w:before="156" w:beforeLines="50"/>
              <w:ind w:firstLine="0" w:firstLineChars="0"/>
              <w:jc w:val="center"/>
              <w:rPr>
                <w:rFonts w:hint="eastAsia" w:ascii="Times New Roman" w:hAnsi="Times New Roman" w:eastAsia="宋体" w:cs="Times New Roman"/>
                <w:sz w:val="24"/>
                <w:szCs w:val="24"/>
                <w:lang w:val="en-US" w:bidi="ar-SA"/>
              </w:rPr>
            </w:pPr>
            <w:r>
              <w:rPr>
                <w:rFonts w:hint="eastAsia" w:ascii="Times New Roman" w:hAnsi="Times New Roman" w:eastAsia="宋体" w:cs="Times New Roman"/>
                <w:sz w:val="24"/>
                <w:szCs w:val="24"/>
                <w:lang w:val="en-US" w:eastAsia="zh-CN" w:bidi="ar-SA"/>
              </w:rPr>
              <w:t>电梯延时开关</w:t>
            </w:r>
          </w:p>
        </w:tc>
        <w:tc>
          <w:tcPr>
            <w:tcW w:w="1616" w:type="dxa"/>
            <w:vAlign w:val="center"/>
          </w:tcPr>
          <w:p w14:paraId="6718A3E2">
            <w:pPr>
              <w:spacing w:before="156" w:beforeLines="50"/>
              <w:ind w:firstLine="480" w:firstLineChars="200"/>
              <w:jc w:val="center"/>
              <w:rPr>
                <w:rFonts w:hint="eastAsia" w:ascii="Times New Roman" w:hAnsi="Times New Roman" w:eastAsia="宋体" w:cs="Times New Roman"/>
                <w:sz w:val="24"/>
                <w:szCs w:val="24"/>
                <w:lang w:val="en-US" w:bidi="ar-SA"/>
              </w:rPr>
            </w:pPr>
            <w:r>
              <w:rPr>
                <w:rFonts w:hint="eastAsia" w:ascii="Times New Roman" w:hAnsi="Times New Roman" w:eastAsia="宋体" w:cs="Times New Roman"/>
                <w:sz w:val="24"/>
                <w:szCs w:val="24"/>
                <w:lang w:val="en-US" w:bidi="ar-SA"/>
              </w:rPr>
              <w:t>1（批）</w:t>
            </w:r>
          </w:p>
        </w:tc>
        <w:tc>
          <w:tcPr>
            <w:tcW w:w="1423" w:type="dxa"/>
            <w:vAlign w:val="center"/>
          </w:tcPr>
          <w:p w14:paraId="46112A6A">
            <w:pPr>
              <w:spacing w:before="156" w:beforeLines="50"/>
              <w:ind w:firstLine="0" w:firstLineChars="0"/>
              <w:jc w:val="center"/>
              <w:rPr>
                <w:rFonts w:hint="eastAsia" w:ascii="Times New Roman" w:hAnsi="Times New Roman" w:eastAsia="宋体" w:cs="Times New Roman"/>
                <w:sz w:val="24"/>
                <w:szCs w:val="24"/>
                <w:lang w:val="en-US" w:bidi="ar-SA"/>
              </w:rPr>
            </w:pPr>
            <w:r>
              <w:rPr>
                <w:rFonts w:hint="eastAsia" w:ascii="Times New Roman" w:hAnsi="Times New Roman" w:eastAsia="宋体" w:cs="Times New Roman"/>
                <w:sz w:val="24"/>
                <w:szCs w:val="24"/>
                <w:lang w:val="en-US" w:bidi="ar-SA"/>
              </w:rPr>
              <w:t>详见采购方案</w:t>
            </w:r>
          </w:p>
        </w:tc>
        <w:tc>
          <w:tcPr>
            <w:tcW w:w="1424" w:type="dxa"/>
            <w:vAlign w:val="center"/>
          </w:tcPr>
          <w:p w14:paraId="5643474A">
            <w:pPr>
              <w:spacing w:before="156" w:beforeLines="50"/>
              <w:ind w:firstLine="0" w:firstLineChars="0"/>
              <w:jc w:val="center"/>
              <w:rPr>
                <w:rFonts w:hint="eastAsia" w:ascii="Times New Roman" w:hAnsi="Times New Roman" w:eastAsia="宋体" w:cs="Times New Roman"/>
                <w:sz w:val="24"/>
                <w:szCs w:val="24"/>
                <w:lang w:val="en-US" w:bidi="ar-SA"/>
              </w:rPr>
            </w:pPr>
            <w:r>
              <w:rPr>
                <w:rFonts w:hint="eastAsia" w:ascii="Times New Roman" w:hAnsi="Times New Roman" w:eastAsia="宋体" w:cs="Times New Roman"/>
                <w:sz w:val="24"/>
                <w:szCs w:val="24"/>
                <w:lang w:val="en-US" w:eastAsia="zh-CN"/>
              </w:rPr>
              <w:t>153400</w:t>
            </w:r>
          </w:p>
        </w:tc>
      </w:tr>
    </w:tbl>
    <w:p w14:paraId="37B0BD7B">
      <w:pPr>
        <w:snapToGrid/>
        <w:spacing w:before="156" w:beforeLines="50" w:line="24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w:t>
      </w:r>
      <w:r>
        <w:rPr>
          <w:rFonts w:hint="eastAsia" w:ascii="宋体" w:hAnsi="宋体" w:cs="宋体"/>
          <w:b w:val="0"/>
          <w:bCs w:val="0"/>
          <w:sz w:val="24"/>
          <w:szCs w:val="24"/>
          <w:highlight w:val="none"/>
        </w:rPr>
        <w:t>不接受</w:t>
      </w:r>
      <w:r>
        <w:rPr>
          <w:rFonts w:hint="eastAsia" w:ascii="宋体" w:hAnsi="宋体" w:cs="宋体"/>
          <w:sz w:val="24"/>
          <w:szCs w:val="24"/>
          <w:highlight w:val="none"/>
        </w:rPr>
        <w:t>联合体响应。中选人不得将本项目分包/转包。</w:t>
      </w:r>
    </w:p>
    <w:p w14:paraId="12B3324F">
      <w:pPr>
        <w:spacing w:before="156" w:beforeLines="50"/>
        <w:ind w:firstLine="480" w:firstLineChars="200"/>
        <w:rPr>
          <w:rFonts w:ascii="宋体" w:hAnsi="宋体" w:eastAsia="宋体" w:cs="宋体"/>
          <w:color w:val="000000"/>
          <w:sz w:val="21"/>
          <w:szCs w:val="21"/>
          <w:highlight w:val="none"/>
          <w:lang w:val="en-US" w:bidi="ar-SA"/>
        </w:rPr>
      </w:pPr>
      <w:r>
        <w:rPr>
          <w:rFonts w:hint="eastAsia" w:ascii="宋体" w:hAnsi="宋体" w:eastAsia="宋体" w:cs="宋体"/>
          <w:sz w:val="24"/>
          <w:szCs w:val="24"/>
          <w:highlight w:val="none"/>
          <w:lang w:val="en-US" w:bidi="ar-SA"/>
        </w:rPr>
        <w:t>合同履行期限：</w:t>
      </w:r>
      <w:r>
        <w:rPr>
          <w:rFonts w:hint="eastAsia"/>
          <w:sz w:val="24"/>
          <w:szCs w:val="24"/>
        </w:rPr>
        <w:t>合同签订生效后并接到</w:t>
      </w:r>
      <w:r>
        <w:rPr>
          <w:rFonts w:hint="eastAsia"/>
          <w:sz w:val="24"/>
          <w:szCs w:val="24"/>
          <w:lang w:eastAsia="zh-CN"/>
        </w:rPr>
        <w:t>采购人</w:t>
      </w:r>
      <w:r>
        <w:rPr>
          <w:rFonts w:hint="eastAsia"/>
          <w:sz w:val="24"/>
          <w:szCs w:val="24"/>
        </w:rPr>
        <w:t>供货通知</w:t>
      </w:r>
      <w:r>
        <w:rPr>
          <w:rFonts w:hint="eastAsia"/>
          <w:sz w:val="24"/>
          <w:szCs w:val="24"/>
          <w:lang w:val="en-US" w:eastAsia="zh-CN"/>
        </w:rPr>
        <w:t>45</w:t>
      </w:r>
      <w:r>
        <w:rPr>
          <w:rFonts w:hint="eastAsia"/>
          <w:sz w:val="24"/>
          <w:szCs w:val="24"/>
        </w:rPr>
        <w:t>个自然日内完成全部货物的送货、安装并通过</w:t>
      </w:r>
      <w:r>
        <w:rPr>
          <w:rFonts w:hint="eastAsia"/>
          <w:sz w:val="24"/>
          <w:szCs w:val="24"/>
          <w:lang w:eastAsia="zh-CN"/>
        </w:rPr>
        <w:t>采购人</w:t>
      </w:r>
      <w:r>
        <w:rPr>
          <w:rFonts w:hint="eastAsia"/>
          <w:sz w:val="24"/>
          <w:szCs w:val="24"/>
        </w:rPr>
        <w:t>验收。</w:t>
      </w:r>
    </w:p>
    <w:p w14:paraId="7F4DB6BB">
      <w:p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w:t>
      </w:r>
      <w:r>
        <w:rPr>
          <w:rFonts w:hint="eastAsia" w:ascii="黑体" w:hAnsi="黑体" w:eastAsia="黑体" w:cs="黑体"/>
          <w:b/>
          <w:bCs/>
          <w:sz w:val="28"/>
          <w:szCs w:val="28"/>
          <w:highlight w:val="none"/>
          <w:lang w:eastAsia="zh-CN"/>
        </w:rPr>
        <w:t>比选申请人</w:t>
      </w:r>
      <w:r>
        <w:rPr>
          <w:rFonts w:hint="eastAsia" w:ascii="黑体" w:hAnsi="黑体" w:eastAsia="黑体" w:cs="黑体"/>
          <w:b/>
          <w:bCs/>
          <w:sz w:val="28"/>
          <w:szCs w:val="28"/>
          <w:highlight w:val="none"/>
        </w:rPr>
        <w:t>的资格要求</w:t>
      </w:r>
    </w:p>
    <w:p w14:paraId="4042057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0290D994">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4484A2DC">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1B21504">
      <w:pPr>
        <w:widowControl/>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五、提交比选文件截止时间</w:t>
      </w:r>
    </w:p>
    <w:p w14:paraId="42C147F7">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6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 xml:space="preserve"> </w:t>
      </w:r>
      <w:r>
        <w:rPr>
          <w:rFonts w:hint="eastAsia" w:ascii="宋体" w:hAnsi="宋体" w:cs="宋体"/>
          <w:sz w:val="24"/>
          <w:szCs w:val="24"/>
          <w:highlight w:val="none"/>
        </w:rPr>
        <w:t>时00分00秒 （北京时间）</w:t>
      </w:r>
    </w:p>
    <w:p w14:paraId="27494A11">
      <w:pPr>
        <w:spacing w:before="156" w:beforeLines="50"/>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递交地点：广州市白云区钟落潭镇新村广从十路1288号</w:t>
      </w:r>
      <w:r>
        <w:rPr>
          <w:rFonts w:hint="eastAsia" w:ascii="宋体" w:hAnsi="宋体" w:cs="宋体"/>
          <w:sz w:val="24"/>
          <w:szCs w:val="24"/>
          <w:highlight w:val="none"/>
          <w:lang w:eastAsia="zh-CN"/>
        </w:rPr>
        <w:t>（</w:t>
      </w:r>
      <w:r>
        <w:rPr>
          <w:rFonts w:hint="eastAsia" w:ascii="宋体" w:hAnsi="宋体" w:cs="宋体"/>
          <w:sz w:val="24"/>
          <w:szCs w:val="24"/>
          <w:highlight w:val="none"/>
        </w:rPr>
        <w:t>广州市老人院</w:t>
      </w:r>
      <w:r>
        <w:rPr>
          <w:rFonts w:hint="eastAsia" w:ascii="宋体" w:hAnsi="宋体" w:cs="宋体"/>
          <w:sz w:val="24"/>
          <w:szCs w:val="24"/>
          <w:highlight w:val="none"/>
          <w:lang w:eastAsia="zh-CN"/>
        </w:rPr>
        <w:t>）</w:t>
      </w:r>
    </w:p>
    <w:p w14:paraId="0DFB34B5">
      <w:pPr>
        <w:spacing w:before="156" w:beforeLines="50"/>
        <w:ind w:firstLine="480" w:firstLineChars="200"/>
        <w:rPr>
          <w:rFonts w:hint="eastAsia" w:ascii="宋体" w:hAnsi="宋体" w:cs="宋体"/>
          <w:sz w:val="24"/>
          <w:szCs w:val="24"/>
          <w:highlight w:val="none"/>
        </w:rPr>
      </w:pPr>
      <w:r>
        <w:rPr>
          <w:rFonts w:hint="eastAsia" w:ascii="宋体" w:hAnsi="宋体" w:cs="宋体"/>
          <w:sz w:val="24"/>
          <w:szCs w:val="24"/>
          <w:highlight w:val="none"/>
        </w:rPr>
        <w:t>递交方式：</w:t>
      </w:r>
      <w:r>
        <w:rPr>
          <w:rFonts w:hint="eastAsia" w:ascii="宋体" w:hAnsi="宋体" w:cs="宋体"/>
          <w:b w:val="0"/>
          <w:bCs w:val="0"/>
          <w:sz w:val="24"/>
          <w:szCs w:val="24"/>
          <w:highlight w:val="none"/>
        </w:rPr>
        <w:t>现场递交。</w:t>
      </w:r>
      <w:r>
        <w:rPr>
          <w:rFonts w:hint="eastAsia" w:ascii="宋体" w:hAnsi="宋体" w:cs="宋体"/>
          <w:sz w:val="24"/>
          <w:szCs w:val="24"/>
          <w:highlight w:val="none"/>
        </w:rPr>
        <w:t>（比选申请人在比选文件截止时间前现场递交到指定递交地点）</w:t>
      </w:r>
    </w:p>
    <w:p w14:paraId="731780B7">
      <w:pPr>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rPr>
        <w:t xml:space="preserve">收件人： </w:t>
      </w:r>
      <w:r>
        <w:rPr>
          <w:rFonts w:hint="eastAsia" w:ascii="宋体" w:hAnsi="宋体" w:cs="宋体"/>
          <w:sz w:val="24"/>
          <w:szCs w:val="24"/>
          <w:highlight w:val="none"/>
          <w:u w:val="none"/>
        </w:rPr>
        <w:t xml:space="preserve"> 杨先生 </w:t>
      </w:r>
      <w:r>
        <w:rPr>
          <w:rFonts w:hint="eastAsia" w:ascii="宋体" w:hAnsi="宋体" w:cs="宋体"/>
          <w:sz w:val="24"/>
          <w:szCs w:val="24"/>
          <w:highlight w:val="none"/>
        </w:rPr>
        <w:t xml:space="preserve">        联系电话：</w:t>
      </w:r>
      <w:r>
        <w:rPr>
          <w:rFonts w:hint="eastAsia" w:ascii="宋体" w:hAnsi="宋体" w:cs="宋体"/>
          <w:sz w:val="24"/>
          <w:szCs w:val="24"/>
          <w:highlight w:val="none"/>
          <w:u w:val="none"/>
        </w:rPr>
        <w:t>020-87411201</w:t>
      </w:r>
      <w:r>
        <w:rPr>
          <w:rFonts w:hint="eastAsia" w:ascii="宋体" w:hAnsi="宋体" w:cs="宋体"/>
          <w:b w:val="0"/>
          <w:bCs w:val="0"/>
          <w:sz w:val="24"/>
          <w:szCs w:val="24"/>
          <w:highlight w:val="none"/>
          <w:u w:val="none"/>
        </w:rPr>
        <w:t xml:space="preserve"> </w:t>
      </w:r>
    </w:p>
    <w:p w14:paraId="728143E8">
      <w:pPr>
        <w:widowControl/>
        <w:spacing w:before="156" w:beforeLines="50"/>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六、公告期限</w:t>
      </w:r>
    </w:p>
    <w:p w14:paraId="006ADB26">
      <w:pPr>
        <w:widowControl/>
        <w:snapToGrid/>
        <w:spacing w:before="156" w:beforeLines="50" w:line="240" w:lineRule="auto"/>
        <w:ind w:left="0" w:leftChars="0"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4</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27</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none"/>
        </w:rPr>
        <w:t xml:space="preserve"> 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日（北京时间,法定节假日除外），共</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cs="宋体"/>
          <w:sz w:val="24"/>
          <w:szCs w:val="24"/>
          <w:highlight w:val="none"/>
          <w:u w:val="single"/>
        </w:rPr>
        <w:t xml:space="preserve"> </w:t>
      </w:r>
      <w:r>
        <w:rPr>
          <w:rFonts w:hint="eastAsia" w:ascii="宋体" w:hAnsi="宋体" w:cs="宋体"/>
          <w:sz w:val="24"/>
          <w:szCs w:val="24"/>
          <w:highlight w:val="none"/>
          <w:u w:val="none"/>
        </w:rPr>
        <w:t>个工作日。</w:t>
      </w:r>
    </w:p>
    <w:p w14:paraId="57821FBE">
      <w:pPr>
        <w:widowControl/>
        <w:numPr>
          <w:ilvl w:val="-1"/>
          <w:numId w:val="0"/>
        </w:numPr>
        <w:snapToGrid/>
        <w:spacing w:before="156" w:beforeLines="50" w:line="240" w:lineRule="auto"/>
        <w:ind w:left="0"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eastAsia="zh-CN"/>
        </w:rPr>
        <w:t>七、</w:t>
      </w:r>
      <w:r>
        <w:rPr>
          <w:rFonts w:hint="eastAsia" w:ascii="黑体" w:hAnsi="黑体" w:eastAsia="黑体" w:cs="黑体"/>
          <w:b/>
          <w:bCs/>
          <w:sz w:val="28"/>
          <w:szCs w:val="28"/>
          <w:highlight w:val="none"/>
        </w:rPr>
        <w:t>其他补充事宜</w:t>
      </w:r>
    </w:p>
    <w:p w14:paraId="78649467">
      <w:pPr>
        <w:widowControl/>
        <w:snapToGrid/>
        <w:spacing w:before="156" w:beforeLines="50" w:line="240" w:lineRule="auto"/>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1.本项目采用纸质资料比选，</w:t>
      </w:r>
      <w:r>
        <w:rPr>
          <w:rFonts w:hint="eastAsia" w:ascii="宋体" w:hAnsi="宋体" w:cs="宋体"/>
          <w:sz w:val="24"/>
          <w:szCs w:val="24"/>
          <w:highlight w:val="none"/>
          <w:u w:val="none"/>
          <w:lang w:eastAsia="zh-CN"/>
        </w:rPr>
        <w:t>比选申请人</w:t>
      </w:r>
      <w:r>
        <w:rPr>
          <w:rFonts w:hint="eastAsia" w:ascii="宋体" w:hAnsi="宋体" w:cs="宋体"/>
          <w:sz w:val="24"/>
          <w:szCs w:val="24"/>
          <w:highlight w:val="none"/>
          <w:u w:val="none"/>
        </w:rPr>
        <w:t>参加本项目比选需按采购文件要求提交</w:t>
      </w:r>
      <w:r>
        <w:rPr>
          <w:rFonts w:hint="eastAsia" w:ascii="宋体" w:hAnsi="宋体" w:cs="宋体"/>
          <w:b w:val="0"/>
          <w:bCs w:val="0"/>
          <w:sz w:val="24"/>
          <w:szCs w:val="24"/>
          <w:highlight w:val="none"/>
          <w:u w:val="none"/>
        </w:rPr>
        <w:t>正本、副本各一份</w:t>
      </w:r>
      <w:r>
        <w:rPr>
          <w:rFonts w:hint="eastAsia" w:ascii="宋体" w:hAnsi="宋体" w:cs="宋体"/>
          <w:sz w:val="24"/>
          <w:szCs w:val="24"/>
          <w:highlight w:val="none"/>
          <w:u w:val="none"/>
        </w:rPr>
        <w:t>资料。资料若为复印件须加盖公章。</w:t>
      </w:r>
    </w:p>
    <w:p w14:paraId="13EB8D97">
      <w:pPr>
        <w:widowControl/>
        <w:spacing w:before="156" w:beforeLines="50"/>
        <w:ind w:firstLine="480" w:firstLineChars="200"/>
        <w:rPr>
          <w:rFonts w:hint="eastAsia" w:ascii="宋体" w:hAnsi="宋体" w:cs="宋体"/>
          <w:b w:val="0"/>
          <w:bCs w:val="0"/>
          <w:sz w:val="24"/>
          <w:szCs w:val="24"/>
          <w:highlight w:val="none"/>
          <w:u w:val="none"/>
        </w:rPr>
      </w:pPr>
      <w:r>
        <w:rPr>
          <w:rFonts w:hint="eastAsia" w:ascii="宋体" w:hAnsi="宋体" w:cs="宋体"/>
          <w:sz w:val="24"/>
          <w:szCs w:val="24"/>
          <w:highlight w:val="none"/>
          <w:u w:val="none"/>
        </w:rPr>
        <w:t>2.比选申请人提交比选资料均应密封包装，注明比选文件递交日期和比选单位名称，并加盖公章（否则比选文件视为无效）。</w:t>
      </w:r>
    </w:p>
    <w:p w14:paraId="0A10F0F1">
      <w:pPr>
        <w:widowControl/>
        <w:numPr>
          <w:ilvl w:val="-1"/>
          <w:numId w:val="0"/>
        </w:numPr>
        <w:snapToGrid/>
        <w:spacing w:before="156" w:beforeLines="50"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八、对本次比选提出询问，请按以下方式联系。</w:t>
      </w:r>
    </w:p>
    <w:p w14:paraId="3A45B760">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1.采购人信息</w:t>
      </w:r>
    </w:p>
    <w:p w14:paraId="7FAFA84C">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名  称：广州市老人院</w:t>
      </w:r>
    </w:p>
    <w:p w14:paraId="4FB17E22">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地  址：广州市白云区钟落潭新村广从十路1288号</w:t>
      </w:r>
    </w:p>
    <w:p w14:paraId="5950894E">
      <w:pPr>
        <w:widowControl/>
        <w:spacing w:before="156" w:beforeLines="50"/>
        <w:ind w:firstLine="480" w:firstLineChars="200"/>
        <w:rPr>
          <w:rFonts w:hint="eastAsia" w:ascii="宋体" w:hAnsi="宋体" w:eastAsia="宋体" w:cs="宋体"/>
          <w:sz w:val="24"/>
          <w:szCs w:val="24"/>
          <w:highlight w:val="none"/>
          <w:u w:val="none"/>
          <w:lang w:val="en-US" w:eastAsia="zh-CN"/>
        </w:rPr>
      </w:pPr>
      <w:r>
        <w:rPr>
          <w:rFonts w:hint="eastAsia" w:ascii="宋体" w:hAnsi="宋体" w:cs="宋体"/>
          <w:sz w:val="24"/>
          <w:szCs w:val="24"/>
          <w:highlight w:val="none"/>
          <w:u w:val="none"/>
        </w:rPr>
        <w:t>联系方式：</w:t>
      </w:r>
      <w:r>
        <w:rPr>
          <w:rFonts w:hint="eastAsia" w:ascii="宋体" w:hAnsi="宋体" w:cs="宋体"/>
          <w:sz w:val="24"/>
          <w:szCs w:val="24"/>
          <w:highlight w:val="none"/>
          <w:u w:val="none"/>
          <w:lang w:val="en-US" w:eastAsia="zh-CN"/>
        </w:rPr>
        <w:t>020-87411201</w:t>
      </w:r>
    </w:p>
    <w:p w14:paraId="60A8B52A">
      <w:pPr>
        <w:widowControl/>
        <w:spacing w:before="156" w:beforeLines="50"/>
        <w:ind w:firstLine="480" w:firstLineChars="200"/>
        <w:rPr>
          <w:rFonts w:hint="eastAsia" w:ascii="宋体" w:hAnsi="宋体" w:cs="宋体"/>
          <w:sz w:val="24"/>
          <w:szCs w:val="24"/>
          <w:highlight w:val="none"/>
          <w:u w:val="none"/>
        </w:rPr>
      </w:pPr>
      <w:r>
        <w:rPr>
          <w:rFonts w:hint="eastAsia" w:ascii="宋体" w:hAnsi="宋体" w:cs="宋体"/>
          <w:sz w:val="24"/>
          <w:szCs w:val="24"/>
          <w:highlight w:val="none"/>
          <w:u w:val="none"/>
        </w:rPr>
        <w:t>2.项目联系方式</w:t>
      </w:r>
    </w:p>
    <w:p w14:paraId="5D8F5B38">
      <w:pPr>
        <w:widowControl/>
        <w:spacing w:before="156" w:beforeLines="50"/>
        <w:ind w:firstLine="480" w:firstLineChars="200"/>
        <w:rPr>
          <w:rFonts w:hint="eastAsia" w:ascii="宋体" w:hAnsi="宋体" w:eastAsia="宋体" w:cs="宋体"/>
          <w:sz w:val="24"/>
          <w:szCs w:val="24"/>
          <w:highlight w:val="none"/>
          <w:u w:val="none"/>
          <w:lang w:eastAsia="zh-CN"/>
        </w:rPr>
      </w:pPr>
      <w:r>
        <w:rPr>
          <w:rFonts w:hint="eastAsia" w:ascii="宋体" w:hAnsi="宋体" w:cs="宋体"/>
          <w:sz w:val="24"/>
          <w:szCs w:val="24"/>
          <w:highlight w:val="none"/>
          <w:u w:val="none"/>
        </w:rPr>
        <w:t>项目联系人：</w:t>
      </w:r>
      <w:r>
        <w:rPr>
          <w:rFonts w:hint="eastAsia" w:ascii="宋体" w:hAnsi="宋体" w:cs="宋体"/>
          <w:sz w:val="24"/>
          <w:szCs w:val="24"/>
          <w:highlight w:val="none"/>
          <w:u w:val="none"/>
          <w:lang w:val="en-US" w:eastAsia="zh-CN"/>
        </w:rPr>
        <w:t>周</w:t>
      </w:r>
      <w:r>
        <w:rPr>
          <w:rFonts w:hint="eastAsia" w:ascii="宋体" w:hAnsi="宋体" w:cs="宋体"/>
          <w:sz w:val="24"/>
          <w:szCs w:val="24"/>
          <w:highlight w:val="none"/>
          <w:u w:val="none"/>
          <w:lang w:eastAsia="zh-CN"/>
        </w:rPr>
        <w:t>先生</w:t>
      </w:r>
    </w:p>
    <w:p w14:paraId="3C37663E">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rPr>
        <w:t>电  话：</w:t>
      </w:r>
      <w:r>
        <w:rPr>
          <w:rFonts w:hint="eastAsia" w:ascii="宋体" w:hAnsi="宋体" w:cs="宋体"/>
          <w:sz w:val="24"/>
          <w:szCs w:val="24"/>
          <w:highlight w:val="none"/>
          <w:u w:val="none"/>
          <w:lang w:val="en-US" w:eastAsia="zh-CN"/>
        </w:rPr>
        <w:t>020-89912099</w:t>
      </w:r>
    </w:p>
    <w:p w14:paraId="3645DD3C">
      <w:pPr>
        <w:widowControl/>
        <w:spacing w:before="156" w:beforeLines="50"/>
        <w:ind w:firstLine="480" w:firstLineChars="200"/>
        <w:jc w:val="left"/>
        <w:rPr>
          <w:rFonts w:hint="eastAsia" w:ascii="宋体" w:hAnsi="宋体" w:cs="宋体"/>
          <w:sz w:val="24"/>
          <w:szCs w:val="24"/>
          <w:highlight w:val="none"/>
          <w:u w:val="none"/>
        </w:rPr>
      </w:pPr>
    </w:p>
    <w:p w14:paraId="2B00EF5B">
      <w:pPr>
        <w:widowControl/>
        <w:spacing w:before="156" w:beforeLines="50"/>
        <w:ind w:firstLine="480" w:firstLineChars="200"/>
        <w:jc w:val="left"/>
        <w:rPr>
          <w:rFonts w:hint="eastAsia" w:ascii="宋体" w:hAnsi="宋体" w:cs="宋体"/>
          <w:sz w:val="24"/>
          <w:szCs w:val="24"/>
          <w:highlight w:val="none"/>
          <w:u w:val="none"/>
        </w:rPr>
      </w:pPr>
      <w:r>
        <w:rPr>
          <w:rFonts w:hint="eastAsia" w:ascii="宋体" w:hAnsi="宋体" w:cs="宋体"/>
          <w:sz w:val="24"/>
          <w:szCs w:val="24"/>
          <w:highlight w:val="none"/>
          <w:u w:val="none"/>
          <w:lang w:val="en-US" w:eastAsia="zh-CN"/>
        </w:rPr>
        <w:t xml:space="preserve">                                               </w:t>
      </w:r>
      <w:r>
        <w:rPr>
          <w:rFonts w:hint="eastAsia" w:ascii="宋体" w:hAnsi="宋体" w:cs="宋体"/>
          <w:sz w:val="24"/>
          <w:szCs w:val="24"/>
          <w:highlight w:val="none"/>
          <w:u w:val="none"/>
        </w:rPr>
        <w:t>广州市老人院</w:t>
      </w:r>
    </w:p>
    <w:p w14:paraId="1D470155">
      <w:pPr>
        <w:widowControl/>
        <w:spacing w:before="156" w:beforeLines="50"/>
        <w:ind w:firstLine="5760" w:firstLineChars="2400"/>
        <w:rPr>
          <w:rFonts w:hint="eastAsia" w:ascii="宋体" w:hAnsi="宋体" w:cs="宋体"/>
          <w:sz w:val="24"/>
          <w:szCs w:val="24"/>
          <w:highlight w:val="none"/>
          <w:u w:val="none"/>
        </w:rPr>
      </w:pPr>
      <w:r>
        <w:rPr>
          <w:rFonts w:hint="eastAsia" w:ascii="宋体" w:hAnsi="宋体" w:cs="宋体"/>
          <w:sz w:val="24"/>
          <w:szCs w:val="24"/>
          <w:highlight w:val="none"/>
          <w:u w:val="none"/>
        </w:rPr>
        <w:t xml:space="preserve"> </w:t>
      </w:r>
      <w:r>
        <w:rPr>
          <w:rFonts w:hint="eastAsia" w:ascii="宋体" w:hAnsi="宋体" w:cs="宋体"/>
          <w:sz w:val="24"/>
          <w:szCs w:val="24"/>
          <w:highlight w:val="none"/>
          <w:u w:val="none"/>
          <w:lang w:val="en-US" w:eastAsia="zh-CN"/>
        </w:rPr>
        <w:t>2026</w:t>
      </w:r>
      <w:r>
        <w:rPr>
          <w:rFonts w:hint="eastAsia" w:ascii="宋体" w:hAnsi="宋体" w:cs="宋体"/>
          <w:sz w:val="24"/>
          <w:szCs w:val="24"/>
          <w:highlight w:val="none"/>
          <w:u w:val="none"/>
        </w:rPr>
        <w:t xml:space="preserve"> 年 </w:t>
      </w:r>
      <w:r>
        <w:rPr>
          <w:rFonts w:hint="eastAsia" w:ascii="宋体" w:hAnsi="宋体" w:cs="宋体"/>
          <w:sz w:val="24"/>
          <w:szCs w:val="24"/>
          <w:highlight w:val="none"/>
          <w:u w:val="none"/>
          <w:lang w:val="en-US" w:eastAsia="zh-CN"/>
        </w:rPr>
        <w:t>4</w:t>
      </w:r>
      <w:r>
        <w:rPr>
          <w:rFonts w:hint="eastAsia" w:ascii="宋体" w:hAnsi="宋体" w:cs="宋体"/>
          <w:sz w:val="24"/>
          <w:szCs w:val="24"/>
          <w:highlight w:val="none"/>
          <w:u w:val="none"/>
        </w:rPr>
        <w:t xml:space="preserve"> 月</w:t>
      </w:r>
      <w:r>
        <w:rPr>
          <w:rFonts w:hint="eastAsia" w:ascii="宋体" w:hAnsi="宋体" w:cs="宋体"/>
          <w:sz w:val="24"/>
          <w:szCs w:val="24"/>
          <w:highlight w:val="none"/>
          <w:u w:val="none"/>
          <w:lang w:val="en-US" w:eastAsia="zh-CN"/>
        </w:rPr>
        <w:t>27</w:t>
      </w:r>
      <w:r>
        <w:rPr>
          <w:rFonts w:hint="eastAsia" w:ascii="宋体" w:hAnsi="宋体" w:cs="宋体"/>
          <w:sz w:val="24"/>
          <w:szCs w:val="24"/>
          <w:highlight w:val="none"/>
          <w:u w:val="none"/>
        </w:rPr>
        <w:t xml:space="preserve"> 日</w:t>
      </w:r>
    </w:p>
    <w:p w14:paraId="3131ED3F"/>
    <w:p w14:paraId="43361DE2"/>
    <w:p w14:paraId="192AEB99"/>
    <w:p w14:paraId="55F6304F">
      <w:pPr>
        <w:spacing w:line="560" w:lineRule="exac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简体" w:hAnsi="方正小标宋简体" w:eastAsia="方正小标宋简体" w:cs="方正小标宋简体"/>
          <w:color w:val="000000"/>
          <w:sz w:val="44"/>
          <w:szCs w:val="44"/>
          <w:highlight w:val="none"/>
        </w:rPr>
        <w:t>广州市老人院202</w:t>
      </w:r>
      <w:r>
        <w:rPr>
          <w:rFonts w:hint="eastAsia" w:ascii="方正小标宋简体" w:hAnsi="方正小标宋简体" w:eastAsia="方正小标宋简体" w:cs="方正小标宋简体"/>
          <w:color w:val="000000"/>
          <w:sz w:val="44"/>
          <w:szCs w:val="44"/>
          <w:highlight w:val="none"/>
          <w:lang w:val="en-US" w:eastAsia="zh-CN"/>
        </w:rPr>
        <w:t>6</w:t>
      </w:r>
      <w:r>
        <w:rPr>
          <w:rFonts w:hint="eastAsia" w:ascii="方正小标宋简体" w:hAnsi="方正小标宋简体" w:eastAsia="方正小标宋简体" w:cs="方正小标宋简体"/>
          <w:color w:val="000000"/>
          <w:sz w:val="44"/>
          <w:szCs w:val="44"/>
          <w:highlight w:val="none"/>
        </w:rPr>
        <w:t>年</w:t>
      </w:r>
      <w:r>
        <w:rPr>
          <w:rFonts w:hint="eastAsia" w:ascii="方正小标宋简体" w:hAnsi="方正小标宋简体" w:eastAsia="方正小标宋简体" w:cs="方正小标宋简体"/>
          <w:color w:val="000000"/>
          <w:sz w:val="44"/>
          <w:szCs w:val="44"/>
          <w:highlight w:val="none"/>
          <w:lang w:eastAsia="zh-CN"/>
        </w:rPr>
        <w:t>电梯延时开关</w:t>
      </w:r>
    </w:p>
    <w:p w14:paraId="1EAA90FA">
      <w:pPr>
        <w:spacing w:line="560" w:lineRule="exact"/>
        <w:jc w:val="center"/>
        <w:rPr>
          <w:rFonts w:hint="eastAsia" w:ascii="方正小标宋简体" w:hAnsi="方正小标宋简体" w:eastAsia="方正小标宋简体" w:cs="方正小标宋简体"/>
          <w:color w:val="000000"/>
          <w:sz w:val="44"/>
          <w:szCs w:val="44"/>
          <w:highlight w:val="none"/>
          <w:lang w:eastAsia="zh-CN"/>
        </w:rPr>
      </w:pPr>
      <w:r>
        <w:rPr>
          <w:rFonts w:hint="eastAsia" w:ascii="方正小标宋简体" w:hAnsi="方正小标宋简体" w:eastAsia="方正小标宋简体" w:cs="方正小标宋简体"/>
          <w:color w:val="000000"/>
          <w:sz w:val="44"/>
          <w:szCs w:val="44"/>
          <w:highlight w:val="none"/>
          <w:lang w:val="en-US" w:eastAsia="zh-CN"/>
        </w:rPr>
        <w:t>采购</w:t>
      </w:r>
      <w:r>
        <w:rPr>
          <w:rFonts w:hint="eastAsia" w:ascii="方正小标宋简体" w:hAnsi="方正小标宋简体" w:eastAsia="方正小标宋简体" w:cs="方正小标宋简体"/>
          <w:color w:val="000000"/>
          <w:sz w:val="44"/>
          <w:szCs w:val="44"/>
          <w:highlight w:val="none"/>
        </w:rPr>
        <w:t>项目</w:t>
      </w:r>
      <w:r>
        <w:rPr>
          <w:rFonts w:hint="eastAsia" w:ascii="方正小标宋简体" w:hAnsi="方正小标宋简体" w:eastAsia="方正小标宋简体" w:cs="方正小标宋简体"/>
          <w:color w:val="000000"/>
          <w:sz w:val="44"/>
          <w:szCs w:val="44"/>
          <w:highlight w:val="none"/>
          <w:lang w:eastAsia="zh-CN"/>
        </w:rPr>
        <w:t>采购</w:t>
      </w:r>
      <w:r>
        <w:rPr>
          <w:rFonts w:hint="eastAsia" w:ascii="方正小标宋简体" w:hAnsi="方正小标宋简体" w:eastAsia="方正小标宋简体" w:cs="方正小标宋简体"/>
          <w:color w:val="000000"/>
          <w:sz w:val="44"/>
          <w:szCs w:val="44"/>
          <w:highlight w:val="none"/>
        </w:rPr>
        <w:t>方案</w:t>
      </w:r>
    </w:p>
    <w:p w14:paraId="79D36DED">
      <w:pPr>
        <w:pStyle w:val="13"/>
        <w:snapToGrid w:val="0"/>
        <w:spacing w:line="360" w:lineRule="auto"/>
        <w:ind w:firstLine="840" w:firstLineChars="400"/>
        <w:rPr>
          <w:rFonts w:ascii="宋体" w:hAnsi="宋体" w:eastAsia="宋体" w:cs="宋体"/>
          <w:color w:val="000000"/>
          <w:sz w:val="21"/>
          <w:szCs w:val="21"/>
          <w:highlight w:val="none"/>
          <w:lang w:val="en-US" w:bidi="ar-SA"/>
        </w:rPr>
      </w:pPr>
    </w:p>
    <w:p w14:paraId="2B133FC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广州市老人院拟采用院内比选方式组织采购广州市老人院</w:t>
      </w:r>
      <w:r>
        <w:rPr>
          <w:rFonts w:hint="eastAsia" w:ascii="宋体" w:hAnsi="宋体" w:cs="宋体"/>
          <w:sz w:val="24"/>
          <w:szCs w:val="24"/>
          <w:highlight w:val="none"/>
          <w:lang w:val="en-US" w:eastAsia="zh-CN"/>
        </w:rPr>
        <w:t>2026年电梯安装延时开关采购项目</w:t>
      </w:r>
      <w:r>
        <w:rPr>
          <w:rFonts w:hint="eastAsia" w:ascii="宋体" w:hAnsi="宋体" w:cs="宋体"/>
          <w:sz w:val="24"/>
          <w:szCs w:val="24"/>
          <w:highlight w:val="none"/>
        </w:rPr>
        <w:t>，欢迎符合资格条件的比选申请人参加。</w:t>
      </w:r>
    </w:p>
    <w:p w14:paraId="3ABD738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一、项目基本情况</w:t>
      </w:r>
    </w:p>
    <w:p w14:paraId="7A87903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项目名称：</w:t>
      </w:r>
      <w:r>
        <w:rPr>
          <w:rFonts w:hint="eastAsia" w:ascii="宋体" w:hAnsi="宋体" w:cs="宋体"/>
          <w:color w:val="000000"/>
          <w:sz w:val="24"/>
          <w:szCs w:val="24"/>
          <w:highlight w:val="none"/>
        </w:rPr>
        <w:t>广州市老人院</w:t>
      </w:r>
      <w:r>
        <w:rPr>
          <w:rFonts w:hint="eastAsia" w:ascii="宋体" w:hAnsi="宋体" w:cs="宋体"/>
          <w:color w:val="000000"/>
          <w:sz w:val="24"/>
          <w:szCs w:val="24"/>
          <w:highlight w:val="none"/>
          <w:lang w:val="en-US" w:eastAsia="zh-CN"/>
        </w:rPr>
        <w:t>2026年电梯延时开关</w:t>
      </w:r>
      <w:r>
        <w:rPr>
          <w:rFonts w:hint="eastAsia" w:ascii="宋体" w:hAnsi="宋体" w:cs="宋体"/>
          <w:sz w:val="24"/>
          <w:szCs w:val="24"/>
          <w:highlight w:val="none"/>
          <w:lang w:val="en-US" w:eastAsia="zh-CN"/>
        </w:rPr>
        <w:t>采购项目</w:t>
      </w:r>
    </w:p>
    <w:p w14:paraId="1E3B862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rPr>
        <w:t>项目编号：202</w:t>
      </w:r>
      <w:r>
        <w:rPr>
          <w:rFonts w:hint="eastAsia" w:ascii="宋体" w:hAnsi="宋体" w:cs="宋体"/>
          <w:sz w:val="24"/>
          <w:szCs w:val="24"/>
          <w:highlight w:val="none"/>
          <w:lang w:val="en-US" w:eastAsia="zh-CN"/>
        </w:rPr>
        <w:t>6</w:t>
      </w:r>
      <w:r>
        <w:rPr>
          <w:rFonts w:hint="eastAsia" w:ascii="宋体" w:hAnsi="宋体" w:cs="宋体"/>
          <w:sz w:val="24"/>
          <w:szCs w:val="24"/>
          <w:highlight w:val="none"/>
        </w:rPr>
        <w:t>-00</w:t>
      </w:r>
      <w:r>
        <w:rPr>
          <w:rFonts w:hint="eastAsia" w:ascii="宋体" w:hAnsi="宋体" w:cs="宋体"/>
          <w:sz w:val="24"/>
          <w:szCs w:val="24"/>
          <w:highlight w:val="none"/>
          <w:lang w:val="en-US" w:eastAsia="zh-CN"/>
        </w:rPr>
        <w:t>4A</w:t>
      </w:r>
    </w:p>
    <w:p w14:paraId="55635C6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采购方式：院内比选</w:t>
      </w:r>
    </w:p>
    <w:p w14:paraId="3ED8513D">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预算金额：</w:t>
      </w:r>
      <w:r>
        <w:rPr>
          <w:rFonts w:hint="eastAsia" w:ascii="宋体" w:hAnsi="宋体" w:cs="宋体"/>
          <w:sz w:val="24"/>
          <w:szCs w:val="24"/>
          <w:highlight w:val="none"/>
          <w:lang w:val="en-US" w:eastAsia="zh-CN"/>
        </w:rPr>
        <w:t>153400</w:t>
      </w:r>
      <w:r>
        <w:rPr>
          <w:rFonts w:hint="eastAsia" w:ascii="宋体" w:hAnsi="宋体" w:cs="宋体"/>
          <w:sz w:val="24"/>
          <w:szCs w:val="24"/>
          <w:highlight w:val="none"/>
        </w:rPr>
        <w:t>元</w:t>
      </w:r>
    </w:p>
    <w:p w14:paraId="334AD37A">
      <w:pPr>
        <w:spacing w:line="360" w:lineRule="auto"/>
        <w:ind w:firstLine="480" w:firstLineChars="200"/>
        <w:rPr>
          <w:rFonts w:hint="eastAsia" w:ascii="宋体" w:hAnsi="宋体" w:cs="宋体"/>
          <w:i/>
          <w:iCs/>
          <w:sz w:val="24"/>
          <w:szCs w:val="24"/>
          <w:highlight w:val="none"/>
        </w:rPr>
      </w:pPr>
      <w:r>
        <w:rPr>
          <w:rFonts w:hint="eastAsia" w:ascii="宋体" w:hAnsi="宋体" w:cs="宋体"/>
          <w:sz w:val="24"/>
          <w:szCs w:val="24"/>
          <w:highlight w:val="none"/>
        </w:rPr>
        <w:t>采购需求：</w:t>
      </w:r>
      <w:r>
        <w:rPr>
          <w:rFonts w:hint="eastAsia" w:ascii="宋体" w:hAnsi="宋体" w:cs="宋体"/>
          <w:color w:val="000000"/>
          <w:sz w:val="24"/>
          <w:szCs w:val="24"/>
          <w:highlight w:val="none"/>
        </w:rPr>
        <w:t>广州市老人院</w:t>
      </w:r>
      <w:r>
        <w:rPr>
          <w:rFonts w:hint="eastAsia" w:ascii="宋体" w:hAnsi="宋体" w:cs="宋体"/>
          <w:color w:val="000000"/>
          <w:sz w:val="24"/>
          <w:szCs w:val="24"/>
          <w:highlight w:val="none"/>
          <w:lang w:eastAsia="zh-CN"/>
        </w:rPr>
        <w:t>现需采购电梯延时开关设备</w:t>
      </w:r>
      <w:r>
        <w:rPr>
          <w:rFonts w:hint="eastAsia" w:ascii="宋体" w:hAnsi="宋体" w:cs="宋体"/>
          <w:sz w:val="24"/>
          <w:szCs w:val="24"/>
          <w:highlight w:val="none"/>
        </w:rPr>
        <w:t>一批。</w:t>
      </w:r>
    </w:p>
    <w:tbl>
      <w:tblPr>
        <w:tblStyle w:val="14"/>
        <w:tblpPr w:leftFromText="180" w:rightFromText="180" w:vertAnchor="text" w:horzAnchor="page" w:tblpX="1575" w:tblpY="299"/>
        <w:tblOverlap w:val="never"/>
        <w:tblW w:w="9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1165"/>
        <w:gridCol w:w="1083"/>
        <w:gridCol w:w="915"/>
        <w:gridCol w:w="1743"/>
        <w:gridCol w:w="1365"/>
        <w:gridCol w:w="1614"/>
      </w:tblGrid>
      <w:tr w14:paraId="1211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2" w:type="dxa"/>
            <w:shd w:val="clear" w:color="auto" w:fill="FFFFFF"/>
            <w:vAlign w:val="center"/>
          </w:tcPr>
          <w:p w14:paraId="75CD2B25">
            <w:pPr>
              <w:pStyle w:val="19"/>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lang w:val="en-US"/>
              </w:rPr>
              <w:t>品目号</w:t>
            </w:r>
          </w:p>
        </w:tc>
        <w:tc>
          <w:tcPr>
            <w:tcW w:w="1165" w:type="dxa"/>
            <w:shd w:val="clear" w:color="auto" w:fill="FFFFFF"/>
            <w:vAlign w:val="center"/>
          </w:tcPr>
          <w:p w14:paraId="020B6C22">
            <w:pPr>
              <w:pStyle w:val="19"/>
              <w:snapToGrid w:val="0"/>
              <w:spacing w:before="156" w:beforeLines="50" w:line="360" w:lineRule="auto"/>
              <w:jc w:val="center"/>
              <w:rPr>
                <w:rFonts w:hint="eastAsia"/>
                <w:b/>
                <w:color w:val="000000"/>
                <w:szCs w:val="21"/>
                <w:highlight w:val="none"/>
                <w:lang w:val="en-US"/>
              </w:rPr>
            </w:pPr>
            <w:r>
              <w:rPr>
                <w:rFonts w:hint="eastAsia"/>
                <w:b/>
                <w:color w:val="000000"/>
                <w:szCs w:val="21"/>
                <w:highlight w:val="none"/>
              </w:rPr>
              <w:t>品目名称</w:t>
            </w:r>
          </w:p>
        </w:tc>
        <w:tc>
          <w:tcPr>
            <w:tcW w:w="1083" w:type="dxa"/>
            <w:shd w:val="clear" w:color="auto" w:fill="FFFFFF"/>
            <w:vAlign w:val="center"/>
          </w:tcPr>
          <w:p w14:paraId="51E6B459">
            <w:pPr>
              <w:pStyle w:val="19"/>
              <w:snapToGrid w:val="0"/>
              <w:spacing w:before="156" w:beforeLines="50" w:line="360" w:lineRule="auto"/>
              <w:ind w:right="165"/>
              <w:jc w:val="center"/>
              <w:rPr>
                <w:rFonts w:hint="eastAsia"/>
                <w:b/>
                <w:color w:val="000000"/>
                <w:szCs w:val="21"/>
                <w:highlight w:val="none"/>
                <w:lang w:val="en-US"/>
              </w:rPr>
            </w:pPr>
            <w:r>
              <w:rPr>
                <w:rFonts w:hint="eastAsia"/>
                <w:b/>
                <w:color w:val="000000"/>
                <w:szCs w:val="21"/>
                <w:highlight w:val="none"/>
              </w:rPr>
              <w:t>采购标的</w:t>
            </w:r>
          </w:p>
        </w:tc>
        <w:tc>
          <w:tcPr>
            <w:tcW w:w="915" w:type="dxa"/>
            <w:shd w:val="clear" w:color="auto" w:fill="FFFFFF"/>
            <w:vAlign w:val="center"/>
          </w:tcPr>
          <w:p w14:paraId="02AEFB3E">
            <w:pPr>
              <w:pStyle w:val="19"/>
              <w:snapToGrid w:val="0"/>
              <w:spacing w:before="156" w:beforeLines="50" w:line="360" w:lineRule="auto"/>
              <w:ind w:right="-91"/>
              <w:jc w:val="center"/>
              <w:rPr>
                <w:rFonts w:hint="eastAsia"/>
                <w:b/>
                <w:color w:val="000000"/>
                <w:szCs w:val="21"/>
                <w:highlight w:val="none"/>
                <w:lang w:val="en-US"/>
              </w:rPr>
            </w:pPr>
            <w:r>
              <w:rPr>
                <w:rFonts w:hint="eastAsia"/>
                <w:b/>
                <w:color w:val="000000"/>
                <w:szCs w:val="21"/>
                <w:highlight w:val="none"/>
              </w:rPr>
              <w:t>数量（单位）</w:t>
            </w:r>
          </w:p>
        </w:tc>
        <w:tc>
          <w:tcPr>
            <w:tcW w:w="1743" w:type="dxa"/>
            <w:shd w:val="clear" w:color="auto" w:fill="FFFFFF"/>
            <w:vAlign w:val="center"/>
          </w:tcPr>
          <w:p w14:paraId="2FC2A68F">
            <w:pPr>
              <w:pStyle w:val="19"/>
              <w:snapToGrid w:val="0"/>
              <w:spacing w:before="156" w:beforeLines="50" w:line="360" w:lineRule="auto"/>
              <w:ind w:right="148"/>
              <w:jc w:val="center"/>
              <w:rPr>
                <w:rFonts w:hint="eastAsia"/>
                <w:b/>
                <w:color w:val="000000"/>
                <w:szCs w:val="21"/>
                <w:highlight w:val="none"/>
                <w:lang w:val="en-US"/>
              </w:rPr>
            </w:pPr>
            <w:r>
              <w:rPr>
                <w:rFonts w:hint="eastAsia"/>
                <w:b/>
                <w:color w:val="000000"/>
                <w:szCs w:val="21"/>
                <w:highlight w:val="none"/>
              </w:rPr>
              <w:t>技术规格、参数及要求</w:t>
            </w:r>
          </w:p>
        </w:tc>
        <w:tc>
          <w:tcPr>
            <w:tcW w:w="1365" w:type="dxa"/>
            <w:shd w:val="clear" w:color="auto" w:fill="FFFFFF"/>
            <w:vAlign w:val="center"/>
          </w:tcPr>
          <w:p w14:paraId="22D80464">
            <w:pPr>
              <w:pStyle w:val="19"/>
              <w:snapToGrid w:val="0"/>
              <w:spacing w:before="156" w:beforeLines="50" w:line="360" w:lineRule="auto"/>
              <w:ind w:right="185"/>
              <w:jc w:val="center"/>
              <w:rPr>
                <w:rFonts w:hint="eastAsia"/>
                <w:b/>
                <w:color w:val="000000"/>
                <w:szCs w:val="21"/>
                <w:highlight w:val="none"/>
                <w:lang w:val="en-US"/>
              </w:rPr>
            </w:pPr>
            <w:r>
              <w:rPr>
                <w:rFonts w:hint="eastAsia"/>
                <w:b/>
                <w:color w:val="000000"/>
                <w:szCs w:val="21"/>
                <w:highlight w:val="none"/>
              </w:rPr>
              <w:t>品目预</w:t>
            </w:r>
            <w:r>
              <w:rPr>
                <w:rFonts w:hint="eastAsia"/>
                <w:b/>
                <w:color w:val="000000"/>
                <w:w w:val="105"/>
                <w:szCs w:val="21"/>
                <w:highlight w:val="none"/>
              </w:rPr>
              <w:t>算(元)</w:t>
            </w:r>
          </w:p>
        </w:tc>
        <w:tc>
          <w:tcPr>
            <w:tcW w:w="1614" w:type="dxa"/>
            <w:shd w:val="clear" w:color="auto" w:fill="FFFFFF"/>
            <w:vAlign w:val="center"/>
          </w:tcPr>
          <w:p w14:paraId="2CCB3098">
            <w:pPr>
              <w:pStyle w:val="19"/>
              <w:snapToGrid w:val="0"/>
              <w:spacing w:before="156" w:beforeLines="50" w:line="360" w:lineRule="auto"/>
              <w:ind w:right="97"/>
              <w:jc w:val="center"/>
              <w:rPr>
                <w:rFonts w:hint="eastAsia"/>
                <w:b/>
                <w:color w:val="000000"/>
                <w:szCs w:val="21"/>
                <w:highlight w:val="none"/>
                <w:lang w:val="en-US"/>
              </w:rPr>
            </w:pPr>
            <w:r>
              <w:rPr>
                <w:rFonts w:hint="eastAsia"/>
                <w:b/>
                <w:color w:val="000000"/>
                <w:szCs w:val="21"/>
                <w:highlight w:val="none"/>
                <w:lang w:val="en-US"/>
              </w:rPr>
              <w:t>最高限价</w:t>
            </w:r>
            <w:r>
              <w:rPr>
                <w:rFonts w:hint="eastAsia"/>
                <w:b/>
                <w:color w:val="000000"/>
                <w:szCs w:val="21"/>
                <w:highlight w:val="none"/>
                <w:lang w:val="en-US" w:eastAsia="zh-CN"/>
              </w:rPr>
              <w:t xml:space="preserve">  </w:t>
            </w:r>
            <w:r>
              <w:rPr>
                <w:rFonts w:hint="eastAsia"/>
                <w:b/>
                <w:color w:val="000000"/>
                <w:szCs w:val="21"/>
                <w:highlight w:val="none"/>
                <w:lang w:val="en-US"/>
              </w:rPr>
              <w:t>（元）</w:t>
            </w:r>
          </w:p>
        </w:tc>
      </w:tr>
      <w:tr w14:paraId="448F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362" w:type="dxa"/>
            <w:vAlign w:val="center"/>
          </w:tcPr>
          <w:p w14:paraId="497EAA12">
            <w:pPr>
              <w:spacing w:line="360" w:lineRule="auto"/>
              <w:ind w:firstLine="0" w:firstLineChars="0"/>
              <w:jc w:val="center"/>
              <w:rPr>
                <w:rFonts w:hint="eastAsia" w:ascii="宋体" w:hAnsi="宋体" w:eastAsia="宋体" w:cs="宋体"/>
                <w:i w:val="0"/>
                <w:iCs w:val="0"/>
                <w:color w:val="000000"/>
                <w:kern w:val="2"/>
                <w:sz w:val="24"/>
                <w:szCs w:val="24"/>
                <w:highlight w:val="none"/>
              </w:rPr>
            </w:pPr>
            <w:r>
              <w:rPr>
                <w:rFonts w:hint="eastAsia" w:ascii="宋体" w:hAnsi="宋体" w:eastAsia="宋体" w:cs="宋体"/>
                <w:color w:val="000000"/>
                <w:sz w:val="24"/>
                <w:szCs w:val="24"/>
                <w:highlight w:val="none"/>
              </w:rPr>
              <w:t>A02061703</w:t>
            </w:r>
          </w:p>
        </w:tc>
        <w:tc>
          <w:tcPr>
            <w:tcW w:w="1165" w:type="dxa"/>
            <w:vAlign w:val="center"/>
          </w:tcPr>
          <w:p w14:paraId="401FFC55">
            <w:pPr>
              <w:ind w:firstLine="0" w:firstLineChars="0"/>
              <w:rPr>
                <w:rFonts w:hint="eastAsia" w:ascii="宋体" w:hAnsi="宋体" w:eastAsia="宋体" w:cs="宋体"/>
                <w:b w:val="0"/>
                <w:bCs w:val="0"/>
                <w:i w:val="0"/>
                <w:iCs w:val="0"/>
                <w:color w:val="000000"/>
                <w:sz w:val="24"/>
                <w:szCs w:val="24"/>
                <w:highlight w:val="none"/>
                <w:lang w:val="en-US" w:eastAsia="zh-CN" w:bidi="ar-SA"/>
              </w:rPr>
            </w:pPr>
            <w:r>
              <w:rPr>
                <w:rFonts w:hint="eastAsia" w:ascii="宋体" w:hAnsi="宋体" w:eastAsia="宋体" w:cs="宋体"/>
                <w:color w:val="000000"/>
                <w:sz w:val="24"/>
                <w:szCs w:val="24"/>
                <w:highlight w:val="none"/>
              </w:rPr>
              <w:t>开关电器设备</w:t>
            </w:r>
          </w:p>
        </w:tc>
        <w:tc>
          <w:tcPr>
            <w:tcW w:w="1083" w:type="dxa"/>
            <w:vAlign w:val="center"/>
          </w:tcPr>
          <w:p w14:paraId="6DD0E104">
            <w:pPr>
              <w:ind w:firstLine="0" w:firstLineChars="0"/>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电梯延时开关</w:t>
            </w:r>
          </w:p>
        </w:tc>
        <w:tc>
          <w:tcPr>
            <w:tcW w:w="915" w:type="dxa"/>
            <w:vAlign w:val="center"/>
          </w:tcPr>
          <w:p w14:paraId="6AAA9E44">
            <w:pPr>
              <w:ind w:firstLine="0" w:firstLineChars="0"/>
              <w:rPr>
                <w:rFonts w:hint="eastAsia" w:ascii="宋体" w:hAnsi="宋体" w:eastAsia="宋体" w:cs="宋体"/>
                <w:b w:val="0"/>
                <w:bCs w:val="0"/>
                <w:i w:val="0"/>
                <w:iCs w:val="0"/>
                <w:color w:val="000000"/>
                <w:sz w:val="24"/>
                <w:szCs w:val="24"/>
                <w:highlight w:val="none"/>
                <w:lang w:val="en-US" w:bidi="ar-SA"/>
              </w:rPr>
            </w:pPr>
            <w:r>
              <w:rPr>
                <w:rFonts w:hint="eastAsia" w:ascii="宋体" w:hAnsi="宋体" w:eastAsia="宋体" w:cs="宋体"/>
                <w:color w:val="000000"/>
                <w:sz w:val="24"/>
                <w:szCs w:val="24"/>
                <w:highlight w:val="none"/>
                <w:lang w:val="en-US" w:bidi="ar-SA"/>
              </w:rPr>
              <w:t>1（批）</w:t>
            </w:r>
          </w:p>
        </w:tc>
        <w:tc>
          <w:tcPr>
            <w:tcW w:w="1743" w:type="dxa"/>
            <w:vAlign w:val="center"/>
          </w:tcPr>
          <w:p w14:paraId="792FA395">
            <w:pPr>
              <w:ind w:firstLine="0" w:firstLineChars="0"/>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bidi="ar-SA"/>
              </w:rPr>
              <w:t>详见采购</w:t>
            </w:r>
            <w:r>
              <w:rPr>
                <w:rFonts w:hint="eastAsia" w:ascii="宋体" w:hAnsi="宋体" w:cs="宋体"/>
                <w:color w:val="000000"/>
                <w:sz w:val="24"/>
                <w:szCs w:val="24"/>
                <w:highlight w:val="none"/>
                <w:lang w:val="en-US" w:eastAsia="zh-CN" w:bidi="ar-SA"/>
              </w:rPr>
              <w:t>需求</w:t>
            </w:r>
          </w:p>
        </w:tc>
        <w:tc>
          <w:tcPr>
            <w:tcW w:w="1365" w:type="dxa"/>
            <w:vAlign w:val="center"/>
          </w:tcPr>
          <w:p w14:paraId="3AF341C7">
            <w:pPr>
              <w:ind w:firstLine="0" w:firstLineChars="0"/>
              <w:jc w:val="center"/>
              <w:rPr>
                <w:rFonts w:hint="eastAsia" w:ascii="宋体" w:hAnsi="宋体" w:eastAsia="宋体" w:cs="宋体"/>
                <w:color w:val="000000"/>
                <w:sz w:val="24"/>
                <w:szCs w:val="24"/>
                <w:highlight w:val="none"/>
                <w:lang w:val="en-US" w:bidi="ar-SA"/>
              </w:rPr>
            </w:pPr>
            <w:r>
              <w:rPr>
                <w:rFonts w:hint="eastAsia" w:ascii="宋体" w:hAnsi="宋体" w:eastAsia="宋体" w:cs="宋体"/>
                <w:color w:val="000000"/>
                <w:sz w:val="24"/>
                <w:szCs w:val="24"/>
                <w:highlight w:val="none"/>
                <w:lang w:val="en-US" w:eastAsia="zh-CN"/>
              </w:rPr>
              <w:t>153400</w:t>
            </w:r>
          </w:p>
        </w:tc>
        <w:tc>
          <w:tcPr>
            <w:tcW w:w="1614" w:type="dxa"/>
            <w:vAlign w:val="center"/>
          </w:tcPr>
          <w:p w14:paraId="56CA1F73">
            <w:pPr>
              <w:ind w:firstLine="0" w:firstLineChars="0"/>
              <w:jc w:val="center"/>
              <w:rPr>
                <w:rFonts w:hint="eastAsia" w:ascii="宋体" w:hAnsi="宋体" w:eastAsia="宋体" w:cs="宋体"/>
                <w:color w:val="000000"/>
                <w:sz w:val="24"/>
                <w:szCs w:val="24"/>
                <w:highlight w:val="none"/>
                <w:lang w:val="en-US" w:bidi="ar-SA"/>
              </w:rPr>
            </w:pPr>
            <w:r>
              <w:rPr>
                <w:rFonts w:hint="eastAsia" w:ascii="宋体" w:hAnsi="宋体" w:eastAsia="宋体" w:cs="宋体"/>
                <w:color w:val="000000"/>
                <w:sz w:val="24"/>
                <w:szCs w:val="24"/>
                <w:highlight w:val="none"/>
                <w:lang w:val="en-US" w:eastAsia="zh-CN"/>
              </w:rPr>
              <w:t>153400</w:t>
            </w:r>
          </w:p>
        </w:tc>
      </w:tr>
    </w:tbl>
    <w:p w14:paraId="1295EF81">
      <w:pPr>
        <w:pStyle w:val="2"/>
        <w:ind w:firstLine="480" w:firstLineChars="200"/>
        <w:rPr>
          <w:rFonts w:ascii="宋体" w:hAnsi="宋体" w:eastAsia="宋体" w:cs="宋体"/>
          <w:i w:val="0"/>
          <w:iCs w:val="0"/>
          <w:sz w:val="24"/>
          <w:szCs w:val="24"/>
          <w:highlight w:val="none"/>
          <w:lang w:val="en-US" w:bidi="ar-SA"/>
        </w:rPr>
      </w:pPr>
    </w:p>
    <w:p w14:paraId="09B93DD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本采购包不接受联合体响应。中选人不得将本项目分包/转包。</w:t>
      </w:r>
    </w:p>
    <w:p w14:paraId="2F8D054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合同履行期限：供货及安装完成期限为自收到采购人通知的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w:t>
      </w:r>
    </w:p>
    <w:p w14:paraId="7E932D98">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0A4306EB">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一）中华人民共和国境内注册的法人或其他组织；分支机构响应的，必须由总公司（总所）授权【依据总公司（总所）的企业法人营业执照或事业法人登记证或其他组织的营业执照或执业许可证或居民身份证等相关证照的扫描件、分支机构的营业执照（执业许可证）扫描件及总公司（总所）出具给分支机构的授权书】。</w:t>
      </w:r>
    </w:p>
    <w:p w14:paraId="037931B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（二）</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 xml:space="preserve">未被列入“信用中国”网站中“记录失信被执行人或重大税收违法失信主体或政府采购严重违法失信行为”的记录名单；不处于“中国政府采购网”中“政府采购严重违法失信行为信息记录”的禁止参加政府采购活动期间（以比选评审小组于资格审查时在上述网站查询结果为准，如在上述网站查询结果均显示没有相关记录，视为没有上述不良信用记录。同时对信用信息查询记录和证据截图存档。 </w:t>
      </w:r>
    </w:p>
    <w:p w14:paraId="52404E3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（三）本项目不接受联合体响应。</w:t>
      </w:r>
    </w:p>
    <w:p w14:paraId="190D9BA2">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三、采购需求</w:t>
      </w:r>
    </w:p>
    <w:p w14:paraId="691DA6C7">
      <w:pPr>
        <w:pStyle w:val="2"/>
        <w:spacing w:beforeLines="0" w:afterLines="0"/>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（一）有关说明：</w:t>
      </w:r>
    </w:p>
    <w:p w14:paraId="1BA0CFB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须对本项目的采购标的进行整体响应，任何只对本项目采购标的其中一部分内容、数量进行的响应都被视为无效响应。</w:t>
      </w:r>
    </w:p>
    <w:p w14:paraId="6628055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2.采购需求中标注“★”号条款为实质性条款（如有），必须逐条进行响应，有任何一条负偏离的，将导致比选（响应）无效。</w:t>
      </w:r>
    </w:p>
    <w:p w14:paraId="00224A2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3.采购需求中标注“▲”号条款为重要技术参数（如有），将根据评审要求影响其得分，但不作为无效比选（响应）条款。</w:t>
      </w:r>
    </w:p>
    <w:p w14:paraId="5CB3A84A">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4</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在比选文件中提供《响应承诺函》。</w:t>
      </w:r>
    </w:p>
    <w:p w14:paraId="22EEBC4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5</w:t>
      </w:r>
      <w:r>
        <w:rPr>
          <w:rFonts w:hint="eastAsia" w:ascii="宋体" w:hAnsi="宋体" w:cs="宋体"/>
          <w:sz w:val="24"/>
          <w:szCs w:val="24"/>
          <w:highlight w:val="none"/>
        </w:rPr>
        <w:t>.请</w:t>
      </w:r>
      <w:r>
        <w:rPr>
          <w:rFonts w:hint="eastAsia" w:ascii="宋体" w:hAnsi="宋体" w:cs="宋体"/>
          <w:sz w:val="24"/>
          <w:szCs w:val="24"/>
          <w:highlight w:val="none"/>
          <w:lang w:eastAsia="zh-CN"/>
        </w:rPr>
        <w:t>比选申请人</w:t>
      </w:r>
      <w:r>
        <w:rPr>
          <w:rFonts w:hint="eastAsia" w:ascii="宋体" w:hAnsi="宋体" w:cs="宋体"/>
          <w:sz w:val="24"/>
          <w:szCs w:val="24"/>
          <w:highlight w:val="none"/>
        </w:rPr>
        <w:t>在比选文件中提供比选申请人廉洁承诺书。</w:t>
      </w:r>
    </w:p>
    <w:p w14:paraId="0F02F5B1">
      <w:pPr>
        <w:numPr>
          <w:ilvl w:val="0"/>
          <w:numId w:val="0"/>
        </w:num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w:t>
      </w:r>
      <w:r>
        <w:rPr>
          <w:rFonts w:hint="eastAsia" w:ascii="宋体" w:hAnsi="宋体" w:cs="宋体"/>
          <w:sz w:val="24"/>
          <w:szCs w:val="24"/>
          <w:lang w:val="en-US" w:eastAsia="zh-CN"/>
        </w:rPr>
        <w:t>6.</w:t>
      </w:r>
      <w:r>
        <w:rPr>
          <w:rFonts w:hint="eastAsia" w:ascii="宋体" w:hAnsi="宋体" w:cs="宋体"/>
          <w:sz w:val="24"/>
          <w:szCs w:val="24"/>
          <w:highlight w:val="none"/>
        </w:rPr>
        <w:t>本项目</w:t>
      </w:r>
      <w:r>
        <w:rPr>
          <w:rFonts w:hint="eastAsia" w:ascii="宋体" w:hAnsi="宋体" w:cs="宋体"/>
          <w:sz w:val="24"/>
          <w:szCs w:val="24"/>
          <w:highlight w:val="none"/>
          <w:lang w:eastAsia="zh-CN"/>
        </w:rPr>
        <w:t>所有货物均</w:t>
      </w:r>
      <w:r>
        <w:rPr>
          <w:rFonts w:hint="eastAsia" w:ascii="宋体" w:hAnsi="宋体" w:cs="宋体"/>
          <w:sz w:val="24"/>
          <w:szCs w:val="24"/>
          <w:highlight w:val="none"/>
        </w:rPr>
        <w:t>设有</w:t>
      </w:r>
      <w:r>
        <w:rPr>
          <w:rFonts w:hint="eastAsia" w:ascii="宋体" w:hAnsi="宋体" w:cs="宋体"/>
          <w:sz w:val="24"/>
          <w:szCs w:val="24"/>
          <w:highlight w:val="none"/>
          <w:lang w:eastAsia="zh-CN"/>
        </w:rPr>
        <w:t>单价</w:t>
      </w:r>
      <w:r>
        <w:rPr>
          <w:rFonts w:hint="eastAsia" w:ascii="宋体" w:hAnsi="宋体" w:cs="宋体"/>
          <w:sz w:val="24"/>
          <w:szCs w:val="24"/>
          <w:highlight w:val="none"/>
        </w:rPr>
        <w:t>最高限价，比选申请人在报价时，单价及总价均不得超过采购人公布的最高限价，任一报价超出最高限价的，该报价视为无效报价。</w:t>
      </w:r>
    </w:p>
    <w:p w14:paraId="61869B93">
      <w:pPr>
        <w:pStyle w:val="2"/>
        <w:spacing w:beforeLines="0" w:afterLines="0"/>
        <w:ind w:firstLine="482" w:firstLineChars="200"/>
        <w:rPr>
          <w:rFonts w:hint="eastAsia"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（二）项目基本概况</w:t>
      </w:r>
    </w:p>
    <w:p w14:paraId="3F57231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1.为保障在院老人</w:t>
      </w:r>
      <w:r>
        <w:rPr>
          <w:rFonts w:hint="eastAsia" w:ascii="宋体" w:hAnsi="宋体" w:cs="宋体"/>
          <w:sz w:val="24"/>
          <w:szCs w:val="24"/>
          <w:highlight w:val="none"/>
          <w:lang w:val="en-US" w:eastAsia="zh-CN"/>
        </w:rPr>
        <w:t>乘梯</w:t>
      </w:r>
      <w:r>
        <w:rPr>
          <w:rFonts w:hint="eastAsia" w:ascii="宋体" w:hAnsi="宋体" w:cs="宋体"/>
          <w:sz w:val="24"/>
          <w:szCs w:val="24"/>
          <w:highlight w:val="none"/>
        </w:rPr>
        <w:t>安全，</w:t>
      </w:r>
      <w:r>
        <w:rPr>
          <w:rFonts w:hint="eastAsia" w:ascii="宋体" w:hAnsi="宋体" w:cs="宋体"/>
          <w:color w:val="000000"/>
          <w:sz w:val="24"/>
          <w:szCs w:val="24"/>
          <w:highlight w:val="none"/>
        </w:rPr>
        <w:t>广州市老人院</w:t>
      </w:r>
      <w:r>
        <w:rPr>
          <w:rFonts w:hint="eastAsia" w:ascii="宋体" w:hAnsi="宋体" w:cs="宋体"/>
          <w:sz w:val="24"/>
          <w:szCs w:val="24"/>
          <w:highlight w:val="none"/>
        </w:rPr>
        <w:t>现需采购</w:t>
      </w:r>
      <w:r>
        <w:rPr>
          <w:rFonts w:hint="eastAsia" w:ascii="宋体" w:hAnsi="宋体" w:cs="宋体"/>
          <w:sz w:val="24"/>
          <w:szCs w:val="24"/>
          <w:highlight w:val="none"/>
          <w:lang w:eastAsia="zh-CN"/>
        </w:rPr>
        <w:t>安装电梯延时关门开关</w:t>
      </w:r>
      <w:r>
        <w:rPr>
          <w:rFonts w:hint="eastAsia" w:ascii="宋体" w:hAnsi="宋体" w:cs="宋体"/>
          <w:sz w:val="24"/>
          <w:szCs w:val="24"/>
          <w:highlight w:val="none"/>
        </w:rPr>
        <w:t>设备，安装于</w:t>
      </w:r>
      <w:r>
        <w:rPr>
          <w:rFonts w:hint="eastAsia" w:ascii="宋体" w:hAnsi="宋体" w:cs="宋体"/>
          <w:sz w:val="24"/>
          <w:szCs w:val="24"/>
          <w:highlight w:val="none"/>
          <w:lang w:val="en-US" w:eastAsia="zh-CN"/>
        </w:rPr>
        <w:t>广州市老人院上水院区及镇龙院区59台电梯</w:t>
      </w:r>
      <w:r>
        <w:rPr>
          <w:rFonts w:hint="eastAsia" w:ascii="宋体" w:hAnsi="宋体" w:cs="宋体"/>
          <w:sz w:val="24"/>
          <w:szCs w:val="24"/>
          <w:highlight w:val="none"/>
        </w:rPr>
        <w:t>，用于</w:t>
      </w:r>
      <w:r>
        <w:rPr>
          <w:rFonts w:hint="eastAsia" w:ascii="宋体" w:hAnsi="宋体" w:eastAsia="宋体" w:cs="宋体"/>
          <w:sz w:val="24"/>
          <w:szCs w:val="24"/>
          <w:highlight w:val="none"/>
        </w:rPr>
        <w:t>保障老人出行安全，消除老人跌倒或被夹伤的意外风险</w:t>
      </w:r>
      <w:r>
        <w:rPr>
          <w:rFonts w:hint="eastAsia" w:ascii="宋体" w:hAnsi="宋体" w:cs="宋体"/>
          <w:sz w:val="24"/>
          <w:szCs w:val="24"/>
          <w:highlight w:val="none"/>
        </w:rPr>
        <w:t>。</w:t>
      </w:r>
    </w:p>
    <w:p w14:paraId="734A0CD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2.采购清单</w:t>
      </w:r>
    </w:p>
    <w:p w14:paraId="6DF2D450">
      <w:pPr>
        <w:pStyle w:val="2"/>
        <w:spacing w:beforeLines="0" w:afterLines="0"/>
        <w:ind w:firstLine="482"/>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上水院区</w:t>
      </w:r>
    </w:p>
    <w:tbl>
      <w:tblPr>
        <w:tblStyle w:val="14"/>
        <w:tblW w:w="8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885"/>
        <w:gridCol w:w="697"/>
        <w:gridCol w:w="1305"/>
        <w:gridCol w:w="2750"/>
        <w:gridCol w:w="753"/>
        <w:gridCol w:w="1013"/>
      </w:tblGrid>
      <w:tr w14:paraId="19D3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7F47922C">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85" w:type="dxa"/>
            <w:vAlign w:val="center"/>
          </w:tcPr>
          <w:p w14:paraId="79E94B77">
            <w:pPr>
              <w:widowControl/>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楼栋</w:t>
            </w:r>
          </w:p>
        </w:tc>
        <w:tc>
          <w:tcPr>
            <w:tcW w:w="697" w:type="dxa"/>
            <w:vAlign w:val="center"/>
          </w:tcPr>
          <w:p w14:paraId="08D105BF">
            <w:pPr>
              <w:widowControl/>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电梯品牌</w:t>
            </w:r>
          </w:p>
        </w:tc>
        <w:tc>
          <w:tcPr>
            <w:tcW w:w="1305" w:type="dxa"/>
            <w:vAlign w:val="center"/>
          </w:tcPr>
          <w:p w14:paraId="63E7DEFA">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使用登记证发证时间</w:t>
            </w:r>
          </w:p>
        </w:tc>
        <w:tc>
          <w:tcPr>
            <w:tcW w:w="2750" w:type="dxa"/>
            <w:vAlign w:val="center"/>
          </w:tcPr>
          <w:p w14:paraId="633E01C3">
            <w:pPr>
              <w:widowControl/>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基本</w:t>
            </w:r>
            <w:r>
              <w:rPr>
                <w:rFonts w:hint="eastAsia" w:ascii="宋体" w:hAnsi="宋体" w:eastAsia="宋体" w:cs="宋体"/>
                <w:sz w:val="21"/>
                <w:szCs w:val="21"/>
                <w:highlight w:val="none"/>
              </w:rPr>
              <w:t>参数</w:t>
            </w:r>
          </w:p>
        </w:tc>
        <w:tc>
          <w:tcPr>
            <w:tcW w:w="753" w:type="dxa"/>
            <w:vAlign w:val="center"/>
          </w:tcPr>
          <w:p w14:paraId="48CFDD38">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013" w:type="dxa"/>
            <w:vAlign w:val="center"/>
          </w:tcPr>
          <w:p w14:paraId="0DD86871">
            <w:pPr>
              <w:widowControl/>
              <w:jc w:val="center"/>
              <w:rPr>
                <w:rFonts w:hint="eastAsia" w:ascii="宋体" w:hAnsi="宋体" w:eastAsia="宋体" w:cs="宋体"/>
                <w:sz w:val="21"/>
                <w:szCs w:val="21"/>
                <w:highlight w:val="none"/>
              </w:rPr>
            </w:pPr>
            <w:r>
              <w:rPr>
                <w:rFonts w:hint="eastAsia" w:ascii="宋体" w:hAnsi="宋体" w:cs="宋体"/>
                <w:b/>
                <w:bCs/>
                <w:sz w:val="21"/>
                <w:szCs w:val="21"/>
                <w:highlight w:val="none"/>
                <w:lang w:eastAsia="zh-CN"/>
              </w:rPr>
              <w:t>最高限价（元</w:t>
            </w:r>
            <w:r>
              <w:rPr>
                <w:rFonts w:hint="eastAsia" w:ascii="宋体" w:hAnsi="宋体" w:cs="宋体"/>
                <w:b/>
                <w:bCs/>
                <w:sz w:val="21"/>
                <w:szCs w:val="21"/>
                <w:highlight w:val="none"/>
                <w:lang w:val="en-US" w:eastAsia="zh-CN"/>
              </w:rPr>
              <w:t>/台</w:t>
            </w:r>
            <w:r>
              <w:rPr>
                <w:rFonts w:hint="eastAsia" w:ascii="宋体" w:hAnsi="宋体" w:cs="宋体"/>
                <w:b/>
                <w:bCs/>
                <w:sz w:val="21"/>
                <w:szCs w:val="21"/>
                <w:highlight w:val="none"/>
                <w:lang w:eastAsia="zh-CN"/>
              </w:rPr>
              <w:t>）</w:t>
            </w:r>
          </w:p>
        </w:tc>
      </w:tr>
      <w:tr w14:paraId="680E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38D1370B">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885" w:type="dxa"/>
            <w:vAlign w:val="center"/>
          </w:tcPr>
          <w:p w14:paraId="6E1BEC4F">
            <w:pPr>
              <w:pStyle w:val="26"/>
              <w:widowControl/>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慈云楼</w:t>
            </w:r>
          </w:p>
        </w:tc>
        <w:tc>
          <w:tcPr>
            <w:tcW w:w="697" w:type="dxa"/>
            <w:vAlign w:val="center"/>
          </w:tcPr>
          <w:p w14:paraId="3FD52A7C">
            <w:pPr>
              <w:pStyle w:val="26"/>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日立</w:t>
            </w:r>
          </w:p>
        </w:tc>
        <w:tc>
          <w:tcPr>
            <w:tcW w:w="1305" w:type="dxa"/>
            <w:vAlign w:val="center"/>
          </w:tcPr>
          <w:p w14:paraId="67C87356">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2014年2月</w:t>
            </w:r>
          </w:p>
        </w:tc>
        <w:tc>
          <w:tcPr>
            <w:tcW w:w="2750" w:type="dxa"/>
            <w:vMerge w:val="restart"/>
            <w:vAlign w:val="center"/>
          </w:tcPr>
          <w:p w14:paraId="73A61AA6">
            <w:pPr>
              <w:numPr>
                <w:ilvl w:val="0"/>
                <w:numId w:val="1"/>
              </w:numPr>
              <w:spacing w:line="240" w:lineRule="auto"/>
              <w:jc w:val="left"/>
              <w:rPr>
                <w:rFonts w:hint="eastAsia"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材质：发纹不锈钢；</w:t>
            </w:r>
          </w:p>
          <w:p w14:paraId="4F2A88F5">
            <w:pPr>
              <w:numPr>
                <w:ilvl w:val="0"/>
                <w:numId w:val="1"/>
              </w:numPr>
              <w:spacing w:line="24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外观标识：延时按钮需带有明显延时关门标识；字体黑色，发光白色；</w:t>
            </w:r>
          </w:p>
          <w:p w14:paraId="63401AE5">
            <w:pPr>
              <w:numPr>
                <w:ilvl w:val="0"/>
                <w:numId w:val="1"/>
              </w:numPr>
              <w:spacing w:line="24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安装方式：圆形</w:t>
            </w:r>
            <w:r>
              <w:rPr>
                <w:rFonts w:ascii="宋体" w:hAnsi="宋体" w:eastAsia="宋体" w:cs="宋体"/>
                <w:sz w:val="24"/>
                <w:szCs w:val="24"/>
              </w:rPr>
              <w:t>嵌</w:t>
            </w:r>
            <w:r>
              <w:rPr>
                <w:rFonts w:hint="eastAsia" w:ascii="宋体" w:hAnsi="宋体" w:cs="宋体"/>
                <w:color w:val="000000"/>
                <w:kern w:val="0"/>
                <w:sz w:val="21"/>
                <w:szCs w:val="21"/>
                <w:highlight w:val="none"/>
                <w:lang w:val="en-US" w:eastAsia="zh-CN" w:bidi="ar"/>
              </w:rPr>
              <w:t>入式安装，直径约为37-42mm；</w:t>
            </w:r>
          </w:p>
          <w:p w14:paraId="20B8C0E8">
            <w:pPr>
              <w:widowControl/>
              <w:numPr>
                <w:ilvl w:val="0"/>
                <w:numId w:val="1"/>
              </w:numPr>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开关类型：微动开关按钮或电容触摸式按钮；</w:t>
            </w:r>
          </w:p>
          <w:p w14:paraId="21072614">
            <w:pPr>
              <w:widowControl/>
              <w:numPr>
                <w:ilvl w:val="0"/>
                <w:numId w:val="1"/>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延时关门时间不少于60秒；</w:t>
            </w:r>
          </w:p>
          <w:p w14:paraId="5BC9E515">
            <w:pPr>
              <w:spacing w:line="240" w:lineRule="auto"/>
              <w:rPr>
                <w:rFonts w:hint="eastAsia" w:ascii="宋体" w:hAnsi="宋体" w:eastAsia="宋体" w:cs="宋体"/>
                <w:color w:val="000000"/>
                <w:kern w:val="0"/>
                <w:sz w:val="21"/>
                <w:szCs w:val="21"/>
                <w:highlight w:val="none"/>
                <w:lang w:val="en-US" w:eastAsia="zh-CN" w:bidi="ar"/>
              </w:rPr>
            </w:pPr>
            <w:r>
              <w:rPr>
                <w:rFonts w:hint="eastAsia" w:ascii="宋体" w:hAnsi="宋体" w:cs="宋体"/>
                <w:sz w:val="21"/>
                <w:szCs w:val="21"/>
                <w:highlight w:val="none"/>
                <w:lang w:val="en-US" w:eastAsia="zh-CN"/>
              </w:rPr>
              <w:t>6、电压：24VDC；电流：5mA-50mA之间。</w:t>
            </w:r>
          </w:p>
          <w:p w14:paraId="69B2C437">
            <w:pPr>
              <w:rPr>
                <w:rFonts w:hint="eastAsia" w:ascii="宋体" w:hAnsi="宋体" w:eastAsia="宋体" w:cs="宋体"/>
                <w:color w:val="000000"/>
                <w:kern w:val="0"/>
                <w:sz w:val="21"/>
                <w:szCs w:val="21"/>
                <w:highlight w:val="none"/>
                <w:lang w:eastAsia="zh-CN" w:bidi="ar"/>
              </w:rPr>
            </w:pPr>
          </w:p>
        </w:tc>
        <w:tc>
          <w:tcPr>
            <w:tcW w:w="753" w:type="dxa"/>
            <w:vAlign w:val="center"/>
          </w:tcPr>
          <w:p w14:paraId="0FD9F64C">
            <w:pPr>
              <w:pStyle w:val="26"/>
              <w:widowControl/>
              <w:jc w:val="center"/>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1</w:t>
            </w:r>
          </w:p>
        </w:tc>
        <w:tc>
          <w:tcPr>
            <w:tcW w:w="1013" w:type="dxa"/>
            <w:vAlign w:val="center"/>
          </w:tcPr>
          <w:p w14:paraId="5D4ACEF7">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E47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135272CA">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885" w:type="dxa"/>
            <w:vAlign w:val="center"/>
          </w:tcPr>
          <w:p w14:paraId="49A36522">
            <w:pPr>
              <w:pStyle w:val="26"/>
              <w:widowControl/>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慈心楼</w:t>
            </w:r>
          </w:p>
        </w:tc>
        <w:tc>
          <w:tcPr>
            <w:tcW w:w="697" w:type="dxa"/>
            <w:vAlign w:val="center"/>
          </w:tcPr>
          <w:p w14:paraId="6A852CFD">
            <w:pPr>
              <w:pStyle w:val="26"/>
              <w:widowControl/>
              <w:jc w:val="left"/>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23C17D9A">
            <w:pPr>
              <w:pStyle w:val="26"/>
              <w:widowControl/>
              <w:jc w:val="left"/>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2015年3月</w:t>
            </w:r>
          </w:p>
        </w:tc>
        <w:tc>
          <w:tcPr>
            <w:tcW w:w="2750" w:type="dxa"/>
            <w:vMerge w:val="continue"/>
            <w:vAlign w:val="center"/>
          </w:tcPr>
          <w:p w14:paraId="312C7C65">
            <w:pPr>
              <w:rPr>
                <w:rFonts w:hint="eastAsia" w:ascii="宋体" w:hAnsi="宋体" w:eastAsia="宋体" w:cs="宋体"/>
                <w:color w:val="000000"/>
                <w:kern w:val="0"/>
                <w:sz w:val="21"/>
                <w:szCs w:val="21"/>
                <w:highlight w:val="none"/>
                <w:lang w:eastAsia="zh-CN" w:bidi="ar"/>
              </w:rPr>
            </w:pPr>
          </w:p>
        </w:tc>
        <w:tc>
          <w:tcPr>
            <w:tcW w:w="753" w:type="dxa"/>
            <w:vAlign w:val="center"/>
          </w:tcPr>
          <w:p w14:paraId="49A085FD">
            <w:pPr>
              <w:pStyle w:val="26"/>
              <w:widowControl/>
              <w:jc w:val="center"/>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2</w:t>
            </w:r>
          </w:p>
        </w:tc>
        <w:tc>
          <w:tcPr>
            <w:tcW w:w="1013" w:type="dxa"/>
            <w:vAlign w:val="center"/>
          </w:tcPr>
          <w:p w14:paraId="64E7FD25">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65D3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3182C2AE">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885" w:type="dxa"/>
            <w:vAlign w:val="center"/>
          </w:tcPr>
          <w:p w14:paraId="735F2E5C">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慈爱楼</w:t>
            </w:r>
          </w:p>
        </w:tc>
        <w:tc>
          <w:tcPr>
            <w:tcW w:w="697" w:type="dxa"/>
            <w:vAlign w:val="center"/>
          </w:tcPr>
          <w:p w14:paraId="3C5E782A">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eastAsia="zh-CN"/>
              </w:rPr>
              <w:t>日立</w:t>
            </w:r>
          </w:p>
        </w:tc>
        <w:tc>
          <w:tcPr>
            <w:tcW w:w="1305" w:type="dxa"/>
            <w:vAlign w:val="center"/>
          </w:tcPr>
          <w:p w14:paraId="64727CB7">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2008年2月</w:t>
            </w:r>
          </w:p>
        </w:tc>
        <w:tc>
          <w:tcPr>
            <w:tcW w:w="2750" w:type="dxa"/>
            <w:vMerge w:val="continue"/>
            <w:vAlign w:val="center"/>
          </w:tcPr>
          <w:p w14:paraId="428F97FC">
            <w:pPr>
              <w:rPr>
                <w:rFonts w:hint="eastAsia" w:ascii="宋体" w:hAnsi="宋体" w:eastAsia="宋体" w:cs="宋体"/>
                <w:color w:val="000000"/>
                <w:kern w:val="0"/>
                <w:sz w:val="21"/>
                <w:szCs w:val="21"/>
                <w:highlight w:val="none"/>
                <w:lang w:eastAsia="zh-CN" w:bidi="ar"/>
              </w:rPr>
            </w:pPr>
          </w:p>
        </w:tc>
        <w:tc>
          <w:tcPr>
            <w:tcW w:w="753" w:type="dxa"/>
            <w:vAlign w:val="center"/>
          </w:tcPr>
          <w:p w14:paraId="7C51511B">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398F99E0">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AB5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7FA62EB2">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885" w:type="dxa"/>
            <w:vAlign w:val="center"/>
          </w:tcPr>
          <w:p w14:paraId="2C5D6B4F">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慈慧楼</w:t>
            </w:r>
          </w:p>
        </w:tc>
        <w:tc>
          <w:tcPr>
            <w:tcW w:w="697" w:type="dxa"/>
            <w:vAlign w:val="center"/>
          </w:tcPr>
          <w:p w14:paraId="31FF9DAF">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eastAsia="zh-CN"/>
              </w:rPr>
              <w:t>日立</w:t>
            </w:r>
          </w:p>
        </w:tc>
        <w:tc>
          <w:tcPr>
            <w:tcW w:w="1305" w:type="dxa"/>
            <w:vAlign w:val="center"/>
          </w:tcPr>
          <w:p w14:paraId="061BB794">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2004年12月</w:t>
            </w:r>
          </w:p>
        </w:tc>
        <w:tc>
          <w:tcPr>
            <w:tcW w:w="2750" w:type="dxa"/>
            <w:vMerge w:val="continue"/>
            <w:vAlign w:val="center"/>
          </w:tcPr>
          <w:p w14:paraId="096F76E1">
            <w:pPr>
              <w:rPr>
                <w:rFonts w:hint="eastAsia" w:ascii="宋体" w:hAnsi="宋体" w:eastAsia="宋体" w:cs="宋体"/>
                <w:color w:val="000000"/>
                <w:kern w:val="0"/>
                <w:sz w:val="21"/>
                <w:szCs w:val="21"/>
                <w:highlight w:val="none"/>
                <w:lang w:eastAsia="zh-CN" w:bidi="ar"/>
              </w:rPr>
            </w:pPr>
          </w:p>
        </w:tc>
        <w:tc>
          <w:tcPr>
            <w:tcW w:w="753" w:type="dxa"/>
            <w:vAlign w:val="center"/>
          </w:tcPr>
          <w:p w14:paraId="06654C3F">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30A0EA53">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2760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0D9C1D67">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885" w:type="dxa"/>
            <w:vAlign w:val="center"/>
          </w:tcPr>
          <w:p w14:paraId="4303E154">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慈恩楼</w:t>
            </w:r>
          </w:p>
        </w:tc>
        <w:tc>
          <w:tcPr>
            <w:tcW w:w="697" w:type="dxa"/>
            <w:vAlign w:val="center"/>
          </w:tcPr>
          <w:p w14:paraId="2F6A1AAE">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eastAsia="zh-CN"/>
              </w:rPr>
              <w:t>日立</w:t>
            </w:r>
          </w:p>
        </w:tc>
        <w:tc>
          <w:tcPr>
            <w:tcW w:w="1305" w:type="dxa"/>
            <w:vAlign w:val="center"/>
          </w:tcPr>
          <w:p w14:paraId="35468D6F">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2011年6月</w:t>
            </w:r>
          </w:p>
        </w:tc>
        <w:tc>
          <w:tcPr>
            <w:tcW w:w="2750" w:type="dxa"/>
            <w:vMerge w:val="continue"/>
            <w:vAlign w:val="center"/>
          </w:tcPr>
          <w:p w14:paraId="78DF4D31">
            <w:pPr>
              <w:rPr>
                <w:rFonts w:hint="eastAsia" w:ascii="宋体" w:hAnsi="宋体" w:eastAsia="宋体" w:cs="宋体"/>
                <w:color w:val="000000"/>
                <w:kern w:val="0"/>
                <w:sz w:val="21"/>
                <w:szCs w:val="21"/>
                <w:highlight w:val="none"/>
                <w:lang w:eastAsia="zh-CN" w:bidi="ar"/>
              </w:rPr>
            </w:pPr>
          </w:p>
        </w:tc>
        <w:tc>
          <w:tcPr>
            <w:tcW w:w="753" w:type="dxa"/>
            <w:vAlign w:val="center"/>
          </w:tcPr>
          <w:p w14:paraId="4D4B313F">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p>
        </w:tc>
        <w:tc>
          <w:tcPr>
            <w:tcW w:w="1013" w:type="dxa"/>
            <w:vAlign w:val="center"/>
          </w:tcPr>
          <w:p w14:paraId="2C9F49C8">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18A1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16FF3D42">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885" w:type="dxa"/>
            <w:vAlign w:val="center"/>
          </w:tcPr>
          <w:p w14:paraId="05701F13">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1号楼</w:t>
            </w:r>
          </w:p>
        </w:tc>
        <w:tc>
          <w:tcPr>
            <w:tcW w:w="697" w:type="dxa"/>
            <w:vAlign w:val="center"/>
          </w:tcPr>
          <w:p w14:paraId="5BEB9FE8">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2948DEEA">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4D73905C">
            <w:pPr>
              <w:rPr>
                <w:rFonts w:hint="eastAsia" w:ascii="宋体" w:hAnsi="宋体" w:eastAsia="宋体" w:cs="宋体"/>
                <w:color w:val="000000"/>
                <w:kern w:val="0"/>
                <w:sz w:val="21"/>
                <w:szCs w:val="21"/>
                <w:highlight w:val="none"/>
                <w:lang w:eastAsia="zh-CN" w:bidi="ar"/>
              </w:rPr>
            </w:pPr>
          </w:p>
        </w:tc>
        <w:tc>
          <w:tcPr>
            <w:tcW w:w="753" w:type="dxa"/>
            <w:vAlign w:val="center"/>
          </w:tcPr>
          <w:p w14:paraId="62B34E0B">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15B0DF49">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716E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0F0EA7EB">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p>
        </w:tc>
        <w:tc>
          <w:tcPr>
            <w:tcW w:w="885" w:type="dxa"/>
            <w:vAlign w:val="center"/>
          </w:tcPr>
          <w:p w14:paraId="035E0B18">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2号楼</w:t>
            </w:r>
          </w:p>
        </w:tc>
        <w:tc>
          <w:tcPr>
            <w:tcW w:w="697" w:type="dxa"/>
            <w:vAlign w:val="center"/>
          </w:tcPr>
          <w:p w14:paraId="3084219B">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05E35148">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0AF66921">
            <w:pPr>
              <w:rPr>
                <w:rFonts w:hint="eastAsia" w:ascii="宋体" w:hAnsi="宋体" w:eastAsia="宋体" w:cs="宋体"/>
                <w:color w:val="000000"/>
                <w:kern w:val="0"/>
                <w:sz w:val="21"/>
                <w:szCs w:val="21"/>
                <w:highlight w:val="none"/>
                <w:lang w:eastAsia="zh-CN" w:bidi="ar"/>
              </w:rPr>
            </w:pPr>
          </w:p>
        </w:tc>
        <w:tc>
          <w:tcPr>
            <w:tcW w:w="753" w:type="dxa"/>
            <w:vAlign w:val="center"/>
          </w:tcPr>
          <w:p w14:paraId="3D3DBEEF">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2C36E1F7">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673B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59A0FEDA">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8</w:t>
            </w:r>
          </w:p>
        </w:tc>
        <w:tc>
          <w:tcPr>
            <w:tcW w:w="885" w:type="dxa"/>
            <w:vAlign w:val="center"/>
          </w:tcPr>
          <w:p w14:paraId="220953A1">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3号楼</w:t>
            </w:r>
          </w:p>
        </w:tc>
        <w:tc>
          <w:tcPr>
            <w:tcW w:w="697" w:type="dxa"/>
            <w:vAlign w:val="center"/>
          </w:tcPr>
          <w:p w14:paraId="482F946A">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0969DC82">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2DC73108">
            <w:pPr>
              <w:rPr>
                <w:rFonts w:hint="eastAsia" w:ascii="宋体" w:hAnsi="宋体" w:eastAsia="宋体" w:cs="宋体"/>
                <w:color w:val="000000"/>
                <w:kern w:val="0"/>
                <w:sz w:val="21"/>
                <w:szCs w:val="21"/>
                <w:highlight w:val="none"/>
                <w:lang w:eastAsia="zh-CN" w:bidi="ar"/>
              </w:rPr>
            </w:pPr>
          </w:p>
        </w:tc>
        <w:tc>
          <w:tcPr>
            <w:tcW w:w="753" w:type="dxa"/>
            <w:vAlign w:val="center"/>
          </w:tcPr>
          <w:p w14:paraId="4680005D">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691A3126">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07FB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10F45A9F">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9</w:t>
            </w:r>
          </w:p>
        </w:tc>
        <w:tc>
          <w:tcPr>
            <w:tcW w:w="885" w:type="dxa"/>
            <w:vAlign w:val="center"/>
          </w:tcPr>
          <w:p w14:paraId="03E5AC57">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5号楼</w:t>
            </w:r>
          </w:p>
        </w:tc>
        <w:tc>
          <w:tcPr>
            <w:tcW w:w="697" w:type="dxa"/>
            <w:vAlign w:val="center"/>
          </w:tcPr>
          <w:p w14:paraId="36EC9EF7">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2F1E1AB4">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7ACE31D0">
            <w:pPr>
              <w:rPr>
                <w:rFonts w:hint="eastAsia" w:ascii="宋体" w:hAnsi="宋体" w:eastAsia="宋体" w:cs="宋体"/>
                <w:color w:val="000000"/>
                <w:kern w:val="0"/>
                <w:sz w:val="21"/>
                <w:szCs w:val="21"/>
                <w:highlight w:val="none"/>
                <w:lang w:eastAsia="zh-CN" w:bidi="ar"/>
              </w:rPr>
            </w:pPr>
          </w:p>
        </w:tc>
        <w:tc>
          <w:tcPr>
            <w:tcW w:w="753" w:type="dxa"/>
            <w:vAlign w:val="center"/>
          </w:tcPr>
          <w:p w14:paraId="39982B49">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w:t>
            </w:r>
          </w:p>
        </w:tc>
        <w:tc>
          <w:tcPr>
            <w:tcW w:w="1013" w:type="dxa"/>
            <w:vAlign w:val="center"/>
          </w:tcPr>
          <w:p w14:paraId="39495090">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5DB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78C34842">
            <w:pPr>
              <w:widowControl/>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10</w:t>
            </w:r>
          </w:p>
        </w:tc>
        <w:tc>
          <w:tcPr>
            <w:tcW w:w="885" w:type="dxa"/>
            <w:vAlign w:val="center"/>
          </w:tcPr>
          <w:p w14:paraId="68B9F62C">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6号楼</w:t>
            </w:r>
          </w:p>
        </w:tc>
        <w:tc>
          <w:tcPr>
            <w:tcW w:w="697" w:type="dxa"/>
            <w:vAlign w:val="center"/>
          </w:tcPr>
          <w:p w14:paraId="02F93FDC">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4F853CA9">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787EC4FF">
            <w:pPr>
              <w:rPr>
                <w:rFonts w:hint="eastAsia" w:ascii="宋体" w:hAnsi="宋体" w:eastAsia="宋体" w:cs="宋体"/>
                <w:color w:val="000000"/>
                <w:kern w:val="0"/>
                <w:sz w:val="21"/>
                <w:szCs w:val="21"/>
                <w:highlight w:val="none"/>
                <w:lang w:eastAsia="zh-CN" w:bidi="ar"/>
              </w:rPr>
            </w:pPr>
          </w:p>
        </w:tc>
        <w:tc>
          <w:tcPr>
            <w:tcW w:w="753" w:type="dxa"/>
            <w:vAlign w:val="center"/>
          </w:tcPr>
          <w:p w14:paraId="164B802B">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39C292B9">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7EED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0781864D">
            <w:pPr>
              <w:widowControl/>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11</w:t>
            </w:r>
          </w:p>
        </w:tc>
        <w:tc>
          <w:tcPr>
            <w:tcW w:w="885" w:type="dxa"/>
            <w:vAlign w:val="center"/>
          </w:tcPr>
          <w:p w14:paraId="546C8DC1">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8号楼</w:t>
            </w:r>
          </w:p>
        </w:tc>
        <w:tc>
          <w:tcPr>
            <w:tcW w:w="697" w:type="dxa"/>
            <w:vAlign w:val="center"/>
          </w:tcPr>
          <w:p w14:paraId="0E1CAFFF">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1C6DF982">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5C4EEC51">
            <w:pPr>
              <w:rPr>
                <w:rFonts w:hint="eastAsia" w:ascii="宋体" w:hAnsi="宋体" w:eastAsia="宋体" w:cs="宋体"/>
                <w:color w:val="000000"/>
                <w:kern w:val="0"/>
                <w:sz w:val="21"/>
                <w:szCs w:val="21"/>
                <w:highlight w:val="none"/>
                <w:lang w:eastAsia="zh-CN" w:bidi="ar"/>
              </w:rPr>
            </w:pPr>
          </w:p>
        </w:tc>
        <w:tc>
          <w:tcPr>
            <w:tcW w:w="753" w:type="dxa"/>
            <w:vAlign w:val="center"/>
          </w:tcPr>
          <w:p w14:paraId="46C90AE1">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1</w:t>
            </w:r>
          </w:p>
        </w:tc>
        <w:tc>
          <w:tcPr>
            <w:tcW w:w="1013" w:type="dxa"/>
            <w:vAlign w:val="center"/>
          </w:tcPr>
          <w:p w14:paraId="1233A3BF">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2466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2" w:type="dxa"/>
            <w:vAlign w:val="center"/>
          </w:tcPr>
          <w:p w14:paraId="119E7E6F">
            <w:pPr>
              <w:widowControl/>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12</w:t>
            </w:r>
          </w:p>
        </w:tc>
        <w:tc>
          <w:tcPr>
            <w:tcW w:w="885" w:type="dxa"/>
            <w:vAlign w:val="center"/>
          </w:tcPr>
          <w:p w14:paraId="241120ED">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36号楼</w:t>
            </w:r>
          </w:p>
        </w:tc>
        <w:tc>
          <w:tcPr>
            <w:tcW w:w="697" w:type="dxa"/>
            <w:vAlign w:val="center"/>
          </w:tcPr>
          <w:p w14:paraId="1AE7F236">
            <w:pPr>
              <w:pStyle w:val="26"/>
              <w:widowControl/>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日立</w:t>
            </w:r>
          </w:p>
        </w:tc>
        <w:tc>
          <w:tcPr>
            <w:tcW w:w="1305" w:type="dxa"/>
            <w:vAlign w:val="center"/>
          </w:tcPr>
          <w:p w14:paraId="2074DA5C">
            <w:pPr>
              <w:pStyle w:val="26"/>
              <w:widowControl/>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2021年3月</w:t>
            </w:r>
          </w:p>
        </w:tc>
        <w:tc>
          <w:tcPr>
            <w:tcW w:w="2750" w:type="dxa"/>
            <w:vMerge w:val="continue"/>
            <w:vAlign w:val="center"/>
          </w:tcPr>
          <w:p w14:paraId="3295FF46">
            <w:pPr>
              <w:rPr>
                <w:rFonts w:hint="eastAsia" w:ascii="宋体" w:hAnsi="宋体" w:eastAsia="宋体" w:cs="宋体"/>
                <w:color w:val="000000"/>
                <w:kern w:val="0"/>
                <w:sz w:val="21"/>
                <w:szCs w:val="21"/>
                <w:highlight w:val="none"/>
                <w:lang w:eastAsia="zh-CN" w:bidi="ar"/>
              </w:rPr>
            </w:pPr>
          </w:p>
        </w:tc>
        <w:tc>
          <w:tcPr>
            <w:tcW w:w="753" w:type="dxa"/>
            <w:vAlign w:val="center"/>
          </w:tcPr>
          <w:p w14:paraId="306ECADD">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3" w:type="dxa"/>
            <w:vAlign w:val="center"/>
          </w:tcPr>
          <w:p w14:paraId="798490C5">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4D71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329" w:type="dxa"/>
            <w:gridSpan w:val="5"/>
            <w:vAlign w:val="center"/>
          </w:tcPr>
          <w:p w14:paraId="4D8D64A2">
            <w:pPr>
              <w:jc w:val="center"/>
              <w:rPr>
                <w:rFonts w:hint="eastAsia" w:ascii="宋体" w:hAnsi="宋体" w:eastAsia="宋体" w:cs="宋体"/>
                <w:color w:val="000000"/>
                <w:kern w:val="0"/>
                <w:sz w:val="21"/>
                <w:szCs w:val="21"/>
                <w:highlight w:val="none"/>
                <w:lang w:eastAsia="zh-CN" w:bidi="ar"/>
              </w:rPr>
            </w:pPr>
            <w:r>
              <w:rPr>
                <w:rFonts w:hint="eastAsia" w:ascii="宋体" w:hAnsi="宋体" w:cs="宋体"/>
                <w:color w:val="000000"/>
                <w:kern w:val="0"/>
                <w:sz w:val="21"/>
                <w:szCs w:val="21"/>
                <w:highlight w:val="none"/>
                <w:lang w:eastAsia="zh-CN" w:bidi="ar"/>
              </w:rPr>
              <w:t>合计</w:t>
            </w:r>
          </w:p>
        </w:tc>
        <w:tc>
          <w:tcPr>
            <w:tcW w:w="753" w:type="dxa"/>
            <w:vAlign w:val="center"/>
          </w:tcPr>
          <w:p w14:paraId="5F36BEB5">
            <w:pPr>
              <w:pStyle w:val="26"/>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29</w:t>
            </w:r>
          </w:p>
        </w:tc>
        <w:tc>
          <w:tcPr>
            <w:tcW w:w="1013" w:type="dxa"/>
            <w:vAlign w:val="center"/>
          </w:tcPr>
          <w:p w14:paraId="03904992">
            <w:pPr>
              <w:pStyle w:val="26"/>
              <w:widowControl/>
              <w:jc w:val="center"/>
              <w:rPr>
                <w:rFonts w:hint="eastAsia" w:ascii="宋体" w:hAnsi="宋体" w:cs="宋体"/>
                <w:sz w:val="21"/>
                <w:szCs w:val="21"/>
                <w:highlight w:val="none"/>
                <w:lang w:val="en-US" w:eastAsia="zh-CN"/>
              </w:rPr>
            </w:pPr>
          </w:p>
        </w:tc>
      </w:tr>
    </w:tbl>
    <w:p w14:paraId="63843782">
      <w:pPr>
        <w:pStyle w:val="2"/>
        <w:ind w:firstLine="422" w:firstLineChars="200"/>
        <w:rPr>
          <w:rFonts w:hint="eastAsia" w:ascii="宋体" w:hAnsi="宋体" w:eastAsia="宋体" w:cs="宋体"/>
          <w:b/>
          <w:bCs/>
          <w:color w:val="000000"/>
          <w:sz w:val="21"/>
          <w:szCs w:val="21"/>
          <w:highlight w:val="none"/>
          <w:lang w:val="en-US" w:eastAsia="zh-CN" w:bidi="ar-SA"/>
        </w:rPr>
      </w:pPr>
    </w:p>
    <w:p w14:paraId="112E7260">
      <w:pPr>
        <w:pStyle w:val="2"/>
        <w:spacing w:beforeLines="0" w:afterLines="0"/>
        <w:ind w:firstLine="482" w:firstLineChars="200"/>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镇龙院区二期</w:t>
      </w:r>
    </w:p>
    <w:tbl>
      <w:tblPr>
        <w:tblStyle w:val="14"/>
        <w:tblW w:w="8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885"/>
        <w:gridCol w:w="720"/>
        <w:gridCol w:w="1320"/>
        <w:gridCol w:w="2760"/>
        <w:gridCol w:w="744"/>
        <w:gridCol w:w="1011"/>
      </w:tblGrid>
      <w:tr w14:paraId="6C08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5BE7A29D">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85" w:type="dxa"/>
            <w:vAlign w:val="center"/>
          </w:tcPr>
          <w:p w14:paraId="2B0BE6BF">
            <w:pPr>
              <w:widowControl/>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楼栋</w:t>
            </w:r>
          </w:p>
        </w:tc>
        <w:tc>
          <w:tcPr>
            <w:tcW w:w="720" w:type="dxa"/>
            <w:vAlign w:val="center"/>
          </w:tcPr>
          <w:p w14:paraId="024109B6">
            <w:pPr>
              <w:widowControl/>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电梯品牌</w:t>
            </w:r>
          </w:p>
        </w:tc>
        <w:tc>
          <w:tcPr>
            <w:tcW w:w="1320" w:type="dxa"/>
            <w:vAlign w:val="center"/>
          </w:tcPr>
          <w:p w14:paraId="007680B9">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使用登记证发证时间</w:t>
            </w:r>
          </w:p>
        </w:tc>
        <w:tc>
          <w:tcPr>
            <w:tcW w:w="2760" w:type="dxa"/>
            <w:vAlign w:val="center"/>
          </w:tcPr>
          <w:p w14:paraId="6171A02C">
            <w:pPr>
              <w:widowControl/>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基本</w:t>
            </w:r>
            <w:r>
              <w:rPr>
                <w:rFonts w:hint="eastAsia" w:ascii="宋体" w:hAnsi="宋体" w:eastAsia="宋体" w:cs="宋体"/>
                <w:sz w:val="21"/>
                <w:szCs w:val="21"/>
                <w:highlight w:val="none"/>
              </w:rPr>
              <w:t>参数</w:t>
            </w:r>
          </w:p>
        </w:tc>
        <w:tc>
          <w:tcPr>
            <w:tcW w:w="744" w:type="dxa"/>
            <w:vAlign w:val="center"/>
          </w:tcPr>
          <w:p w14:paraId="55658899">
            <w:pPr>
              <w:widowControl/>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p>
        </w:tc>
        <w:tc>
          <w:tcPr>
            <w:tcW w:w="1011" w:type="dxa"/>
            <w:vAlign w:val="center"/>
          </w:tcPr>
          <w:p w14:paraId="477A6F34">
            <w:pPr>
              <w:widowControl/>
              <w:jc w:val="center"/>
              <w:rPr>
                <w:rFonts w:hint="eastAsia" w:ascii="宋体" w:hAnsi="宋体" w:eastAsia="宋体" w:cs="宋体"/>
                <w:sz w:val="21"/>
                <w:szCs w:val="21"/>
                <w:highlight w:val="none"/>
              </w:rPr>
            </w:pPr>
            <w:r>
              <w:rPr>
                <w:rFonts w:hint="eastAsia" w:ascii="宋体" w:hAnsi="宋体" w:cs="宋体"/>
                <w:b/>
                <w:bCs/>
                <w:sz w:val="21"/>
                <w:szCs w:val="21"/>
                <w:highlight w:val="none"/>
                <w:lang w:eastAsia="zh-CN"/>
              </w:rPr>
              <w:t>最高限价（元</w:t>
            </w:r>
            <w:r>
              <w:rPr>
                <w:rFonts w:hint="eastAsia" w:ascii="宋体" w:hAnsi="宋体" w:cs="宋体"/>
                <w:b/>
                <w:bCs/>
                <w:sz w:val="21"/>
                <w:szCs w:val="21"/>
                <w:highlight w:val="none"/>
                <w:lang w:val="en-US" w:eastAsia="zh-CN"/>
              </w:rPr>
              <w:t>/台</w:t>
            </w:r>
            <w:r>
              <w:rPr>
                <w:rFonts w:hint="eastAsia" w:ascii="宋体" w:hAnsi="宋体" w:cs="宋体"/>
                <w:b/>
                <w:bCs/>
                <w:sz w:val="21"/>
                <w:szCs w:val="21"/>
                <w:highlight w:val="none"/>
                <w:lang w:eastAsia="zh-CN"/>
              </w:rPr>
              <w:t>）</w:t>
            </w:r>
          </w:p>
        </w:tc>
      </w:tr>
      <w:tr w14:paraId="300B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74EA1B7B">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w:t>
            </w:r>
          </w:p>
        </w:tc>
        <w:tc>
          <w:tcPr>
            <w:tcW w:w="885" w:type="dxa"/>
            <w:vAlign w:val="center"/>
          </w:tcPr>
          <w:p w14:paraId="5EB4C6E2">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B1</w:t>
            </w:r>
          </w:p>
        </w:tc>
        <w:tc>
          <w:tcPr>
            <w:tcW w:w="720" w:type="dxa"/>
            <w:vAlign w:val="center"/>
          </w:tcPr>
          <w:p w14:paraId="6C6646A0">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73BE97B5">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2022年6月</w:t>
            </w:r>
          </w:p>
        </w:tc>
        <w:tc>
          <w:tcPr>
            <w:tcW w:w="2760" w:type="dxa"/>
            <w:vMerge w:val="restart"/>
            <w:vAlign w:val="center"/>
          </w:tcPr>
          <w:p w14:paraId="544A1589">
            <w:pPr>
              <w:widowControl/>
              <w:numPr>
                <w:ilvl w:val="0"/>
                <w:numId w:val="2"/>
              </w:numPr>
              <w:jc w:val="left"/>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材质：发纹不锈钢；</w:t>
            </w:r>
          </w:p>
          <w:p w14:paraId="6BCEF35C">
            <w:pPr>
              <w:widowControl/>
              <w:numPr>
                <w:ilvl w:val="0"/>
                <w:numId w:val="2"/>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外观标识：延时按钮需带有明显延时关门标识；字体黑色，发光白色；</w:t>
            </w:r>
          </w:p>
          <w:p w14:paraId="2F328F9C">
            <w:pPr>
              <w:widowControl/>
              <w:numPr>
                <w:ilvl w:val="0"/>
                <w:numId w:val="2"/>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安装方式：圆形</w:t>
            </w:r>
            <w:r>
              <w:rPr>
                <w:rFonts w:ascii="宋体" w:hAnsi="宋体" w:eastAsia="宋体" w:cs="宋体"/>
                <w:sz w:val="24"/>
                <w:szCs w:val="24"/>
              </w:rPr>
              <w:t>嵌</w:t>
            </w:r>
            <w:r>
              <w:rPr>
                <w:rFonts w:hint="eastAsia" w:ascii="宋体" w:hAnsi="宋体" w:cs="宋体"/>
                <w:sz w:val="21"/>
                <w:szCs w:val="21"/>
                <w:highlight w:val="none"/>
                <w:lang w:val="en-US" w:eastAsia="zh-CN"/>
              </w:rPr>
              <w:t>入式安装，直径为32-38mm；</w:t>
            </w:r>
          </w:p>
          <w:p w14:paraId="2E951C46">
            <w:pPr>
              <w:widowControl/>
              <w:numPr>
                <w:ilvl w:val="0"/>
                <w:numId w:val="2"/>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开关类型：微动开关按钮或电容触摸式按钮；</w:t>
            </w:r>
          </w:p>
          <w:p w14:paraId="2B7CA07F">
            <w:pPr>
              <w:widowControl/>
              <w:numPr>
                <w:ilvl w:val="0"/>
                <w:numId w:val="2"/>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延时关门时间不少于60秒；</w:t>
            </w:r>
          </w:p>
          <w:p w14:paraId="3FEEE0BD">
            <w:pPr>
              <w:widowControl/>
              <w:numPr>
                <w:ilvl w:val="0"/>
                <w:numId w:val="2"/>
              </w:numPr>
              <w:jc w:val="left"/>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电压：24VDC；电流：5mA-50mA之间。</w:t>
            </w:r>
          </w:p>
        </w:tc>
        <w:tc>
          <w:tcPr>
            <w:tcW w:w="744" w:type="dxa"/>
            <w:vAlign w:val="center"/>
          </w:tcPr>
          <w:p w14:paraId="1B77351E">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8</w:t>
            </w:r>
          </w:p>
        </w:tc>
        <w:tc>
          <w:tcPr>
            <w:tcW w:w="1011" w:type="dxa"/>
            <w:vAlign w:val="center"/>
          </w:tcPr>
          <w:p w14:paraId="26D82D75">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07E8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6037F9E5">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p>
        </w:tc>
        <w:tc>
          <w:tcPr>
            <w:tcW w:w="885" w:type="dxa"/>
            <w:vAlign w:val="center"/>
          </w:tcPr>
          <w:p w14:paraId="3B6A6A47">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B2</w:t>
            </w:r>
          </w:p>
        </w:tc>
        <w:tc>
          <w:tcPr>
            <w:tcW w:w="720" w:type="dxa"/>
            <w:vAlign w:val="center"/>
          </w:tcPr>
          <w:p w14:paraId="708FF1C0">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661E4290">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2022年6月</w:t>
            </w:r>
          </w:p>
        </w:tc>
        <w:tc>
          <w:tcPr>
            <w:tcW w:w="2760" w:type="dxa"/>
            <w:vMerge w:val="continue"/>
            <w:vAlign w:val="center"/>
          </w:tcPr>
          <w:p w14:paraId="267BF123">
            <w:pPr>
              <w:widowControl/>
              <w:jc w:val="center"/>
              <w:rPr>
                <w:rFonts w:hint="eastAsia" w:ascii="宋体" w:hAnsi="宋体" w:eastAsia="宋体" w:cs="宋体"/>
                <w:sz w:val="21"/>
                <w:szCs w:val="21"/>
                <w:highlight w:val="none"/>
              </w:rPr>
            </w:pPr>
          </w:p>
        </w:tc>
        <w:tc>
          <w:tcPr>
            <w:tcW w:w="744" w:type="dxa"/>
            <w:vAlign w:val="center"/>
          </w:tcPr>
          <w:p w14:paraId="4CC0888D">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1" w:type="dxa"/>
            <w:vAlign w:val="center"/>
          </w:tcPr>
          <w:p w14:paraId="136E333A">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7577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59F4D4BD">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885" w:type="dxa"/>
            <w:vAlign w:val="center"/>
          </w:tcPr>
          <w:p w14:paraId="7F0488DA">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 xml:space="preserve">B3 </w:t>
            </w:r>
          </w:p>
        </w:tc>
        <w:tc>
          <w:tcPr>
            <w:tcW w:w="720" w:type="dxa"/>
            <w:vAlign w:val="center"/>
          </w:tcPr>
          <w:p w14:paraId="4BAAD42C">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15156D02">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2022年6月</w:t>
            </w:r>
          </w:p>
        </w:tc>
        <w:tc>
          <w:tcPr>
            <w:tcW w:w="2760" w:type="dxa"/>
            <w:vMerge w:val="continue"/>
            <w:vAlign w:val="center"/>
          </w:tcPr>
          <w:p w14:paraId="37DFF25A">
            <w:pPr>
              <w:widowControl/>
              <w:jc w:val="center"/>
              <w:rPr>
                <w:rFonts w:hint="eastAsia" w:ascii="宋体" w:hAnsi="宋体" w:eastAsia="宋体" w:cs="宋体"/>
                <w:sz w:val="21"/>
                <w:szCs w:val="21"/>
                <w:highlight w:val="none"/>
              </w:rPr>
            </w:pPr>
          </w:p>
        </w:tc>
        <w:tc>
          <w:tcPr>
            <w:tcW w:w="744" w:type="dxa"/>
            <w:vAlign w:val="center"/>
          </w:tcPr>
          <w:p w14:paraId="1F1087F7">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w:t>
            </w:r>
          </w:p>
        </w:tc>
        <w:tc>
          <w:tcPr>
            <w:tcW w:w="1011" w:type="dxa"/>
            <w:vAlign w:val="center"/>
          </w:tcPr>
          <w:p w14:paraId="54E6647B">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6018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BA3813E">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4</w:t>
            </w:r>
          </w:p>
        </w:tc>
        <w:tc>
          <w:tcPr>
            <w:tcW w:w="885" w:type="dxa"/>
            <w:vAlign w:val="center"/>
          </w:tcPr>
          <w:p w14:paraId="317CF0EA">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B5</w:t>
            </w:r>
          </w:p>
        </w:tc>
        <w:tc>
          <w:tcPr>
            <w:tcW w:w="720" w:type="dxa"/>
            <w:vAlign w:val="center"/>
          </w:tcPr>
          <w:p w14:paraId="3FFE8523">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2BDA25EC">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2022年7月</w:t>
            </w:r>
          </w:p>
        </w:tc>
        <w:tc>
          <w:tcPr>
            <w:tcW w:w="2760" w:type="dxa"/>
            <w:vMerge w:val="continue"/>
            <w:vAlign w:val="center"/>
          </w:tcPr>
          <w:p w14:paraId="622F978C">
            <w:pPr>
              <w:widowControl/>
              <w:jc w:val="center"/>
              <w:rPr>
                <w:rFonts w:hint="eastAsia" w:ascii="宋体" w:hAnsi="宋体" w:eastAsia="宋体" w:cs="宋体"/>
                <w:sz w:val="21"/>
                <w:szCs w:val="21"/>
                <w:highlight w:val="none"/>
              </w:rPr>
            </w:pPr>
          </w:p>
        </w:tc>
        <w:tc>
          <w:tcPr>
            <w:tcW w:w="744" w:type="dxa"/>
            <w:vAlign w:val="center"/>
          </w:tcPr>
          <w:p w14:paraId="682B4FFE">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2</w:t>
            </w:r>
          </w:p>
        </w:tc>
        <w:tc>
          <w:tcPr>
            <w:tcW w:w="1011" w:type="dxa"/>
            <w:vAlign w:val="center"/>
          </w:tcPr>
          <w:p w14:paraId="7DECD3D5">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AD9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40138C64">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5</w:t>
            </w:r>
          </w:p>
        </w:tc>
        <w:tc>
          <w:tcPr>
            <w:tcW w:w="885" w:type="dxa"/>
            <w:vAlign w:val="center"/>
          </w:tcPr>
          <w:p w14:paraId="0F434AF5">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B6</w:t>
            </w:r>
          </w:p>
        </w:tc>
        <w:tc>
          <w:tcPr>
            <w:tcW w:w="720" w:type="dxa"/>
            <w:vAlign w:val="center"/>
          </w:tcPr>
          <w:p w14:paraId="6270F178">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0205362A">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2022年7月</w:t>
            </w:r>
          </w:p>
        </w:tc>
        <w:tc>
          <w:tcPr>
            <w:tcW w:w="2760" w:type="dxa"/>
            <w:vMerge w:val="continue"/>
            <w:vAlign w:val="center"/>
          </w:tcPr>
          <w:p w14:paraId="124C6CB3">
            <w:pPr>
              <w:widowControl/>
              <w:jc w:val="center"/>
              <w:rPr>
                <w:rFonts w:hint="eastAsia" w:ascii="宋体" w:hAnsi="宋体" w:eastAsia="宋体" w:cs="宋体"/>
                <w:sz w:val="21"/>
                <w:szCs w:val="21"/>
                <w:highlight w:val="none"/>
              </w:rPr>
            </w:pPr>
          </w:p>
        </w:tc>
        <w:tc>
          <w:tcPr>
            <w:tcW w:w="744" w:type="dxa"/>
            <w:vAlign w:val="center"/>
          </w:tcPr>
          <w:p w14:paraId="4F8365DC">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p>
        </w:tc>
        <w:tc>
          <w:tcPr>
            <w:tcW w:w="1011" w:type="dxa"/>
            <w:vAlign w:val="center"/>
          </w:tcPr>
          <w:p w14:paraId="3D82E0BC">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6D9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42A97752">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6</w:t>
            </w:r>
          </w:p>
        </w:tc>
        <w:tc>
          <w:tcPr>
            <w:tcW w:w="885" w:type="dxa"/>
            <w:vAlign w:val="center"/>
          </w:tcPr>
          <w:p w14:paraId="119FC590">
            <w:pPr>
              <w:widowControl/>
              <w:jc w:val="center"/>
              <w:rPr>
                <w:rFonts w:hint="default" w:ascii="宋体" w:hAnsi="宋体" w:cs="宋体"/>
                <w:sz w:val="21"/>
                <w:szCs w:val="21"/>
                <w:highlight w:val="none"/>
                <w:lang w:val="en-US" w:eastAsia="zh-CN"/>
              </w:rPr>
            </w:pPr>
            <w:r>
              <w:rPr>
                <w:rFonts w:hint="eastAsia" w:ascii="宋体" w:hAnsi="宋体" w:cs="宋体"/>
                <w:sz w:val="21"/>
                <w:szCs w:val="21"/>
                <w:highlight w:val="none"/>
                <w:lang w:val="en-US" w:eastAsia="zh-CN"/>
              </w:rPr>
              <w:t>B7</w:t>
            </w:r>
          </w:p>
        </w:tc>
        <w:tc>
          <w:tcPr>
            <w:tcW w:w="720" w:type="dxa"/>
            <w:vAlign w:val="center"/>
          </w:tcPr>
          <w:p w14:paraId="15E0DC4F">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eastAsia="zh-CN"/>
              </w:rPr>
              <w:t>通力</w:t>
            </w:r>
          </w:p>
        </w:tc>
        <w:tc>
          <w:tcPr>
            <w:tcW w:w="1320" w:type="dxa"/>
            <w:vAlign w:val="center"/>
          </w:tcPr>
          <w:p w14:paraId="44C6AF7A">
            <w:pPr>
              <w:widowControl/>
              <w:jc w:val="center"/>
              <w:rPr>
                <w:rFonts w:hint="eastAsia" w:ascii="宋体" w:hAnsi="宋体" w:cs="宋体"/>
                <w:sz w:val="21"/>
                <w:szCs w:val="21"/>
                <w:highlight w:val="none"/>
                <w:lang w:eastAsia="zh-CN"/>
              </w:rPr>
            </w:pPr>
            <w:r>
              <w:rPr>
                <w:rFonts w:hint="eastAsia" w:ascii="宋体" w:hAnsi="宋体" w:cs="宋体"/>
                <w:sz w:val="21"/>
                <w:szCs w:val="21"/>
                <w:highlight w:val="none"/>
                <w:lang w:val="en-US" w:eastAsia="zh-CN"/>
              </w:rPr>
              <w:t>2022年7月</w:t>
            </w:r>
          </w:p>
        </w:tc>
        <w:tc>
          <w:tcPr>
            <w:tcW w:w="2760" w:type="dxa"/>
            <w:vMerge w:val="continue"/>
            <w:vAlign w:val="center"/>
          </w:tcPr>
          <w:p w14:paraId="1514C4C4">
            <w:pPr>
              <w:widowControl/>
              <w:jc w:val="center"/>
              <w:rPr>
                <w:rFonts w:hint="eastAsia" w:ascii="宋体" w:hAnsi="宋体" w:eastAsia="宋体" w:cs="宋体"/>
                <w:sz w:val="21"/>
                <w:szCs w:val="21"/>
                <w:highlight w:val="none"/>
              </w:rPr>
            </w:pPr>
          </w:p>
        </w:tc>
        <w:tc>
          <w:tcPr>
            <w:tcW w:w="744" w:type="dxa"/>
            <w:vAlign w:val="center"/>
          </w:tcPr>
          <w:p w14:paraId="6AA12445">
            <w:pPr>
              <w:widowControl/>
              <w:jc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7</w:t>
            </w:r>
          </w:p>
        </w:tc>
        <w:tc>
          <w:tcPr>
            <w:tcW w:w="1011" w:type="dxa"/>
            <w:vAlign w:val="center"/>
          </w:tcPr>
          <w:p w14:paraId="7110A9CF">
            <w:pPr>
              <w:pStyle w:val="26"/>
              <w:widowControl/>
              <w:jc w:val="center"/>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2600</w:t>
            </w:r>
          </w:p>
        </w:tc>
      </w:tr>
      <w:tr w14:paraId="36BC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380" w:type="dxa"/>
            <w:gridSpan w:val="5"/>
            <w:vAlign w:val="center"/>
          </w:tcPr>
          <w:p w14:paraId="23D3C826">
            <w:pPr>
              <w:widowControl/>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合计</w:t>
            </w:r>
          </w:p>
        </w:tc>
        <w:tc>
          <w:tcPr>
            <w:tcW w:w="744" w:type="dxa"/>
            <w:vAlign w:val="center"/>
          </w:tcPr>
          <w:p w14:paraId="3EBC10A9">
            <w:pPr>
              <w:widowControl/>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30</w:t>
            </w:r>
          </w:p>
        </w:tc>
        <w:tc>
          <w:tcPr>
            <w:tcW w:w="1011" w:type="dxa"/>
            <w:vAlign w:val="center"/>
          </w:tcPr>
          <w:p w14:paraId="700E4E86">
            <w:pPr>
              <w:pStyle w:val="26"/>
              <w:widowControl/>
              <w:jc w:val="center"/>
              <w:rPr>
                <w:rFonts w:hint="eastAsia" w:ascii="宋体" w:hAnsi="宋体" w:cs="宋体"/>
                <w:sz w:val="21"/>
                <w:szCs w:val="21"/>
                <w:highlight w:val="none"/>
                <w:lang w:val="en-US" w:eastAsia="zh-CN"/>
              </w:rPr>
            </w:pPr>
          </w:p>
        </w:tc>
      </w:tr>
    </w:tbl>
    <w:p w14:paraId="75B1B55A">
      <w:pPr>
        <w:rPr>
          <w:rFonts w:hint="eastAsia"/>
          <w:lang w:val="en-US" w:eastAsia="zh-CN"/>
        </w:rPr>
      </w:pPr>
    </w:p>
    <w:p w14:paraId="654FD52C">
      <w:pPr>
        <w:pStyle w:val="2"/>
        <w:spacing w:beforeLines="0" w:afterLines="0"/>
        <w:ind w:firstLine="482" w:firstLineChars="200"/>
        <w:rPr>
          <w:rFonts w:ascii="黑体" w:hAnsi="黑体" w:eastAsia="黑体" w:cs="黑体"/>
          <w:b/>
          <w:bCs/>
          <w:color w:val="000000"/>
          <w:sz w:val="24"/>
          <w:szCs w:val="24"/>
          <w:lang w:val="en-US" w:bidi="ar-SA"/>
        </w:rPr>
      </w:pPr>
    </w:p>
    <w:p w14:paraId="712FED4A">
      <w:pPr>
        <w:pStyle w:val="2"/>
        <w:spacing w:beforeLines="0" w:afterLines="0"/>
        <w:ind w:firstLine="482" w:firstLineChars="200"/>
        <w:rPr>
          <w:rFonts w:ascii="黑体" w:hAnsi="黑体" w:eastAsia="黑体" w:cs="黑体"/>
          <w:b/>
          <w:bCs/>
          <w:color w:val="000000"/>
          <w:sz w:val="24"/>
          <w:szCs w:val="24"/>
          <w:lang w:val="en-US" w:bidi="ar-SA"/>
        </w:rPr>
      </w:pPr>
      <w:r>
        <w:rPr>
          <w:rFonts w:ascii="黑体" w:hAnsi="黑体" w:eastAsia="黑体" w:cs="黑体"/>
          <w:b/>
          <w:bCs/>
          <w:color w:val="000000"/>
          <w:sz w:val="24"/>
          <w:szCs w:val="24"/>
          <w:lang w:val="en-US" w:bidi="ar-SA"/>
        </w:rPr>
        <w:t>（三）技术/服务标准与要求：</w:t>
      </w:r>
    </w:p>
    <w:p w14:paraId="7CCC8018">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1.比选申请人必须保证采购人在中华人民共和国境内使用</w:t>
      </w:r>
      <w:r>
        <w:rPr>
          <w:rFonts w:hint="eastAsia" w:ascii="宋体" w:hAnsi="宋体" w:cs="宋体"/>
          <w:sz w:val="24"/>
          <w:szCs w:val="24"/>
          <w:highlight w:val="none"/>
          <w:lang w:val="en-US" w:eastAsia="zh-CN"/>
        </w:rPr>
        <w:t>比选</w:t>
      </w:r>
      <w:r>
        <w:rPr>
          <w:rFonts w:hint="eastAsia" w:ascii="宋体" w:hAnsi="宋体" w:cs="宋体"/>
          <w:sz w:val="24"/>
          <w:szCs w:val="24"/>
          <w:highlight w:val="none"/>
        </w:rPr>
        <w:t>货物、资料、技术、服务或其任何一部分时，享有不受限制的无偿使用权，如有第三方向采购人提出侵犯其专利权、商标权或其它知识产权等权利的主张，该责任应由比选申请人承担。</w:t>
      </w:r>
    </w:p>
    <w:p w14:paraId="3670475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2.本项目所使用的系统软件、通用软件及设备内嵌专用软件必须是具有在中国境内的合法使用权或版权的正版软件，涉及到第三方提出侵权或知识产权的起诉及支付版税、许可费等获取合法使用权的所有费用和责任均由中选人承担。</w:t>
      </w:r>
    </w:p>
    <w:p w14:paraId="32152C9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3.项目包含设备安装调试的所有配套设备费、材料费、实施费、人工费、运输费等，中选人不得再收取中选价以外的任何费用。</w:t>
      </w:r>
    </w:p>
    <w:p w14:paraId="71D77DE3">
      <w:pPr>
        <w:spacing w:line="360" w:lineRule="auto"/>
        <w:ind w:firstLine="480" w:firstLineChars="200"/>
        <w:rPr>
          <w:rFonts w:ascii="宋体" w:hAnsi="宋体" w:eastAsia="宋体" w:cs="宋体"/>
          <w:sz w:val="24"/>
          <w:szCs w:val="24"/>
        </w:rPr>
      </w:pPr>
      <w:r>
        <w:rPr>
          <w:rFonts w:ascii="宋体" w:hAnsi="宋体" w:eastAsia="宋体" w:cs="宋体"/>
          <w:sz w:val="24"/>
          <w:szCs w:val="24"/>
        </w:rPr>
        <w:t>★4. 报价要求：（1）比选申请人按照采购清单内电梯延时关门开关的数量、规格逐一报出</w:t>
      </w:r>
      <w:r>
        <w:rPr>
          <w:rStyle w:val="16"/>
          <w:rFonts w:ascii="宋体" w:hAnsi="宋体" w:eastAsia="宋体" w:cs="宋体"/>
          <w:b/>
          <w:bCs/>
          <w:color w:val="000000"/>
          <w:sz w:val="24"/>
          <w:szCs w:val="24"/>
        </w:rPr>
        <w:t>货物单价</w:t>
      </w:r>
      <w:r>
        <w:rPr>
          <w:rFonts w:ascii="宋体" w:hAnsi="宋体" w:eastAsia="宋体" w:cs="宋体"/>
          <w:sz w:val="24"/>
          <w:szCs w:val="24"/>
        </w:rPr>
        <w:t>，单价为全费用单价，</w:t>
      </w:r>
      <w:r>
        <w:rPr>
          <w:rFonts w:hint="eastAsia" w:ascii="宋体" w:hAnsi="宋体" w:eastAsia="宋体" w:cs="宋体"/>
          <w:sz w:val="24"/>
          <w:szCs w:val="24"/>
          <w:lang w:eastAsia="zh-CN"/>
        </w:rPr>
        <w:t>需</w:t>
      </w:r>
      <w:r>
        <w:rPr>
          <w:rFonts w:ascii="宋体" w:hAnsi="宋体" w:eastAsia="宋体" w:cs="宋体"/>
          <w:sz w:val="24"/>
          <w:szCs w:val="24"/>
        </w:rPr>
        <w:t>包含货物本体、配齐设备正常使用所需的所有配套设备 / 配件、运输费、装卸费、安装调试费、人工费、材料费、知识产权费、质保服务费、税金及其他所有相关费用，采购人不再另行支付任何费用；（2）本项目按</w:t>
      </w:r>
      <w:r>
        <w:rPr>
          <w:rStyle w:val="16"/>
          <w:rFonts w:ascii="宋体" w:hAnsi="宋体" w:eastAsia="宋体" w:cs="宋体"/>
          <w:b/>
          <w:bCs/>
          <w:color w:val="000000"/>
          <w:sz w:val="24"/>
          <w:szCs w:val="24"/>
        </w:rPr>
        <w:t>实际安装验收合格的货物数量</w:t>
      </w:r>
      <w:r>
        <w:rPr>
          <w:rFonts w:ascii="宋体" w:hAnsi="宋体" w:eastAsia="宋体" w:cs="宋体"/>
          <w:sz w:val="24"/>
          <w:szCs w:val="24"/>
        </w:rPr>
        <w:t>据实结算，最终结算总价 = 验收合格的实际数量 ×</w:t>
      </w:r>
      <w:r>
        <w:rPr>
          <w:rFonts w:hint="eastAsia" w:ascii="宋体" w:hAnsi="宋体" w:eastAsia="宋体" w:cs="宋体"/>
          <w:sz w:val="24"/>
          <w:szCs w:val="24"/>
          <w:lang w:eastAsia="zh-CN"/>
        </w:rPr>
        <w:t>结算</w:t>
      </w:r>
      <w:r>
        <w:rPr>
          <w:rFonts w:ascii="宋体" w:hAnsi="宋体" w:eastAsia="宋体" w:cs="宋体"/>
          <w:sz w:val="24"/>
          <w:szCs w:val="24"/>
        </w:rPr>
        <w:t>单价</w:t>
      </w:r>
      <w:r>
        <w:rPr>
          <w:rFonts w:hint="eastAsia" w:ascii="宋体" w:hAnsi="宋体" w:eastAsia="宋体" w:cs="宋体"/>
          <w:sz w:val="24"/>
          <w:szCs w:val="24"/>
          <w:lang w:eastAsia="zh-CN"/>
        </w:rPr>
        <w:t>（</w:t>
      </w:r>
      <w:r>
        <w:rPr>
          <w:rFonts w:ascii="宋体" w:hAnsi="宋体" w:eastAsia="宋体" w:cs="宋体"/>
          <w:sz w:val="24"/>
          <w:szCs w:val="24"/>
        </w:rPr>
        <w:t>提供承诺函</w:t>
      </w:r>
      <w:r>
        <w:rPr>
          <w:rFonts w:hint="eastAsia" w:ascii="宋体" w:hAnsi="宋体" w:eastAsia="宋体" w:cs="宋体"/>
          <w:sz w:val="24"/>
          <w:szCs w:val="24"/>
          <w:lang w:eastAsia="zh-CN"/>
        </w:rPr>
        <w:t>、</w:t>
      </w:r>
      <w:r>
        <w:rPr>
          <w:rFonts w:ascii="宋体" w:hAnsi="宋体" w:eastAsia="宋体" w:cs="宋体"/>
          <w:sz w:val="24"/>
          <w:szCs w:val="24"/>
        </w:rPr>
        <w:t>格式自拟）。</w:t>
      </w:r>
    </w:p>
    <w:p w14:paraId="16A0BB2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5.供货和安装地点：</w:t>
      </w:r>
      <w:r>
        <w:rPr>
          <w:rStyle w:val="17"/>
          <w:rFonts w:hint="eastAsia" w:ascii="宋体" w:hAnsi="宋体" w:cs="宋体"/>
          <w:sz w:val="24"/>
          <w:szCs w:val="24"/>
          <w:highlight w:val="none"/>
          <w:lang w:val="en-US" w:eastAsia="zh-CN"/>
        </w:rPr>
        <w:t>广州市白云区钟落潭广从十路1288号（广州市老人院），广州市黄埔区广汕八路988号（广州市第二老人院）</w:t>
      </w:r>
      <w:r>
        <w:rPr>
          <w:rFonts w:hint="eastAsia" w:ascii="宋体" w:hAnsi="宋体" w:cs="宋体"/>
          <w:sz w:val="24"/>
          <w:szCs w:val="24"/>
          <w:highlight w:val="none"/>
        </w:rPr>
        <w:t>。货物在现场的保管由中选人负责，直至项目安装、验收完毕。</w:t>
      </w:r>
    </w:p>
    <w:p w14:paraId="25C12B9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6.供货安装要求：自收到采购人通知的</w:t>
      </w:r>
      <w:r>
        <w:rPr>
          <w:rFonts w:hint="eastAsia" w:ascii="宋体" w:hAnsi="宋体" w:cs="宋体"/>
          <w:sz w:val="24"/>
          <w:szCs w:val="24"/>
          <w:highlight w:val="none"/>
          <w:lang w:val="en-US" w:eastAsia="zh-CN"/>
        </w:rPr>
        <w:t>45</w:t>
      </w:r>
      <w:r>
        <w:rPr>
          <w:rFonts w:hint="eastAsia" w:ascii="宋体" w:hAnsi="宋体" w:cs="宋体"/>
          <w:sz w:val="24"/>
          <w:szCs w:val="24"/>
          <w:highlight w:val="none"/>
        </w:rPr>
        <w:t>个自然日内完成供货安装</w:t>
      </w:r>
      <w:r>
        <w:rPr>
          <w:rFonts w:hint="eastAsia" w:ascii="宋体" w:hAnsi="宋体" w:cs="宋体"/>
          <w:sz w:val="24"/>
          <w:szCs w:val="24"/>
          <w:highlight w:val="none"/>
          <w:lang w:eastAsia="zh-CN"/>
        </w:rPr>
        <w:t>并完成调试</w:t>
      </w:r>
      <w:r>
        <w:rPr>
          <w:rFonts w:hint="eastAsia" w:ascii="宋体" w:hAnsi="宋体" w:cs="宋体"/>
          <w:sz w:val="24"/>
          <w:szCs w:val="24"/>
          <w:highlight w:val="none"/>
        </w:rPr>
        <w:t>。</w:t>
      </w:r>
    </w:p>
    <w:p w14:paraId="64D706B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cs="宋体"/>
          <w:sz w:val="24"/>
          <w:szCs w:val="24"/>
          <w:highlight w:val="none"/>
        </w:rPr>
        <w:t>.中选人应为采购人提供免费培训服务。主要培训内容为设备的基本结构、主要部件的构造，日常使用操作、保养与管理、常见故障的排除、紧急情况的处理等，参加培训人员和培训时间、地点由采购人安排。</w:t>
      </w:r>
    </w:p>
    <w:p w14:paraId="00A457D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.供货安装完成后，中选人提出验收申请。采购人在收到中选人申请之日起</w:t>
      </w:r>
      <w:r>
        <w:rPr>
          <w:rFonts w:hint="eastAsia" w:ascii="宋体" w:hAnsi="宋体" w:cs="宋体"/>
          <w:sz w:val="24"/>
          <w:szCs w:val="24"/>
          <w:highlight w:val="none"/>
          <w:lang w:val="en-US" w:eastAsia="zh-CN"/>
        </w:rPr>
        <w:t>7</w:t>
      </w:r>
      <w:r>
        <w:rPr>
          <w:rFonts w:hint="eastAsia" w:ascii="宋体" w:hAnsi="宋体" w:cs="宋体"/>
          <w:sz w:val="24"/>
          <w:szCs w:val="24"/>
          <w:highlight w:val="none"/>
        </w:rPr>
        <w:t>个</w:t>
      </w:r>
      <w:r>
        <w:rPr>
          <w:rFonts w:hint="eastAsia" w:ascii="宋体" w:hAnsi="宋体" w:cs="宋体"/>
          <w:sz w:val="24"/>
          <w:szCs w:val="24"/>
          <w:highlight w:val="none"/>
          <w:lang w:eastAsia="zh-CN"/>
        </w:rPr>
        <w:t>自然</w:t>
      </w:r>
      <w:r>
        <w:rPr>
          <w:rFonts w:hint="eastAsia" w:ascii="宋体" w:hAnsi="宋体" w:cs="宋体"/>
          <w:sz w:val="24"/>
          <w:szCs w:val="24"/>
          <w:highlight w:val="none"/>
        </w:rPr>
        <w:t>日内按照合同的约定组织验收小组对履约情况进行验收。</w:t>
      </w:r>
    </w:p>
    <w:p w14:paraId="763E5BA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9</w:t>
      </w:r>
      <w:r>
        <w:rPr>
          <w:rFonts w:hint="eastAsia" w:ascii="宋体" w:hAnsi="宋体" w:cs="宋体"/>
          <w:sz w:val="24"/>
          <w:szCs w:val="24"/>
          <w:highlight w:val="none"/>
        </w:rPr>
        <w:t>.质量保证期（简称“质保期”）</w:t>
      </w:r>
      <w:r>
        <w:rPr>
          <w:rFonts w:hint="eastAsia" w:ascii="宋体" w:hAnsi="宋体" w:cs="宋体"/>
          <w:sz w:val="24"/>
          <w:szCs w:val="24"/>
          <w:highlight w:val="none"/>
          <w:lang w:eastAsia="zh-CN"/>
        </w:rPr>
        <w:t>：</w:t>
      </w:r>
      <w:r>
        <w:rPr>
          <w:rFonts w:hint="eastAsia" w:ascii="宋体" w:hAnsi="宋体" w:cs="宋体"/>
          <w:color w:val="auto"/>
          <w:sz w:val="24"/>
          <w:szCs w:val="24"/>
          <w:highlight w:val="none"/>
        </w:rPr>
        <w:t>所投产品质保期</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年</w:t>
      </w:r>
      <w:r>
        <w:rPr>
          <w:rFonts w:hint="eastAsia" w:ascii="宋体" w:hAnsi="宋体" w:cs="宋体"/>
          <w:color w:val="0000FF"/>
          <w:sz w:val="24"/>
          <w:szCs w:val="24"/>
          <w:highlight w:val="none"/>
        </w:rPr>
        <w:t>，</w:t>
      </w:r>
      <w:r>
        <w:rPr>
          <w:rFonts w:hint="eastAsia" w:ascii="宋体" w:hAnsi="宋体" w:cs="宋体"/>
          <w:sz w:val="24"/>
          <w:szCs w:val="24"/>
          <w:highlight w:val="none"/>
        </w:rPr>
        <w:t>自货物最终验收合格之日起算，质保期内中选人对所供货物实行免费包修、包换、包退、包</w:t>
      </w:r>
      <w:bookmarkStart w:id="1" w:name="_GoBack"/>
      <w:bookmarkEnd w:id="1"/>
      <w:r>
        <w:rPr>
          <w:rFonts w:hint="eastAsia" w:ascii="宋体" w:hAnsi="宋体" w:cs="宋体"/>
          <w:sz w:val="24"/>
          <w:szCs w:val="24"/>
          <w:highlight w:val="none"/>
        </w:rPr>
        <w:t>维护保养。对于硬件设备的配套软件，在质保期内提供免费升级，确保系统功能不断优化，始终处于最优工作状态（需提供承诺函、格式自拟）。</w:t>
      </w:r>
    </w:p>
    <w:p w14:paraId="595E8702">
      <w:pPr>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val="0"/>
          <w:color w:val="auto"/>
          <w:sz w:val="24"/>
          <w:szCs w:val="24"/>
          <w:highlight w:val="none"/>
          <w:u w:val="none"/>
        </w:rPr>
      </w:pPr>
      <w:r>
        <w:rPr>
          <w:rFonts w:hint="eastAsia" w:ascii="宋体" w:hAnsi="宋体" w:cs="宋体"/>
          <w:b w:val="0"/>
          <w:bCs w:val="0"/>
          <w:color w:val="auto"/>
          <w:sz w:val="24"/>
          <w:szCs w:val="24"/>
          <w:highlight w:val="none"/>
          <w:u w:val="none"/>
          <w:lang w:val="en-US" w:eastAsia="zh-CN"/>
        </w:rPr>
        <w:t>10.</w:t>
      </w:r>
      <w:r>
        <w:rPr>
          <w:rFonts w:hint="eastAsia" w:ascii="宋体" w:hAnsi="宋体" w:cs="宋体"/>
          <w:b w:val="0"/>
          <w:bCs w:val="0"/>
          <w:color w:val="auto"/>
          <w:sz w:val="24"/>
          <w:szCs w:val="24"/>
          <w:highlight w:val="none"/>
          <w:u w:val="none"/>
        </w:rPr>
        <w:t xml:space="preserve"> 售后服务要求</w:t>
      </w:r>
      <w:r>
        <w:rPr>
          <w:rFonts w:hint="eastAsia" w:ascii="宋体" w:hAnsi="宋体" w:cs="宋体"/>
          <w:b w:val="0"/>
          <w:bCs w:val="0"/>
          <w:sz w:val="24"/>
          <w:szCs w:val="24"/>
          <w:highlight w:val="none"/>
          <w:u w:val="none"/>
          <w:lang w:eastAsia="zh-CN"/>
        </w:rPr>
        <w:t>：</w:t>
      </w:r>
      <w:r>
        <w:rPr>
          <w:rFonts w:hint="eastAsia" w:ascii="宋体" w:hAnsi="宋体" w:cs="宋体"/>
          <w:b w:val="0"/>
          <w:bCs w:val="0"/>
          <w:color w:val="auto"/>
          <w:sz w:val="24"/>
          <w:szCs w:val="24"/>
          <w:highlight w:val="none"/>
          <w:u w:val="none"/>
        </w:rPr>
        <w:t xml:space="preserve">  </w:t>
      </w:r>
    </w:p>
    <w:p w14:paraId="28804260">
      <w:pPr>
        <w:snapToGrid w:val="0"/>
        <w:spacing w:line="500" w:lineRule="exact"/>
        <w:ind w:firstLine="480" w:firstLineChars="200"/>
        <w:jc w:val="left"/>
        <w:rPr>
          <w:rFonts w:hint="eastAsia" w:ascii="Times New Roman" w:hAnsi="Times New Roman" w:eastAsia="宋体" w:cs="Times New Roman"/>
          <w:kern w:val="2"/>
          <w:sz w:val="24"/>
          <w:szCs w:val="22"/>
          <w:highlight w:val="none"/>
          <w:lang w:val="en-US" w:eastAsia="zh-CN"/>
        </w:rPr>
      </w:pPr>
      <w:r>
        <w:rPr>
          <w:rFonts w:hint="eastAsia" w:cs="Times New Roman"/>
          <w:kern w:val="2"/>
          <w:sz w:val="24"/>
          <w:szCs w:val="22"/>
          <w:highlight w:val="none"/>
          <w:lang w:val="en-US" w:eastAsia="zh-CN"/>
        </w:rPr>
        <w:t>（1）</w:t>
      </w:r>
      <w:r>
        <w:rPr>
          <w:rFonts w:hint="eastAsia" w:ascii="Times New Roman" w:hAnsi="Times New Roman" w:eastAsia="宋体" w:cs="Times New Roman"/>
          <w:kern w:val="2"/>
          <w:sz w:val="24"/>
          <w:szCs w:val="22"/>
          <w:highlight w:val="none"/>
          <w:lang w:val="en-US" w:eastAsia="zh-CN"/>
        </w:rPr>
        <w:t>质保期内，</w:t>
      </w:r>
      <w:r>
        <w:rPr>
          <w:rFonts w:hint="eastAsia" w:cs="Times New Roman"/>
          <w:kern w:val="2"/>
          <w:sz w:val="24"/>
          <w:szCs w:val="22"/>
          <w:highlight w:val="none"/>
          <w:lang w:val="en-US" w:eastAsia="zh-CN"/>
        </w:rPr>
        <w:t>中选人</w:t>
      </w:r>
      <w:r>
        <w:rPr>
          <w:rFonts w:hint="eastAsia" w:ascii="Times New Roman" w:hAnsi="Times New Roman" w:eastAsia="宋体" w:cs="Times New Roman"/>
          <w:kern w:val="2"/>
          <w:sz w:val="24"/>
          <w:szCs w:val="22"/>
          <w:highlight w:val="none"/>
          <w:lang w:val="en-US" w:eastAsia="zh-CN"/>
        </w:rPr>
        <w:t>负责对其提供的货物实行包修、包换、包退、包维护保养，不再收取任何费用，但不可抗力（如火灾、雷击等）造成的故障除外。</w:t>
      </w:r>
    </w:p>
    <w:p w14:paraId="539A72B0">
      <w:pPr>
        <w:snapToGrid w:val="0"/>
        <w:spacing w:line="500" w:lineRule="exact"/>
        <w:ind w:firstLine="480" w:firstLineChars="200"/>
        <w:jc w:val="left"/>
        <w:rPr>
          <w:rFonts w:hint="eastAsia" w:ascii="Times New Roman" w:hAnsi="Times New Roman" w:eastAsia="宋体" w:cs="Times New Roman"/>
          <w:kern w:val="2"/>
          <w:sz w:val="24"/>
          <w:szCs w:val="22"/>
          <w:highlight w:val="none"/>
          <w:lang w:val="en-US" w:eastAsia="zh-CN"/>
        </w:rPr>
      </w:pPr>
      <w:r>
        <w:rPr>
          <w:rFonts w:hint="eastAsia" w:cs="Times New Roman"/>
          <w:kern w:val="2"/>
          <w:sz w:val="24"/>
          <w:szCs w:val="22"/>
          <w:highlight w:val="none"/>
          <w:lang w:val="en-US" w:eastAsia="zh-CN"/>
        </w:rPr>
        <w:t>（2）中选人</w:t>
      </w:r>
      <w:r>
        <w:rPr>
          <w:rFonts w:hint="eastAsia" w:ascii="Times New Roman" w:hAnsi="Times New Roman" w:eastAsia="宋体" w:cs="Times New Roman"/>
          <w:kern w:val="2"/>
          <w:sz w:val="24"/>
          <w:szCs w:val="22"/>
          <w:highlight w:val="none"/>
          <w:lang w:val="en-US" w:eastAsia="zh-CN"/>
        </w:rPr>
        <w:t>接到甲方维修通知后，需在【</w:t>
      </w:r>
      <w:r>
        <w:rPr>
          <w:rFonts w:hint="eastAsia" w:cs="Times New Roman"/>
          <w:kern w:val="2"/>
          <w:sz w:val="24"/>
          <w:szCs w:val="22"/>
          <w:highlight w:val="none"/>
          <w:lang w:val="en-US" w:eastAsia="zh-CN"/>
        </w:rPr>
        <w:t>2</w:t>
      </w:r>
      <w:r>
        <w:rPr>
          <w:rFonts w:hint="eastAsia" w:ascii="Times New Roman" w:hAnsi="Times New Roman" w:eastAsia="宋体" w:cs="Times New Roman"/>
          <w:kern w:val="2"/>
          <w:sz w:val="24"/>
          <w:szCs w:val="22"/>
          <w:highlight w:val="none"/>
          <w:lang w:val="en-US" w:eastAsia="zh-CN"/>
        </w:rPr>
        <w:t>】小时及以内时间答复，【</w:t>
      </w:r>
      <w:r>
        <w:rPr>
          <w:rFonts w:hint="eastAsia" w:cs="Times New Roman"/>
          <w:kern w:val="2"/>
          <w:sz w:val="24"/>
          <w:szCs w:val="22"/>
          <w:highlight w:val="none"/>
          <w:lang w:val="en-US" w:eastAsia="zh-CN"/>
        </w:rPr>
        <w:t>8</w:t>
      </w:r>
      <w:r>
        <w:rPr>
          <w:rFonts w:hint="eastAsia" w:ascii="Times New Roman" w:hAnsi="Times New Roman" w:eastAsia="宋体" w:cs="Times New Roman"/>
          <w:kern w:val="2"/>
          <w:sz w:val="24"/>
          <w:szCs w:val="22"/>
          <w:highlight w:val="none"/>
          <w:lang w:val="en-US" w:eastAsia="zh-CN"/>
        </w:rPr>
        <w:t>】小时及以内时间立即派出服务人员上门为</w:t>
      </w:r>
      <w:r>
        <w:rPr>
          <w:rFonts w:hint="eastAsia" w:cs="Times New Roman"/>
          <w:kern w:val="2"/>
          <w:sz w:val="24"/>
          <w:szCs w:val="22"/>
          <w:highlight w:val="none"/>
          <w:lang w:val="en-US" w:eastAsia="zh-CN"/>
        </w:rPr>
        <w:t>采购人</w:t>
      </w:r>
      <w:r>
        <w:rPr>
          <w:rFonts w:hint="eastAsia" w:ascii="Times New Roman" w:hAnsi="Times New Roman" w:eastAsia="宋体" w:cs="Times New Roman"/>
          <w:kern w:val="2"/>
          <w:sz w:val="24"/>
          <w:szCs w:val="22"/>
          <w:highlight w:val="none"/>
          <w:lang w:val="en-US" w:eastAsia="zh-CN"/>
        </w:rPr>
        <w:t>服务，【</w:t>
      </w:r>
      <w:r>
        <w:rPr>
          <w:rFonts w:hint="eastAsia" w:cs="Times New Roman"/>
          <w:kern w:val="2"/>
          <w:sz w:val="24"/>
          <w:szCs w:val="22"/>
          <w:highlight w:val="none"/>
          <w:lang w:val="en-US" w:eastAsia="zh-CN"/>
        </w:rPr>
        <w:t>24</w:t>
      </w:r>
      <w:r>
        <w:rPr>
          <w:rFonts w:hint="eastAsia" w:ascii="Times New Roman" w:hAnsi="Times New Roman" w:eastAsia="宋体" w:cs="Times New Roman"/>
          <w:kern w:val="2"/>
          <w:sz w:val="24"/>
          <w:szCs w:val="22"/>
          <w:highlight w:val="none"/>
          <w:lang w:val="en-US" w:eastAsia="zh-CN"/>
        </w:rPr>
        <w:t>】小时及以内时间处理完毕。若未能有效解决，</w:t>
      </w:r>
      <w:r>
        <w:rPr>
          <w:rFonts w:hint="eastAsia" w:cs="Times New Roman"/>
          <w:kern w:val="2"/>
          <w:sz w:val="24"/>
          <w:szCs w:val="22"/>
          <w:highlight w:val="none"/>
          <w:lang w:val="en-US" w:eastAsia="zh-CN"/>
        </w:rPr>
        <w:t>中选人</w:t>
      </w:r>
      <w:r>
        <w:rPr>
          <w:rFonts w:hint="eastAsia" w:ascii="Times New Roman" w:hAnsi="Times New Roman" w:eastAsia="宋体" w:cs="Times New Roman"/>
          <w:kern w:val="2"/>
          <w:sz w:val="24"/>
          <w:szCs w:val="22"/>
          <w:highlight w:val="none"/>
          <w:lang w:val="en-US" w:eastAsia="zh-CN"/>
        </w:rPr>
        <w:t>须免费提供质量相当或优于的设施给予</w:t>
      </w:r>
      <w:r>
        <w:rPr>
          <w:rFonts w:hint="eastAsia" w:cs="Times New Roman"/>
          <w:kern w:val="2"/>
          <w:sz w:val="24"/>
          <w:szCs w:val="22"/>
          <w:highlight w:val="none"/>
          <w:lang w:val="en-US" w:eastAsia="zh-CN"/>
        </w:rPr>
        <w:t>采购人</w:t>
      </w:r>
      <w:r>
        <w:rPr>
          <w:rFonts w:hint="eastAsia" w:ascii="Times New Roman" w:hAnsi="Times New Roman" w:eastAsia="宋体" w:cs="Times New Roman"/>
          <w:kern w:val="2"/>
          <w:sz w:val="24"/>
          <w:szCs w:val="22"/>
          <w:highlight w:val="none"/>
          <w:lang w:val="en-US" w:eastAsia="zh-CN"/>
        </w:rPr>
        <w:t>临时使用。</w:t>
      </w:r>
    </w:p>
    <w:p w14:paraId="266AD9AE">
      <w:pPr>
        <w:snapToGrid w:val="0"/>
        <w:spacing w:line="500" w:lineRule="exact"/>
        <w:ind w:firstLine="480" w:firstLineChars="200"/>
        <w:jc w:val="left"/>
        <w:rPr>
          <w:rFonts w:hint="eastAsia" w:ascii="宋体" w:hAnsi="宋体" w:cs="宋体"/>
          <w:sz w:val="24"/>
          <w:szCs w:val="24"/>
          <w:highlight w:val="none"/>
        </w:rPr>
      </w:pPr>
      <w:r>
        <w:rPr>
          <w:rFonts w:hint="eastAsia" w:cs="Times New Roman"/>
          <w:kern w:val="2"/>
          <w:sz w:val="24"/>
          <w:szCs w:val="22"/>
          <w:highlight w:val="none"/>
          <w:lang w:val="en-US" w:eastAsia="zh-CN"/>
        </w:rPr>
        <w:t>（3）</w:t>
      </w:r>
      <w:r>
        <w:rPr>
          <w:rFonts w:hint="eastAsia" w:ascii="Times New Roman" w:hAnsi="Times New Roman" w:eastAsia="宋体" w:cs="Times New Roman"/>
          <w:kern w:val="2"/>
          <w:sz w:val="24"/>
          <w:szCs w:val="22"/>
          <w:highlight w:val="none"/>
          <w:lang w:val="en-US" w:eastAsia="zh-CN"/>
        </w:rPr>
        <w:t>所有货物质保服务方式均为</w:t>
      </w:r>
      <w:r>
        <w:rPr>
          <w:rFonts w:hint="eastAsia" w:cs="Times New Roman"/>
          <w:kern w:val="2"/>
          <w:sz w:val="24"/>
          <w:szCs w:val="22"/>
          <w:highlight w:val="none"/>
          <w:lang w:val="en-US" w:eastAsia="zh-CN"/>
        </w:rPr>
        <w:t>中选人</w:t>
      </w:r>
      <w:r>
        <w:rPr>
          <w:rFonts w:hint="eastAsia" w:ascii="Times New Roman" w:hAnsi="Times New Roman" w:eastAsia="宋体" w:cs="Times New Roman"/>
          <w:kern w:val="2"/>
          <w:sz w:val="24"/>
          <w:szCs w:val="22"/>
          <w:highlight w:val="none"/>
          <w:lang w:val="en-US" w:eastAsia="zh-CN"/>
        </w:rPr>
        <w:t>上门服务，即由</w:t>
      </w:r>
      <w:r>
        <w:rPr>
          <w:rFonts w:hint="eastAsia" w:cs="Times New Roman"/>
          <w:kern w:val="2"/>
          <w:sz w:val="24"/>
          <w:szCs w:val="22"/>
          <w:highlight w:val="none"/>
          <w:lang w:val="en-US" w:eastAsia="zh-CN"/>
        </w:rPr>
        <w:t>中选人</w:t>
      </w:r>
      <w:r>
        <w:rPr>
          <w:rFonts w:hint="eastAsia" w:ascii="Times New Roman" w:hAnsi="Times New Roman" w:eastAsia="宋体" w:cs="Times New Roman"/>
          <w:kern w:val="2"/>
          <w:sz w:val="24"/>
          <w:szCs w:val="22"/>
          <w:highlight w:val="none"/>
          <w:lang w:val="en-US" w:eastAsia="zh-CN"/>
        </w:rPr>
        <w:t>派员到货物使用现场维修，由此产生的一切费用均由</w:t>
      </w:r>
      <w:r>
        <w:rPr>
          <w:rFonts w:hint="eastAsia" w:cs="Times New Roman"/>
          <w:kern w:val="2"/>
          <w:sz w:val="24"/>
          <w:szCs w:val="22"/>
          <w:highlight w:val="none"/>
          <w:lang w:val="en-US" w:eastAsia="zh-CN"/>
        </w:rPr>
        <w:t>中选人</w:t>
      </w:r>
      <w:r>
        <w:rPr>
          <w:rFonts w:hint="eastAsia" w:ascii="Times New Roman" w:hAnsi="Times New Roman" w:eastAsia="宋体" w:cs="Times New Roman"/>
          <w:kern w:val="2"/>
          <w:sz w:val="24"/>
          <w:szCs w:val="22"/>
          <w:highlight w:val="none"/>
          <w:lang w:val="en-US" w:eastAsia="zh-CN"/>
        </w:rPr>
        <w:t>承担</w:t>
      </w:r>
      <w:r>
        <w:rPr>
          <w:rFonts w:hint="eastAsia" w:asciiTheme="minorHAnsi" w:hAnsiTheme="minorHAnsi" w:eastAsiaTheme="minorEastAsia" w:cstheme="minorBidi"/>
          <w:kern w:val="0"/>
          <w:sz w:val="24"/>
          <w:szCs w:val="20"/>
          <w:highlight w:val="none"/>
          <w:lang w:val="en-US" w:eastAsia="zh-CN"/>
        </w:rPr>
        <w:t>。</w:t>
      </w:r>
    </w:p>
    <w:p w14:paraId="5B1E467A">
      <w:pPr>
        <w:snapToGrid w:val="0"/>
        <w:spacing w:before="0" w:beforeLines="-2147483648" w:after="0" w:afterLines="-2147483648" w:line="500" w:lineRule="exact"/>
        <w:ind w:firstLine="480" w:firstLineChars="200"/>
        <w:jc w:val="left"/>
        <w:rPr>
          <w:rFonts w:hint="eastAsia" w:ascii="Times New Roman" w:hAnsi="Times New Roman" w:eastAsia="宋体" w:cs="Times New Roman"/>
          <w:sz w:val="24"/>
          <w:szCs w:val="22"/>
          <w:highlight w:val="none"/>
          <w:lang w:eastAsia="zh-CN"/>
        </w:rPr>
      </w:pPr>
      <w:r>
        <w:rPr>
          <w:rFonts w:hint="eastAsia" w:ascii="Times New Roman" w:hAnsi="Times New Roman" w:eastAsia="宋体" w:cs="Times New Roman"/>
          <w:sz w:val="24"/>
          <w:szCs w:val="22"/>
          <w:highlight w:val="none"/>
        </w:rPr>
        <w:t>1</w:t>
      </w:r>
      <w:r>
        <w:rPr>
          <w:rFonts w:hint="eastAsia" w:ascii="Times New Roman" w:hAnsi="Times New Roman" w:eastAsia="宋体" w:cs="Times New Roman"/>
          <w:sz w:val="24"/>
          <w:szCs w:val="22"/>
          <w:highlight w:val="none"/>
          <w:lang w:val="en-US" w:eastAsia="zh-CN"/>
        </w:rPr>
        <w:t>1</w:t>
      </w:r>
      <w:r>
        <w:rPr>
          <w:rFonts w:hint="eastAsia" w:ascii="Times New Roman" w:hAnsi="Times New Roman" w:eastAsia="宋体" w:cs="Times New Roman"/>
          <w:sz w:val="24"/>
          <w:szCs w:val="22"/>
          <w:highlight w:val="none"/>
        </w:rPr>
        <w:t>、付款方式：</w:t>
      </w:r>
      <w:r>
        <w:rPr>
          <w:rFonts w:hint="eastAsia" w:ascii="Times New Roman" w:hAnsi="Times New Roman" w:eastAsia="宋体" w:cs="Times New Roman"/>
          <w:sz w:val="24"/>
          <w:szCs w:val="22"/>
          <w:highlight w:val="none"/>
          <w:lang w:eastAsia="zh-CN"/>
        </w:rPr>
        <w:t>（</w:t>
      </w:r>
      <w:r>
        <w:rPr>
          <w:rFonts w:hint="eastAsia" w:ascii="Times New Roman" w:hAnsi="Times New Roman" w:eastAsia="宋体" w:cs="Times New Roman"/>
          <w:sz w:val="24"/>
          <w:szCs w:val="22"/>
          <w:highlight w:val="none"/>
          <w:lang w:val="en-US" w:eastAsia="zh-CN"/>
        </w:rPr>
        <w:t>1</w:t>
      </w:r>
      <w:r>
        <w:rPr>
          <w:rFonts w:hint="eastAsia" w:ascii="Times New Roman" w:hAnsi="Times New Roman" w:eastAsia="宋体" w:cs="Times New Roman"/>
          <w:sz w:val="24"/>
          <w:szCs w:val="22"/>
          <w:highlight w:val="none"/>
          <w:lang w:eastAsia="zh-CN"/>
        </w:rPr>
        <w:t>）</w:t>
      </w:r>
      <w:r>
        <w:rPr>
          <w:rFonts w:hint="eastAsia" w:ascii="Times New Roman" w:hAnsi="Times New Roman" w:eastAsia="宋体" w:cs="Times New Roman"/>
          <w:sz w:val="24"/>
          <w:szCs w:val="22"/>
          <w:highlight w:val="none"/>
        </w:rPr>
        <w:t>合同签署后，收到中</w:t>
      </w:r>
      <w:r>
        <w:rPr>
          <w:rFonts w:hint="eastAsia" w:ascii="Times New Roman" w:hAnsi="Times New Roman" w:eastAsia="宋体" w:cs="Times New Roman"/>
          <w:sz w:val="24"/>
          <w:szCs w:val="22"/>
          <w:highlight w:val="none"/>
          <w:lang w:eastAsia="zh-CN"/>
        </w:rPr>
        <w:t>选比选申请人</w:t>
      </w:r>
      <w:r>
        <w:rPr>
          <w:rFonts w:hint="eastAsia" w:ascii="Times New Roman" w:hAnsi="Times New Roman" w:eastAsia="宋体" w:cs="Times New Roman"/>
          <w:sz w:val="24"/>
          <w:szCs w:val="22"/>
          <w:highlight w:val="none"/>
        </w:rPr>
        <w:t>提供的请款资料及发票后5个工作日内</w:t>
      </w:r>
      <w:r>
        <w:rPr>
          <w:rFonts w:hint="eastAsia" w:ascii="Times New Roman" w:hAnsi="Times New Roman" w:eastAsia="宋体" w:cs="Times New Roman"/>
          <w:sz w:val="24"/>
          <w:szCs w:val="22"/>
          <w:highlight w:val="none"/>
          <w:lang w:eastAsia="zh-CN"/>
        </w:rPr>
        <w:t>办理支付手续</w:t>
      </w:r>
      <w:r>
        <w:rPr>
          <w:rFonts w:hint="eastAsia" w:ascii="Times New Roman" w:hAnsi="Times New Roman" w:eastAsia="宋体" w:cs="Times New Roman"/>
          <w:sz w:val="24"/>
          <w:szCs w:val="22"/>
          <w:highlight w:val="none"/>
        </w:rPr>
        <w:t>，支付合同总额的30％的款项；</w:t>
      </w:r>
      <w:r>
        <w:rPr>
          <w:rFonts w:hint="eastAsia" w:ascii="Times New Roman" w:hAnsi="Times New Roman" w:eastAsia="宋体" w:cs="Times New Roman"/>
          <w:sz w:val="24"/>
          <w:szCs w:val="22"/>
          <w:highlight w:val="none"/>
          <w:lang w:eastAsia="zh-CN"/>
        </w:rPr>
        <w:t>（</w:t>
      </w:r>
      <w:r>
        <w:rPr>
          <w:rFonts w:hint="eastAsia" w:ascii="Times New Roman" w:hAnsi="Times New Roman" w:eastAsia="宋体" w:cs="Times New Roman"/>
          <w:sz w:val="24"/>
          <w:szCs w:val="22"/>
          <w:highlight w:val="none"/>
          <w:lang w:val="en-US" w:eastAsia="zh-CN"/>
        </w:rPr>
        <w:t>2</w:t>
      </w:r>
      <w:r>
        <w:rPr>
          <w:rFonts w:hint="eastAsia" w:ascii="Times New Roman" w:hAnsi="Times New Roman" w:eastAsia="宋体" w:cs="Times New Roman"/>
          <w:sz w:val="24"/>
          <w:szCs w:val="22"/>
          <w:highlight w:val="none"/>
          <w:lang w:eastAsia="zh-CN"/>
        </w:rPr>
        <w:t>）项目通过验收后，采购人收到请款资料和发票后5个工作日内内办理支付手续，凭合同、验收表及中选人请款资料等，支付尾款，尾款=结算总价-合同预付款。</w:t>
      </w:r>
    </w:p>
    <w:p w14:paraId="206FB673">
      <w:pPr>
        <w:spacing w:before="156" w:beforeLines="50" w:after="0" w:afterLines="-2147483648" w:line="240" w:lineRule="auto"/>
        <w:ind w:firstLine="562" w:firstLineChars="200"/>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四、实施程序</w:t>
      </w:r>
    </w:p>
    <w:p w14:paraId="4FDEC5D8">
      <w:pPr>
        <w:spacing w:before="156" w:beforeLines="50" w:after="156" w:afterLines="50" w:line="30" w:lineRule="atLeast"/>
        <w:ind w:firstLine="482" w:firstLineChars="200"/>
        <w:rPr>
          <w:sz w:val="24"/>
          <w:highlight w:val="none"/>
        </w:rPr>
      </w:pPr>
      <w:r>
        <w:rPr>
          <w:rFonts w:hint="eastAsia" w:ascii="黑体" w:hAnsi="黑体" w:eastAsia="黑体" w:cs="黑体"/>
          <w:b/>
          <w:bCs/>
          <w:color w:val="000000"/>
          <w:sz w:val="24"/>
          <w:szCs w:val="24"/>
        </w:rPr>
        <w:t>（一）发布信息。</w:t>
      </w:r>
      <w:r>
        <w:rPr>
          <w:rFonts w:hint="eastAsia"/>
          <w:sz w:val="24"/>
          <w:highlight w:val="none"/>
        </w:rPr>
        <w:t>采购项目经院行政办公会批准后，发布采购公告。</w:t>
      </w:r>
    </w:p>
    <w:p w14:paraId="21A45C44">
      <w:pPr>
        <w:spacing w:before="156" w:beforeLines="50" w:after="156" w:afterLines="50" w:line="30" w:lineRule="atLeast"/>
        <w:ind w:firstLine="482" w:firstLineChars="200"/>
        <w:rPr>
          <w:highlight w:val="none"/>
        </w:rPr>
      </w:pPr>
      <w:r>
        <w:rPr>
          <w:rFonts w:hint="eastAsia" w:ascii="黑体" w:hAnsi="黑体" w:eastAsia="黑体" w:cs="黑体"/>
          <w:b/>
          <w:bCs/>
          <w:color w:val="000000"/>
          <w:sz w:val="24"/>
          <w:szCs w:val="24"/>
        </w:rPr>
        <w:t>（二）组织比选。</w:t>
      </w:r>
      <w:r>
        <w:rPr>
          <w:rFonts w:hint="eastAsia"/>
          <w:sz w:val="24"/>
          <w:highlight w:val="none"/>
        </w:rPr>
        <w:t>报名时间结束后，根据工作安排，原则上5个工作日内组织比选会议，比选会议比选申请人无需现场参加。</w:t>
      </w:r>
    </w:p>
    <w:p w14:paraId="40458E88">
      <w:pPr>
        <w:spacing w:before="156" w:beforeLines="50"/>
        <w:ind w:firstLine="562"/>
        <w:rPr>
          <w:rFonts w:ascii="宋体" w:hAnsi="宋体" w:eastAsia="宋体" w:cs="宋体"/>
          <w:color w:val="FF0000"/>
          <w:kern w:val="0"/>
          <w:sz w:val="21"/>
          <w:highlight w:val="none"/>
          <w:lang w:val="en-US" w:bidi="ar-SA"/>
        </w:rPr>
      </w:pPr>
      <w:r>
        <w:rPr>
          <w:rFonts w:hint="eastAsia" w:ascii="黑体" w:hAnsi="黑体" w:eastAsia="黑体" w:cs="黑体"/>
          <w:b/>
          <w:bCs/>
          <w:color w:val="000000"/>
          <w:sz w:val="24"/>
          <w:szCs w:val="24"/>
          <w:lang w:val="en-US" w:bidi="ar-SA"/>
        </w:rPr>
        <w:t>（三）成立评选小组。</w:t>
      </w:r>
      <w:r>
        <w:rPr>
          <w:rFonts w:ascii="Times New Roman" w:hAnsi="Times New Roman" w:eastAsia="宋体"/>
          <w:sz w:val="24"/>
          <w:highlight w:val="none"/>
          <w:lang w:val="en-US" w:bidi="ar-SA"/>
        </w:rPr>
        <w:t>评选小组数量应为3人（含）以上单数。根据项目特点，采取部门推荐，并经摇珠等随机方式进行选取。可根据实际需要增加熟悉该项目</w:t>
      </w:r>
      <w:r>
        <w:rPr>
          <w:rFonts w:hint="default" w:ascii="Times New Roman" w:hAnsi="Times New Roman" w:eastAsia="宋体" w:cs="Times New Roman"/>
          <w:b w:val="0"/>
          <w:bCs w:val="0"/>
          <w:sz w:val="24"/>
          <w:szCs w:val="22"/>
          <w:highlight w:val="none"/>
          <w:lang w:val="en-US" w:bidi="ar-SA"/>
        </w:rPr>
        <w:t>技术</w:t>
      </w:r>
      <w:r>
        <w:rPr>
          <w:rFonts w:ascii="Times New Roman" w:hAnsi="Times New Roman" w:eastAsia="宋体"/>
          <w:sz w:val="24"/>
          <w:highlight w:val="none"/>
          <w:lang w:val="en-US" w:bidi="ar-SA"/>
        </w:rPr>
        <w:t>要求的成员。每个部门代表原则上不超过1人，评选小组组长由项目管理责任部室担任。</w:t>
      </w:r>
    </w:p>
    <w:p w14:paraId="2974752D">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（四）比选要求。</w:t>
      </w:r>
    </w:p>
    <w:p w14:paraId="568C33AA">
      <w:pPr>
        <w:pStyle w:val="2"/>
        <w:spacing w:beforeLines="0" w:afterLines="0"/>
        <w:ind w:firstLine="482"/>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1.比选方法</w:t>
      </w:r>
    </w:p>
    <w:p w14:paraId="508B27B8">
      <w:pPr>
        <w:spacing w:before="156" w:beforeLines="50" w:after="156" w:afterLines="50" w:line="30" w:lineRule="atLeast"/>
        <w:ind w:firstLine="480" w:firstLineChars="200"/>
        <w:rPr>
          <w:rFonts w:hint="eastAsia"/>
          <w:sz w:val="24"/>
          <w:highlight w:val="none"/>
        </w:rPr>
      </w:pPr>
      <w:r>
        <w:rPr>
          <w:rFonts w:hint="eastAsia"/>
          <w:b w:val="0"/>
          <w:bCs w:val="0"/>
          <w:sz w:val="24"/>
          <w:highlight w:val="none"/>
        </w:rPr>
        <w:t>价格评分法：本项目拟邀请三家或以上比选申请人进行报价，同等条件下低价者中选。</w:t>
      </w:r>
    </w:p>
    <w:p w14:paraId="506AEF8D">
      <w:pPr>
        <w:pStyle w:val="2"/>
        <w:spacing w:beforeLines="0" w:afterLines="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评分体系如下：</w:t>
      </w:r>
    </w:p>
    <w:tbl>
      <w:tblPr>
        <w:tblStyle w:val="14"/>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2700"/>
        <w:gridCol w:w="4195"/>
      </w:tblGrid>
      <w:tr w14:paraId="1E91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0" w:type="dxa"/>
            <w:gridSpan w:val="3"/>
          </w:tcPr>
          <w:p w14:paraId="08704E48">
            <w:pPr>
              <w:pStyle w:val="13"/>
              <w:ind w:firstLine="211"/>
              <w:jc w:val="center"/>
              <w:rPr>
                <w:sz w:val="21"/>
                <w:szCs w:val="21"/>
                <w:highlight w:val="none"/>
              </w:rPr>
            </w:pPr>
            <w:r>
              <w:rPr>
                <w:rFonts w:ascii="Times New Roman" w:hAnsi="Times New Roman" w:eastAsia="宋体" w:cs="Times New Roman"/>
                <w:b/>
                <w:bCs/>
                <w:sz w:val="24"/>
                <w:szCs w:val="24"/>
                <w:highlight w:val="none"/>
                <w:lang w:val="en-US" w:bidi="ar-SA"/>
              </w:rPr>
              <w:t>价格评分</w:t>
            </w:r>
          </w:p>
        </w:tc>
      </w:tr>
      <w:tr w14:paraId="009D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18C21567">
            <w:pPr>
              <w:snapToGrid/>
              <w:spacing w:before="156" w:beforeLines="50" w:after="156" w:afterLines="50" w:line="30" w:lineRule="atLeast"/>
              <w:ind w:firstLine="0" w:firstLineChars="0"/>
              <w:jc w:val="left"/>
              <w:rPr>
                <w:rFonts w:hint="eastAsia"/>
                <w:sz w:val="24"/>
                <w:szCs w:val="22"/>
                <w:highlight w:val="none"/>
              </w:rPr>
            </w:pPr>
            <w:r>
              <w:rPr>
                <w:rFonts w:hint="eastAsia" w:ascii="Times New Roman" w:hAnsi="Times New Roman" w:cs="Times New Roman"/>
                <w:sz w:val="24"/>
                <w:szCs w:val="22"/>
                <w:highlight w:val="none"/>
              </w:rPr>
              <w:t>分值（100）</w:t>
            </w:r>
          </w:p>
        </w:tc>
        <w:tc>
          <w:tcPr>
            <w:tcW w:w="2700" w:type="dxa"/>
            <w:vAlign w:val="center"/>
          </w:tcPr>
          <w:p w14:paraId="0D8BE9EA">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评审内容</w:t>
            </w:r>
          </w:p>
        </w:tc>
        <w:tc>
          <w:tcPr>
            <w:tcW w:w="4195" w:type="dxa"/>
            <w:vAlign w:val="center"/>
          </w:tcPr>
          <w:p w14:paraId="1CAC043F">
            <w:pPr>
              <w:snapToGrid/>
              <w:spacing w:before="156" w:beforeLines="50" w:after="156" w:afterLines="50" w:line="30" w:lineRule="atLeast"/>
              <w:ind w:firstLine="720" w:firstLineChars="300"/>
              <w:jc w:val="left"/>
              <w:rPr>
                <w:rFonts w:hint="eastAsia"/>
                <w:sz w:val="24"/>
                <w:szCs w:val="22"/>
                <w:highlight w:val="none"/>
              </w:rPr>
            </w:pPr>
            <w:r>
              <w:rPr>
                <w:rFonts w:hint="eastAsia" w:ascii="Times New Roman" w:hAnsi="Times New Roman" w:cs="Times New Roman"/>
                <w:sz w:val="24"/>
                <w:szCs w:val="22"/>
                <w:highlight w:val="none"/>
              </w:rPr>
              <w:t>评分细则</w:t>
            </w:r>
          </w:p>
        </w:tc>
      </w:tr>
      <w:tr w14:paraId="1185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5" w:type="dxa"/>
            <w:vAlign w:val="center"/>
          </w:tcPr>
          <w:p w14:paraId="6D390A91">
            <w:pPr>
              <w:pStyle w:val="13"/>
              <w:ind w:firstLine="0" w:firstLineChars="0"/>
              <w:jc w:val="center"/>
              <w:rPr>
                <w:rFonts w:ascii="Times New Roman" w:hAnsi="Times New Roman" w:eastAsia="宋体"/>
                <w:sz w:val="24"/>
                <w:szCs w:val="22"/>
                <w:highlight w:val="none"/>
                <w:lang w:val="en-US" w:bidi="ar-SA"/>
              </w:rPr>
            </w:pPr>
            <w:r>
              <w:rPr>
                <w:rFonts w:ascii="Times New Roman" w:hAnsi="Times New Roman" w:eastAsia="宋体"/>
                <w:sz w:val="24"/>
                <w:szCs w:val="22"/>
                <w:highlight w:val="none"/>
                <w:lang w:val="en-US" w:bidi="ar-SA"/>
              </w:rPr>
              <w:t>100分</w:t>
            </w:r>
          </w:p>
        </w:tc>
        <w:tc>
          <w:tcPr>
            <w:tcW w:w="2700" w:type="dxa"/>
            <w:vAlign w:val="center"/>
          </w:tcPr>
          <w:p w14:paraId="1F6A7AAA">
            <w:pPr>
              <w:tabs>
                <w:tab w:val="left" w:pos="720"/>
              </w:tabs>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满足采购要求，评选小组成员对有效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的详细报价进行复核，看其是否有计算错误或供货范围上的错误，修正错误的原则参见第4点。由此得出各有效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w:t>
            </w:r>
          </w:p>
        </w:tc>
        <w:tc>
          <w:tcPr>
            <w:tcW w:w="4195" w:type="dxa"/>
            <w:vAlign w:val="center"/>
          </w:tcPr>
          <w:p w14:paraId="555B82C9">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价格分统一采用低价优先法计算，各有效</w:t>
            </w:r>
            <w:r>
              <w:rPr>
                <w:rFonts w:hint="eastAsia" w:cs="Times New Roman"/>
                <w:sz w:val="24"/>
                <w:szCs w:val="22"/>
                <w:highlight w:val="none"/>
                <w:lang w:eastAsia="zh-CN"/>
              </w:rPr>
              <w:t>比选申请人</w:t>
            </w:r>
            <w:r>
              <w:rPr>
                <w:rFonts w:hint="eastAsia" w:ascii="Times New Roman" w:hAnsi="Times New Roman" w:cs="Times New Roman"/>
                <w:sz w:val="24"/>
                <w:szCs w:val="22"/>
                <w:highlight w:val="none"/>
              </w:rPr>
              <w:t>的比选价（指比选报价经修正、折扣后的价格）中，取最低价为比选基准价，其价格分为满分。其他比选人的价格分统一按照下列公式计算：</w:t>
            </w:r>
          </w:p>
          <w:p w14:paraId="5B31454B">
            <w:pPr>
              <w:snapToGrid w:val="0"/>
              <w:spacing w:line="360" w:lineRule="auto"/>
              <w:jc w:val="center"/>
              <w:rPr>
                <w:rFonts w:hint="eastAsia" w:ascii="Times New Roman" w:hAnsi="Times New Roman" w:cs="Times New Roman"/>
                <w:sz w:val="24"/>
                <w:szCs w:val="22"/>
                <w:highlight w:val="none"/>
              </w:rPr>
            </w:pPr>
            <w:r>
              <w:rPr>
                <w:rFonts w:hint="eastAsia" w:ascii="Times New Roman" w:hAnsi="Times New Roman" w:cs="Times New Roman"/>
                <w:sz w:val="24"/>
                <w:szCs w:val="22"/>
                <w:highlight w:val="none"/>
              </w:rPr>
              <w:t>价格评分=(比选基准价/最后比选报价)×价格分值</w:t>
            </w:r>
          </w:p>
        </w:tc>
      </w:tr>
    </w:tbl>
    <w:p w14:paraId="4DEABF4B">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2.</w:t>
      </w:r>
      <w:r>
        <w:rPr>
          <w:rFonts w:hint="eastAsia" w:ascii="黑体" w:hAnsi="黑体" w:eastAsia="黑体" w:cs="黑体"/>
          <w:b/>
          <w:bCs/>
          <w:color w:val="000000"/>
          <w:sz w:val="24"/>
          <w:szCs w:val="24"/>
          <w:lang w:val="en-US" w:bidi="ar-SA"/>
        </w:rPr>
        <w:t>比选原则。</w:t>
      </w:r>
    </w:p>
    <w:p w14:paraId="6B17D1EB">
      <w:pPr>
        <w:spacing w:before="156" w:beforeLines="50" w:after="156" w:afterLines="50" w:line="30" w:lineRule="atLeast"/>
        <w:ind w:firstLine="480" w:firstLineChars="200"/>
        <w:rPr>
          <w:rFonts w:hint="eastAsia"/>
          <w:sz w:val="24"/>
          <w:highlight w:val="none"/>
        </w:rPr>
      </w:pPr>
      <w:r>
        <w:rPr>
          <w:rFonts w:hint="eastAsia"/>
          <w:sz w:val="24"/>
          <w:highlight w:val="none"/>
          <w:lang w:eastAsia="zh-CN"/>
        </w:rPr>
        <w:t>（</w:t>
      </w:r>
      <w:r>
        <w:rPr>
          <w:rFonts w:hint="eastAsia"/>
          <w:sz w:val="24"/>
          <w:highlight w:val="none"/>
        </w:rPr>
        <w:t>1）比选活动遵循公平、公正、科学和择优的原则，以采购文件和比选人响应文件为比选的基本依据，并按照采购文件规定的比选方法和比选标准进行比选。</w:t>
      </w:r>
    </w:p>
    <w:p w14:paraId="42CF9D6E">
      <w:pPr>
        <w:spacing w:before="156" w:beforeLines="50" w:after="156" w:afterLines="50" w:line="30" w:lineRule="atLeast"/>
        <w:ind w:firstLine="480" w:firstLineChars="200"/>
        <w:rPr>
          <w:rFonts w:hint="eastAsia"/>
          <w:sz w:val="24"/>
          <w:highlight w:val="none"/>
        </w:rPr>
      </w:pPr>
      <w:r>
        <w:rPr>
          <w:rFonts w:hint="eastAsia"/>
          <w:sz w:val="24"/>
          <w:highlight w:val="none"/>
          <w:lang w:eastAsia="zh-CN"/>
        </w:rPr>
        <w:t>（</w:t>
      </w:r>
      <w:r>
        <w:rPr>
          <w:rFonts w:hint="eastAsia"/>
          <w:sz w:val="24"/>
          <w:highlight w:val="none"/>
        </w:rPr>
        <w:t>2）具体比选事项由比选小组负责，并按比选文件的规定办法进行比选。</w:t>
      </w:r>
    </w:p>
    <w:p w14:paraId="12115163">
      <w:pPr>
        <w:spacing w:before="156" w:beforeLines="50" w:after="156" w:afterLines="50" w:line="30" w:lineRule="atLeast"/>
        <w:ind w:firstLine="480" w:firstLineChars="200"/>
        <w:rPr>
          <w:rFonts w:hint="eastAsia"/>
          <w:sz w:val="24"/>
          <w:highlight w:val="none"/>
        </w:rPr>
      </w:pPr>
      <w:r>
        <w:rPr>
          <w:rFonts w:hint="eastAsia"/>
          <w:sz w:val="24"/>
          <w:highlight w:val="none"/>
          <w:lang w:eastAsia="zh-CN"/>
        </w:rPr>
        <w:t>（</w:t>
      </w:r>
      <w:r>
        <w:rPr>
          <w:rFonts w:hint="eastAsia"/>
          <w:sz w:val="24"/>
          <w:highlight w:val="none"/>
        </w:rPr>
        <w:t>3）合格比选人不足有效比选申请人数量的，不得比选。</w:t>
      </w:r>
    </w:p>
    <w:p w14:paraId="7931A088">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3.不同的比选申请人之间有下列情形之一的，视为</w:t>
      </w:r>
      <w:r>
        <w:rPr>
          <w:rFonts w:hint="eastAsia" w:ascii="黑体" w:hAnsi="黑体" w:eastAsia="黑体" w:cs="黑体"/>
          <w:b/>
          <w:bCs/>
          <w:color w:val="000000"/>
          <w:sz w:val="24"/>
          <w:szCs w:val="24"/>
          <w:lang w:val="en-US" w:eastAsia="zh-CN" w:bidi="ar-SA"/>
        </w:rPr>
        <w:t>比选申请人</w:t>
      </w:r>
      <w:r>
        <w:rPr>
          <w:rFonts w:hint="eastAsia" w:ascii="黑体" w:hAnsi="黑体" w:eastAsia="黑体" w:cs="黑体"/>
          <w:b/>
          <w:bCs/>
          <w:color w:val="000000"/>
          <w:sz w:val="24"/>
          <w:szCs w:val="24"/>
          <w:lang w:val="en-US" w:bidi="ar-SA"/>
        </w:rPr>
        <w:t>串通响应，其响应无效</w:t>
      </w:r>
    </w:p>
    <w:p w14:paraId="2649C45F">
      <w:pPr>
        <w:spacing w:before="156" w:beforeLines="50" w:after="156" w:afterLines="50" w:line="30" w:lineRule="atLeast"/>
        <w:ind w:firstLine="480" w:firstLineChars="200"/>
        <w:rPr>
          <w:rFonts w:hint="eastAsia" w:ascii="Times New Roman" w:hAnsi="Times New Roman"/>
          <w:sz w:val="24"/>
          <w:highlight w:val="none"/>
        </w:rPr>
      </w:pPr>
      <w:r>
        <w:rPr>
          <w:rFonts w:hint="eastAsia"/>
          <w:sz w:val="24"/>
          <w:highlight w:val="none"/>
          <w:lang w:val="en-US" w:eastAsia="zh-CN"/>
        </w:rPr>
        <w:t>(</w:t>
      </w:r>
      <w:r>
        <w:rPr>
          <w:rFonts w:hint="eastAsia"/>
          <w:sz w:val="24"/>
          <w:highlight w:val="none"/>
        </w:rPr>
        <w:t>1）</w:t>
      </w:r>
      <w:r>
        <w:rPr>
          <w:rFonts w:hint="eastAsia" w:ascii="Times New Roman" w:hAnsi="Times New Roman"/>
          <w:sz w:val="24"/>
          <w:highlight w:val="none"/>
        </w:rPr>
        <w:t>不同</w:t>
      </w:r>
      <w:r>
        <w:rPr>
          <w:rFonts w:hint="eastAsia"/>
          <w:sz w:val="24"/>
          <w:highlight w:val="none"/>
          <w:lang w:eastAsia="zh-CN"/>
        </w:rPr>
        <w:t>比选申请人</w:t>
      </w:r>
      <w:r>
        <w:rPr>
          <w:rFonts w:hint="eastAsia" w:ascii="Times New Roman" w:hAnsi="Times New Roman"/>
          <w:sz w:val="24"/>
          <w:highlight w:val="none"/>
        </w:rPr>
        <w:t>的响应文件由同一单位或者个人编制；</w:t>
      </w:r>
    </w:p>
    <w:p w14:paraId="3EBDC37F">
      <w:pPr>
        <w:spacing w:before="156" w:beforeLines="50" w:after="156" w:afterLines="50" w:line="30" w:lineRule="atLeast"/>
        <w:ind w:firstLine="480" w:firstLineChars="200"/>
        <w:rPr>
          <w:rFonts w:hint="eastAsia" w:ascii="Times New Roman" w:hAnsi="Times New Roman"/>
          <w:sz w:val="24"/>
          <w:highlight w:val="none"/>
        </w:rPr>
      </w:pPr>
      <w:r>
        <w:rPr>
          <w:rFonts w:hint="eastAsia"/>
          <w:sz w:val="24"/>
          <w:highlight w:val="none"/>
          <w:lang w:val="en-US" w:eastAsia="zh-CN"/>
        </w:rPr>
        <w:t>(</w:t>
      </w:r>
      <w:r>
        <w:rPr>
          <w:rFonts w:hint="eastAsia"/>
          <w:sz w:val="24"/>
          <w:highlight w:val="none"/>
        </w:rPr>
        <w:t>2）</w:t>
      </w:r>
      <w:r>
        <w:rPr>
          <w:rFonts w:hint="eastAsia" w:ascii="Times New Roman" w:hAnsi="Times New Roman"/>
          <w:sz w:val="24"/>
          <w:highlight w:val="none"/>
        </w:rPr>
        <w:t>不同</w:t>
      </w:r>
      <w:r>
        <w:rPr>
          <w:rFonts w:hint="eastAsia"/>
          <w:sz w:val="24"/>
          <w:highlight w:val="none"/>
          <w:lang w:eastAsia="zh-CN"/>
        </w:rPr>
        <w:t>比选申请人</w:t>
      </w:r>
      <w:r>
        <w:rPr>
          <w:rFonts w:hint="eastAsia" w:ascii="Times New Roman" w:hAnsi="Times New Roman"/>
          <w:sz w:val="24"/>
          <w:highlight w:val="none"/>
        </w:rPr>
        <w:t>委托同一单位或者个人办理响应事宜；</w:t>
      </w:r>
    </w:p>
    <w:p w14:paraId="7EE738E9">
      <w:pPr>
        <w:spacing w:before="156" w:beforeLines="50" w:after="156" w:afterLines="50" w:line="30" w:lineRule="atLeast"/>
        <w:ind w:firstLine="480" w:firstLineChars="200"/>
        <w:rPr>
          <w:rFonts w:hint="eastAsia" w:ascii="Times New Roman" w:hAnsi="Times New Roman"/>
          <w:sz w:val="24"/>
          <w:highlight w:val="none"/>
        </w:rPr>
      </w:pPr>
      <w:r>
        <w:rPr>
          <w:rFonts w:hint="eastAsia"/>
          <w:sz w:val="24"/>
          <w:highlight w:val="none"/>
          <w:lang w:val="en-US" w:eastAsia="zh-CN"/>
        </w:rPr>
        <w:t>(</w:t>
      </w:r>
      <w:r>
        <w:rPr>
          <w:rFonts w:hint="eastAsia"/>
          <w:sz w:val="24"/>
          <w:highlight w:val="none"/>
        </w:rPr>
        <w:t>3）</w:t>
      </w:r>
      <w:r>
        <w:rPr>
          <w:rFonts w:hint="eastAsia" w:ascii="Times New Roman" w:hAnsi="Times New Roman"/>
          <w:sz w:val="24"/>
          <w:highlight w:val="none"/>
        </w:rPr>
        <w:t>不同</w:t>
      </w:r>
      <w:r>
        <w:rPr>
          <w:rFonts w:hint="eastAsia"/>
          <w:sz w:val="24"/>
          <w:highlight w:val="none"/>
          <w:lang w:eastAsia="zh-CN"/>
        </w:rPr>
        <w:t>比选申请人</w:t>
      </w:r>
      <w:r>
        <w:rPr>
          <w:rFonts w:hint="eastAsia" w:ascii="Times New Roman" w:hAnsi="Times New Roman"/>
          <w:sz w:val="24"/>
          <w:highlight w:val="none"/>
        </w:rPr>
        <w:t>的响应文件载明的项目管理成员或者联系人员为同一人；</w:t>
      </w:r>
    </w:p>
    <w:p w14:paraId="2F7B156E">
      <w:pPr>
        <w:spacing w:before="156" w:beforeLines="50" w:after="156" w:afterLines="50" w:line="30" w:lineRule="atLeast"/>
        <w:ind w:firstLine="480" w:firstLineChars="200"/>
        <w:rPr>
          <w:rFonts w:hint="eastAsia" w:ascii="Times New Roman" w:hAnsi="Times New Roman"/>
          <w:sz w:val="24"/>
          <w:highlight w:val="none"/>
        </w:rPr>
      </w:pPr>
      <w:r>
        <w:rPr>
          <w:rFonts w:hint="eastAsia"/>
          <w:sz w:val="24"/>
          <w:highlight w:val="none"/>
          <w:lang w:val="en-US" w:eastAsia="zh-CN"/>
        </w:rPr>
        <w:t>(</w:t>
      </w:r>
      <w:r>
        <w:rPr>
          <w:rFonts w:hint="eastAsia" w:ascii="Times New Roman" w:hAnsi="Times New Roman"/>
          <w:sz w:val="24"/>
          <w:highlight w:val="none"/>
        </w:rPr>
        <w:t>4）不同</w:t>
      </w:r>
      <w:r>
        <w:rPr>
          <w:rFonts w:hint="eastAsia"/>
          <w:sz w:val="24"/>
          <w:highlight w:val="none"/>
          <w:lang w:eastAsia="zh-CN"/>
        </w:rPr>
        <w:t>比选申请人</w:t>
      </w:r>
      <w:r>
        <w:rPr>
          <w:rFonts w:hint="eastAsia" w:ascii="Times New Roman" w:hAnsi="Times New Roman"/>
          <w:sz w:val="24"/>
          <w:highlight w:val="none"/>
        </w:rPr>
        <w:t>的响应文件异常一致或者响应报价呈规律性差异；</w:t>
      </w:r>
    </w:p>
    <w:p w14:paraId="7455BF85">
      <w:pPr>
        <w:spacing w:before="156" w:beforeLines="50" w:after="156" w:afterLines="50" w:line="30" w:lineRule="atLeast"/>
        <w:ind w:firstLine="480" w:firstLineChars="200"/>
        <w:rPr>
          <w:rFonts w:hint="eastAsia" w:ascii="Times New Roman" w:hAnsi="Times New Roman"/>
          <w:sz w:val="24"/>
          <w:highlight w:val="none"/>
        </w:rPr>
      </w:pPr>
      <w:r>
        <w:rPr>
          <w:rFonts w:hint="eastAsia"/>
          <w:sz w:val="24"/>
          <w:highlight w:val="none"/>
          <w:lang w:val="en-US" w:eastAsia="zh-CN"/>
        </w:rPr>
        <w:t>(</w:t>
      </w:r>
      <w:r>
        <w:rPr>
          <w:rFonts w:hint="eastAsia" w:ascii="Times New Roman" w:hAnsi="Times New Roman"/>
          <w:sz w:val="24"/>
          <w:highlight w:val="none"/>
        </w:rPr>
        <w:t>5）不同</w:t>
      </w:r>
      <w:r>
        <w:rPr>
          <w:rFonts w:hint="eastAsia"/>
          <w:sz w:val="24"/>
          <w:highlight w:val="none"/>
          <w:lang w:eastAsia="zh-CN"/>
        </w:rPr>
        <w:t>比选申请人</w:t>
      </w:r>
      <w:r>
        <w:rPr>
          <w:rFonts w:hint="eastAsia" w:ascii="Times New Roman" w:hAnsi="Times New Roman"/>
          <w:sz w:val="24"/>
          <w:highlight w:val="none"/>
        </w:rPr>
        <w:t>的响应文件相互混装；</w:t>
      </w:r>
    </w:p>
    <w:p w14:paraId="09E304F6">
      <w:pPr>
        <w:spacing w:before="156" w:beforeLines="50" w:after="156" w:afterLines="50" w:line="30" w:lineRule="atLeast"/>
        <w:ind w:firstLine="720" w:firstLineChars="300"/>
        <w:rPr>
          <w:rFonts w:hint="eastAsia" w:ascii="Times New Roman" w:hAnsi="Times New Roman"/>
          <w:sz w:val="24"/>
          <w:highlight w:val="none"/>
        </w:rPr>
      </w:pPr>
      <w:r>
        <w:rPr>
          <w:rFonts w:hint="eastAsia" w:ascii="Times New Roman" w:hAnsi="Times New Roman"/>
          <w:sz w:val="24"/>
          <w:highlight w:val="none"/>
        </w:rPr>
        <w:t xml:space="preserve"> 说明：在比选过程中发现</w:t>
      </w:r>
      <w:r>
        <w:rPr>
          <w:rFonts w:hint="eastAsia"/>
          <w:sz w:val="24"/>
          <w:highlight w:val="none"/>
          <w:lang w:eastAsia="zh-CN"/>
        </w:rPr>
        <w:t>比选申请人</w:t>
      </w:r>
      <w:r>
        <w:rPr>
          <w:rFonts w:hint="eastAsia" w:ascii="Times New Roman" w:hAnsi="Times New Roman"/>
          <w:sz w:val="24"/>
          <w:highlight w:val="none"/>
        </w:rPr>
        <w:t>有上述情形的，比选小组应当认定其响应无效。同时，项目评审时被认定为串通响应的</w:t>
      </w:r>
      <w:r>
        <w:rPr>
          <w:rFonts w:hint="eastAsia"/>
          <w:sz w:val="24"/>
          <w:highlight w:val="none"/>
          <w:lang w:eastAsia="zh-CN"/>
        </w:rPr>
        <w:t>比选申请人</w:t>
      </w:r>
      <w:r>
        <w:rPr>
          <w:rFonts w:hint="eastAsia" w:ascii="Times New Roman" w:hAnsi="Times New Roman"/>
          <w:sz w:val="24"/>
          <w:highlight w:val="none"/>
        </w:rPr>
        <w:t>不得参加该合同项下的采购活动。</w:t>
      </w:r>
    </w:p>
    <w:p w14:paraId="513918D1">
      <w:pPr>
        <w:pStyle w:val="2"/>
        <w:spacing w:beforeLines="0" w:afterLines="0"/>
        <w:ind w:firstLine="482" w:firstLineChars="200"/>
        <w:rPr>
          <w:rFonts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4.价格修正：</w:t>
      </w:r>
    </w:p>
    <w:p w14:paraId="756BA440">
      <w:pPr>
        <w:spacing w:before="156" w:beforeLines="50" w:after="156" w:afterLines="50" w:line="30" w:lineRule="atLeast"/>
        <w:ind w:firstLine="720" w:firstLineChars="300"/>
        <w:rPr>
          <w:rFonts w:hint="eastAsia"/>
          <w:sz w:val="24"/>
          <w:highlight w:val="none"/>
        </w:rPr>
      </w:pPr>
      <w:r>
        <w:rPr>
          <w:rFonts w:hint="eastAsia"/>
          <w:sz w:val="24"/>
          <w:highlight w:val="none"/>
        </w:rPr>
        <w:t>对报价的计算错误按以下原则修正：</w:t>
      </w:r>
    </w:p>
    <w:p w14:paraId="1CF10728">
      <w:pPr>
        <w:spacing w:before="156" w:beforeLines="50" w:after="156" w:afterLines="50" w:line="30" w:lineRule="atLeast"/>
        <w:ind w:firstLine="480" w:firstLineChars="200"/>
        <w:rPr>
          <w:rFonts w:hint="eastAsia"/>
          <w:sz w:val="24"/>
          <w:highlight w:val="none"/>
        </w:rPr>
      </w:pPr>
      <w:r>
        <w:rPr>
          <w:rFonts w:hint="eastAsia"/>
          <w:sz w:val="24"/>
          <w:highlight w:val="none"/>
        </w:rPr>
        <w:t>（1）大写金额和小写金额不一致的，以大写金额为准；</w:t>
      </w:r>
    </w:p>
    <w:p w14:paraId="310CF5B6">
      <w:pPr>
        <w:spacing w:before="156" w:beforeLines="50" w:after="156" w:afterLines="50" w:line="30" w:lineRule="atLeast"/>
        <w:ind w:firstLine="480" w:firstLineChars="200"/>
        <w:rPr>
          <w:rFonts w:hint="eastAsia"/>
          <w:sz w:val="24"/>
          <w:highlight w:val="none"/>
        </w:rPr>
      </w:pPr>
      <w:r>
        <w:rPr>
          <w:rFonts w:hint="eastAsia"/>
          <w:sz w:val="24"/>
          <w:highlight w:val="none"/>
        </w:rPr>
        <w:t>（2）单价金额小数点或者百分比有明显错位的，以总价为准，并修改单价。</w:t>
      </w:r>
    </w:p>
    <w:p w14:paraId="6083FA04">
      <w:pPr>
        <w:spacing w:before="156" w:beforeLines="50" w:after="156" w:afterLines="50" w:line="30" w:lineRule="atLeast"/>
        <w:ind w:firstLine="480" w:firstLineChars="200"/>
        <w:rPr>
          <w:rFonts w:hint="eastAsia"/>
          <w:sz w:val="24"/>
          <w:highlight w:val="none"/>
        </w:rPr>
      </w:pPr>
      <w:r>
        <w:rPr>
          <w:rFonts w:hint="eastAsia"/>
          <w:sz w:val="24"/>
          <w:highlight w:val="none"/>
        </w:rPr>
        <w:t>（3）总价金额与按单价汇总金额不一致的，以单价金额计算结果为准。但是单价金额计算结果超过预算价的，对其按无效比选处理。</w:t>
      </w:r>
    </w:p>
    <w:p w14:paraId="3AFAAE98">
      <w:pPr>
        <w:spacing w:before="156" w:beforeLines="50" w:after="156" w:afterLines="50" w:line="30" w:lineRule="atLeast"/>
        <w:ind w:firstLine="720" w:firstLineChars="300"/>
        <w:rPr>
          <w:rFonts w:hint="eastAsia"/>
          <w:sz w:val="24"/>
          <w:highlight w:val="none"/>
        </w:rPr>
      </w:pPr>
      <w:r>
        <w:rPr>
          <w:rFonts w:hint="eastAsia"/>
          <w:sz w:val="24"/>
          <w:highlight w:val="none"/>
        </w:rPr>
        <w:t>注：同时出现两种以上不一致的，按照前款规定的顺序进行价格澄清。澄清后的价格加盖公章确认后产生约束力，但不得超出比选文件的范围或者改变比选文件的实质性内容，比选申请人不确认的，其比选无效。</w:t>
      </w:r>
    </w:p>
    <w:p w14:paraId="696699C7">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bidi="ar-SA"/>
        </w:rPr>
        <w:t>（五）确定中选候选人。</w:t>
      </w:r>
    </w:p>
    <w:p w14:paraId="50B109DB">
      <w:pPr>
        <w:spacing w:before="156" w:beforeLines="50" w:after="156" w:afterLines="50" w:line="30" w:lineRule="atLeast"/>
        <w:ind w:firstLine="720" w:firstLineChars="300"/>
        <w:rPr>
          <w:rFonts w:hint="eastAsia" w:ascii="Times New Roman"/>
          <w:sz w:val="24"/>
          <w:szCs w:val="22"/>
          <w:highlight w:val="none"/>
        </w:rPr>
      </w:pPr>
      <w:r>
        <w:rPr>
          <w:rFonts w:hint="eastAsia" w:ascii="Times New Roman"/>
          <w:sz w:val="24"/>
          <w:szCs w:val="22"/>
          <w:highlight w:val="none"/>
        </w:rPr>
        <w:t>由评选小组对各比选单位进行比选，原则上以最低报价者为中选人；若报价相同，则以随机抽取方式选取中选人。</w:t>
      </w:r>
    </w:p>
    <w:p w14:paraId="0EF3BF3E">
      <w:pPr>
        <w:pStyle w:val="2"/>
        <w:spacing w:beforeLines="0" w:afterLines="0"/>
        <w:ind w:firstLine="482" w:firstLineChars="200"/>
        <w:rPr>
          <w:rFonts w:hint="eastAsia" w:ascii="黑体" w:hAnsi="黑体" w:eastAsia="黑体" w:cs="黑体"/>
          <w:b/>
          <w:bCs/>
          <w:color w:val="000000"/>
          <w:sz w:val="24"/>
          <w:szCs w:val="24"/>
          <w:lang w:val="en-US" w:bidi="ar-SA"/>
        </w:rPr>
      </w:pPr>
      <w:r>
        <w:rPr>
          <w:rFonts w:hint="eastAsia" w:ascii="黑体" w:hAnsi="黑体" w:eastAsia="黑体" w:cs="黑体"/>
          <w:b/>
          <w:bCs/>
          <w:color w:val="000000"/>
          <w:sz w:val="24"/>
          <w:szCs w:val="24"/>
          <w:lang w:val="en-US" w:eastAsia="zh-CN" w:bidi="ar-SA"/>
        </w:rPr>
        <w:t>（六）</w:t>
      </w:r>
      <w:r>
        <w:rPr>
          <w:rFonts w:hint="eastAsia" w:ascii="黑体" w:hAnsi="黑体" w:eastAsia="黑体" w:cs="黑体"/>
          <w:b/>
          <w:bCs/>
          <w:color w:val="000000"/>
          <w:sz w:val="24"/>
          <w:szCs w:val="24"/>
          <w:lang w:val="en-US" w:bidi="ar-SA"/>
        </w:rPr>
        <w:t>比选结果公示。</w:t>
      </w:r>
    </w:p>
    <w:p w14:paraId="11258D1F">
      <w:pPr>
        <w:shd w:val="clear" w:color="auto" w:fill="FFFFFF"/>
        <w:spacing w:before="156" w:beforeLines="50" w:after="156" w:afterLines="50" w:line="30" w:lineRule="atLeast"/>
        <w:ind w:firstLine="720" w:firstLineChars="300"/>
        <w:jc w:val="both"/>
        <w:rPr>
          <w:rStyle w:val="16"/>
          <w:rFonts w:hint="eastAsia"/>
          <w:sz w:val="24"/>
          <w:highlight w:val="none"/>
          <w:lang w:val="en"/>
        </w:rPr>
      </w:pPr>
      <w:r>
        <w:rPr>
          <w:rFonts w:hint="eastAsia"/>
          <w:sz w:val="24"/>
          <w:highlight w:val="none"/>
        </w:rPr>
        <w:t>比选结果经院行政办公会确认后3个工作日内，将比选结果在院公示栏或公众网对外进行公示，公示时间为1个工作日，公示结束后向中选人发出中选通知书。</w:t>
      </w:r>
    </w:p>
    <w:p w14:paraId="00862E5C">
      <w:pPr>
        <w:spacing w:before="156" w:beforeLines="50" w:after="0"/>
        <w:ind w:firstLine="562" w:firstLineChars="200"/>
        <w:rPr>
          <w:rFonts w:hint="eastAsia" w:ascii="黑体" w:hAnsi="黑体" w:eastAsia="黑体" w:cs="黑体"/>
          <w:b/>
          <w:bCs/>
          <w:sz w:val="28"/>
          <w:szCs w:val="28"/>
          <w:highlight w:val="none"/>
          <w:lang w:val="en"/>
        </w:rPr>
      </w:pPr>
      <w:r>
        <w:rPr>
          <w:rFonts w:hint="eastAsia" w:ascii="黑体" w:hAnsi="黑体" w:eastAsia="黑体" w:cs="黑体"/>
          <w:b/>
          <w:bCs/>
          <w:sz w:val="28"/>
          <w:szCs w:val="28"/>
          <w:highlight w:val="none"/>
          <w:lang w:val="en"/>
        </w:rPr>
        <w:t xml:space="preserve">五、响应文件格式 </w:t>
      </w:r>
    </w:p>
    <w:p w14:paraId="16EDC5B7">
      <w:pPr>
        <w:pStyle w:val="21"/>
        <w:shd w:val="clear" w:color="auto" w:fill="FFFFFF"/>
        <w:spacing w:after="300" w:afterAutospacing="0"/>
        <w:rPr>
          <w:rFonts w:hint="eastAsia"/>
          <w:sz w:val="24"/>
          <w:highlight w:val="none"/>
          <w:lang w:val="en"/>
        </w:rPr>
      </w:pPr>
      <w:r>
        <w:rPr>
          <w:rStyle w:val="16"/>
          <w:rFonts w:hint="eastAsia"/>
          <w:sz w:val="24"/>
          <w:highlight w:val="none"/>
          <w:lang w:val="en"/>
        </w:rPr>
        <w:t>响应文件格式目录</w:t>
      </w:r>
      <w:r>
        <w:rPr>
          <w:rFonts w:hint="eastAsia"/>
          <w:sz w:val="24"/>
          <w:highlight w:val="none"/>
          <w:lang w:val="en"/>
        </w:rPr>
        <w:t xml:space="preserve"> </w:t>
      </w:r>
    </w:p>
    <w:p w14:paraId="039C1B7C">
      <w:pPr>
        <w:pStyle w:val="11"/>
        <w:shd w:val="clear" w:color="auto" w:fill="FFFFFF"/>
        <w:ind w:firstLine="480"/>
        <w:rPr>
          <w:highlight w:val="none"/>
          <w:lang w:val="en"/>
        </w:rPr>
      </w:pPr>
      <w:r>
        <w:rPr>
          <w:rFonts w:hint="eastAsia"/>
          <w:highlight w:val="none"/>
          <w:lang w:val="en"/>
        </w:rPr>
        <w:t>响应文件包括但不限于以下组成内容，请按顺序制作，本章有提供格式文件的请按格式要求提交（完成</w:t>
      </w:r>
      <w:r>
        <w:rPr>
          <w:rFonts w:hint="eastAsia"/>
          <w:highlight w:val="none"/>
        </w:rPr>
        <w:t>比选</w:t>
      </w:r>
      <w:r>
        <w:rPr>
          <w:rFonts w:hint="eastAsia"/>
          <w:highlight w:val="none"/>
          <w:lang w:val="en"/>
        </w:rPr>
        <w:t xml:space="preserve">文件的制作后，应加盖公章）。 </w:t>
      </w:r>
    </w:p>
    <w:tbl>
      <w:tblPr>
        <w:tblStyle w:val="14"/>
        <w:tblW w:w="944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1320"/>
        <w:gridCol w:w="6421"/>
        <w:gridCol w:w="1701"/>
      </w:tblGrid>
      <w:tr w14:paraId="1AF7D8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32AA5DC">
            <w:pPr>
              <w:pStyle w:val="11"/>
              <w:wordWrap w:val="0"/>
              <w:jc w:val="center"/>
              <w:rPr>
                <w:b/>
                <w:bCs/>
                <w:highlight w:val="none"/>
              </w:rPr>
            </w:pPr>
            <w:r>
              <w:rPr>
                <w:rFonts w:hint="eastAsia"/>
                <w:b/>
                <w:bCs/>
                <w:highlight w:val="none"/>
              </w:rPr>
              <w:t>序号</w:t>
            </w:r>
          </w:p>
        </w:tc>
        <w:tc>
          <w:tcPr>
            <w:tcW w:w="6421" w:type="dxa"/>
            <w:tcBorders>
              <w:top w:val="outset" w:color="auto" w:sz="6" w:space="0"/>
              <w:left w:val="outset" w:color="auto" w:sz="6" w:space="0"/>
              <w:bottom w:val="outset" w:color="auto" w:sz="6" w:space="0"/>
              <w:right w:val="outset" w:color="auto" w:sz="6" w:space="0"/>
            </w:tcBorders>
            <w:vAlign w:val="center"/>
          </w:tcPr>
          <w:p w14:paraId="15E76DB2">
            <w:pPr>
              <w:pStyle w:val="11"/>
              <w:wordWrap w:val="0"/>
              <w:jc w:val="center"/>
              <w:rPr>
                <w:b/>
                <w:bCs/>
                <w:highlight w:val="none"/>
              </w:rPr>
            </w:pPr>
            <w:r>
              <w:rPr>
                <w:rFonts w:hint="eastAsia"/>
                <w:b/>
                <w:bCs/>
                <w:highlight w:val="none"/>
              </w:rPr>
              <w:t>内容</w:t>
            </w:r>
          </w:p>
        </w:tc>
        <w:tc>
          <w:tcPr>
            <w:tcW w:w="1701" w:type="dxa"/>
            <w:tcBorders>
              <w:top w:val="outset" w:color="auto" w:sz="6" w:space="0"/>
              <w:left w:val="outset" w:color="auto" w:sz="6" w:space="0"/>
              <w:bottom w:val="outset" w:color="auto" w:sz="6" w:space="0"/>
              <w:right w:val="outset" w:color="auto" w:sz="6" w:space="0"/>
            </w:tcBorders>
            <w:vAlign w:val="center"/>
          </w:tcPr>
          <w:p w14:paraId="50AA79AE">
            <w:pPr>
              <w:pStyle w:val="11"/>
              <w:wordWrap w:val="0"/>
              <w:jc w:val="center"/>
              <w:rPr>
                <w:b/>
                <w:bCs/>
                <w:highlight w:val="none"/>
              </w:rPr>
            </w:pPr>
            <w:r>
              <w:rPr>
                <w:rFonts w:hint="eastAsia"/>
                <w:b/>
                <w:bCs/>
                <w:highlight w:val="none"/>
              </w:rPr>
              <w:t>备注</w:t>
            </w:r>
          </w:p>
        </w:tc>
      </w:tr>
      <w:tr w14:paraId="468CF0A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54AB37E8">
            <w:pPr>
              <w:pStyle w:val="11"/>
              <w:wordWrap w:val="0"/>
              <w:jc w:val="center"/>
              <w:rPr>
                <w:highlight w:val="none"/>
              </w:rPr>
            </w:pPr>
            <w:r>
              <w:rPr>
                <w:rFonts w:hint="eastAsia"/>
                <w:highlight w:val="none"/>
              </w:rPr>
              <w:t>商务文件</w:t>
            </w:r>
          </w:p>
        </w:tc>
      </w:tr>
      <w:tr w14:paraId="477371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FE9B57C">
            <w:pPr>
              <w:pStyle w:val="11"/>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696F82E6">
            <w:pPr>
              <w:pStyle w:val="11"/>
              <w:wordWrap w:val="0"/>
              <w:rPr>
                <w:highlight w:val="none"/>
              </w:rPr>
            </w:pPr>
            <w:r>
              <w:rPr>
                <w:rFonts w:hint="eastAsia"/>
                <w:highlight w:val="none"/>
              </w:rPr>
              <w:t>★响应承诺函</w:t>
            </w:r>
          </w:p>
        </w:tc>
        <w:tc>
          <w:tcPr>
            <w:tcW w:w="1701" w:type="dxa"/>
            <w:tcBorders>
              <w:top w:val="outset" w:color="auto" w:sz="6" w:space="0"/>
              <w:left w:val="outset" w:color="auto" w:sz="6" w:space="0"/>
              <w:bottom w:val="outset" w:color="auto" w:sz="6" w:space="0"/>
              <w:right w:val="outset" w:color="auto" w:sz="6" w:space="0"/>
            </w:tcBorders>
            <w:vAlign w:val="center"/>
          </w:tcPr>
          <w:p w14:paraId="21946E5D">
            <w:pPr>
              <w:pStyle w:val="11"/>
              <w:wordWrap w:val="0"/>
              <w:jc w:val="center"/>
              <w:rPr>
                <w:highlight w:val="none"/>
              </w:rPr>
            </w:pPr>
          </w:p>
        </w:tc>
      </w:tr>
      <w:tr w14:paraId="578FFD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975145">
            <w:pPr>
              <w:pStyle w:val="11"/>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4DCCEB52">
            <w:pPr>
              <w:pStyle w:val="11"/>
              <w:wordWrap w:val="0"/>
              <w:rPr>
                <w:highlight w:val="none"/>
              </w:rPr>
            </w:pPr>
            <w:r>
              <w:rPr>
                <w:rFonts w:hint="eastAsia"/>
                <w:highlight w:val="none"/>
              </w:rPr>
              <w:t>★比选申请人廉洁承诺书</w:t>
            </w:r>
          </w:p>
        </w:tc>
        <w:tc>
          <w:tcPr>
            <w:tcW w:w="1701" w:type="dxa"/>
            <w:tcBorders>
              <w:top w:val="outset" w:color="auto" w:sz="6" w:space="0"/>
              <w:left w:val="outset" w:color="auto" w:sz="6" w:space="0"/>
              <w:bottom w:val="outset" w:color="auto" w:sz="6" w:space="0"/>
              <w:right w:val="outset" w:color="auto" w:sz="6" w:space="0"/>
            </w:tcBorders>
            <w:vAlign w:val="center"/>
          </w:tcPr>
          <w:p w14:paraId="1BF18526">
            <w:pPr>
              <w:pStyle w:val="11"/>
              <w:wordWrap w:val="0"/>
              <w:jc w:val="center"/>
              <w:rPr>
                <w:highlight w:val="none"/>
              </w:rPr>
            </w:pPr>
          </w:p>
        </w:tc>
      </w:tr>
      <w:tr w14:paraId="1C452C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941D982">
            <w:pPr>
              <w:pStyle w:val="11"/>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B407BB">
            <w:pPr>
              <w:pStyle w:val="11"/>
              <w:wordWrap w:val="0"/>
              <w:rPr>
                <w:highlight w:val="none"/>
              </w:rPr>
            </w:pPr>
            <w:r>
              <w:rPr>
                <w:rFonts w:hint="eastAsia"/>
                <w:highlight w:val="none"/>
              </w:rPr>
              <w:t>★《比选申请人资格声明函》的附件（提供以下相关证照之一的扫描件）：1.企业法人提供企业法人营业执照；2.事业法人提供事业法人登记证；3.其他组织提供营业执照或执业许可证；4.自然人提供居民身份证等。</w:t>
            </w:r>
          </w:p>
        </w:tc>
        <w:tc>
          <w:tcPr>
            <w:tcW w:w="1701" w:type="dxa"/>
            <w:tcBorders>
              <w:top w:val="outset" w:color="auto" w:sz="6" w:space="0"/>
              <w:left w:val="outset" w:color="auto" w:sz="6" w:space="0"/>
              <w:bottom w:val="outset" w:color="auto" w:sz="6" w:space="0"/>
              <w:right w:val="outset" w:color="auto" w:sz="6" w:space="0"/>
            </w:tcBorders>
            <w:vAlign w:val="center"/>
          </w:tcPr>
          <w:p w14:paraId="1C9BD765">
            <w:pPr>
              <w:pStyle w:val="11"/>
              <w:wordWrap w:val="0"/>
              <w:jc w:val="center"/>
              <w:rPr>
                <w:highlight w:val="none"/>
              </w:rPr>
            </w:pPr>
          </w:p>
        </w:tc>
      </w:tr>
      <w:tr w14:paraId="4677C3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D73D057">
            <w:pPr>
              <w:pStyle w:val="11"/>
              <w:wordWrap w:val="0"/>
              <w:jc w:val="center"/>
              <w:rPr>
                <w:highlight w:val="none"/>
              </w:rPr>
            </w:pPr>
            <w:r>
              <w:rPr>
                <w:rFonts w:hint="eastAsia"/>
                <w:highlight w:val="none"/>
              </w:rPr>
              <w:t>4</w:t>
            </w:r>
          </w:p>
        </w:tc>
        <w:tc>
          <w:tcPr>
            <w:tcW w:w="6421" w:type="dxa"/>
            <w:tcBorders>
              <w:top w:val="outset" w:color="auto" w:sz="6" w:space="0"/>
              <w:left w:val="outset" w:color="auto" w:sz="6" w:space="0"/>
              <w:bottom w:val="outset" w:color="auto" w:sz="6" w:space="0"/>
              <w:right w:val="outset" w:color="auto" w:sz="6" w:space="0"/>
            </w:tcBorders>
            <w:vAlign w:val="center"/>
          </w:tcPr>
          <w:p w14:paraId="5288617F">
            <w:pPr>
              <w:pStyle w:val="11"/>
              <w:wordWrap w:val="0"/>
              <w:rPr>
                <w:highlight w:val="none"/>
              </w:rPr>
            </w:pPr>
            <w:r>
              <w:rPr>
                <w:rFonts w:hint="eastAsia"/>
                <w:highlight w:val="none"/>
              </w:rPr>
              <w:t>★属于分支机构报价的，还须提供分支机构的营业执照（执业许可证）扫描件及总公司（总所）出具给分支机构的授权书，授权书须加盖总公司（总所）公章</w:t>
            </w:r>
          </w:p>
        </w:tc>
        <w:tc>
          <w:tcPr>
            <w:tcW w:w="1701" w:type="dxa"/>
            <w:tcBorders>
              <w:top w:val="outset" w:color="auto" w:sz="6" w:space="0"/>
              <w:left w:val="outset" w:color="auto" w:sz="6" w:space="0"/>
              <w:bottom w:val="outset" w:color="auto" w:sz="6" w:space="0"/>
              <w:right w:val="outset" w:color="auto" w:sz="6" w:space="0"/>
            </w:tcBorders>
            <w:vAlign w:val="center"/>
          </w:tcPr>
          <w:p w14:paraId="379B481F">
            <w:pPr>
              <w:pStyle w:val="11"/>
              <w:wordWrap w:val="0"/>
              <w:jc w:val="center"/>
              <w:rPr>
                <w:highlight w:val="none"/>
              </w:rPr>
            </w:pPr>
          </w:p>
        </w:tc>
      </w:tr>
      <w:tr w14:paraId="175A0F5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60D48141">
            <w:pPr>
              <w:pStyle w:val="11"/>
              <w:wordWrap w:val="0"/>
              <w:jc w:val="center"/>
              <w:rPr>
                <w:highlight w:val="none"/>
              </w:rPr>
            </w:pPr>
            <w:r>
              <w:rPr>
                <w:rFonts w:hint="eastAsia"/>
                <w:highlight w:val="none"/>
              </w:rPr>
              <w:t>5</w:t>
            </w:r>
          </w:p>
        </w:tc>
        <w:tc>
          <w:tcPr>
            <w:tcW w:w="6421" w:type="dxa"/>
            <w:tcBorders>
              <w:top w:val="outset" w:color="auto" w:sz="6" w:space="0"/>
              <w:left w:val="outset" w:color="auto" w:sz="6" w:space="0"/>
              <w:bottom w:val="outset" w:color="auto" w:sz="6" w:space="0"/>
              <w:right w:val="outset" w:color="auto" w:sz="6" w:space="0"/>
            </w:tcBorders>
            <w:vAlign w:val="center"/>
          </w:tcPr>
          <w:p w14:paraId="504FEFD7">
            <w:pPr>
              <w:pStyle w:val="11"/>
              <w:wordWrap w:val="0"/>
              <w:rPr>
                <w:highlight w:val="none"/>
              </w:rPr>
            </w:pPr>
            <w:r>
              <w:rPr>
                <w:rFonts w:hint="eastAsia"/>
                <w:highlight w:val="none"/>
              </w:rPr>
              <w:t>法定代表人证明书</w:t>
            </w:r>
          </w:p>
        </w:tc>
        <w:tc>
          <w:tcPr>
            <w:tcW w:w="1701" w:type="dxa"/>
            <w:tcBorders>
              <w:top w:val="outset" w:color="auto" w:sz="6" w:space="0"/>
              <w:left w:val="outset" w:color="auto" w:sz="6" w:space="0"/>
              <w:bottom w:val="outset" w:color="auto" w:sz="6" w:space="0"/>
              <w:right w:val="outset" w:color="auto" w:sz="6" w:space="0"/>
            </w:tcBorders>
            <w:vAlign w:val="center"/>
          </w:tcPr>
          <w:p w14:paraId="6E780352">
            <w:pPr>
              <w:pStyle w:val="11"/>
              <w:wordWrap w:val="0"/>
              <w:jc w:val="center"/>
              <w:rPr>
                <w:highlight w:val="none"/>
              </w:rPr>
            </w:pPr>
          </w:p>
        </w:tc>
      </w:tr>
      <w:tr w14:paraId="2C3D55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7B89DBC0">
            <w:pPr>
              <w:pStyle w:val="11"/>
              <w:wordWrap w:val="0"/>
              <w:jc w:val="center"/>
              <w:rPr>
                <w:highlight w:val="none"/>
              </w:rPr>
            </w:pPr>
            <w:r>
              <w:rPr>
                <w:rFonts w:hint="eastAsia"/>
                <w:highlight w:val="none"/>
              </w:rPr>
              <w:t>6</w:t>
            </w:r>
          </w:p>
        </w:tc>
        <w:tc>
          <w:tcPr>
            <w:tcW w:w="6421" w:type="dxa"/>
            <w:tcBorders>
              <w:top w:val="outset" w:color="auto" w:sz="6" w:space="0"/>
              <w:left w:val="outset" w:color="auto" w:sz="6" w:space="0"/>
              <w:bottom w:val="outset" w:color="auto" w:sz="6" w:space="0"/>
              <w:right w:val="outset" w:color="auto" w:sz="6" w:space="0"/>
            </w:tcBorders>
            <w:vAlign w:val="center"/>
          </w:tcPr>
          <w:p w14:paraId="14BA9CB2">
            <w:pPr>
              <w:pStyle w:val="11"/>
              <w:wordWrap w:val="0"/>
              <w:rPr>
                <w:highlight w:val="none"/>
              </w:rPr>
            </w:pPr>
            <w:r>
              <w:rPr>
                <w:rFonts w:hint="eastAsia"/>
                <w:highlight w:val="none"/>
              </w:rPr>
              <w:t>法定代表人授权书</w:t>
            </w:r>
          </w:p>
        </w:tc>
        <w:tc>
          <w:tcPr>
            <w:tcW w:w="1701" w:type="dxa"/>
            <w:tcBorders>
              <w:top w:val="outset" w:color="auto" w:sz="6" w:space="0"/>
              <w:left w:val="outset" w:color="auto" w:sz="6" w:space="0"/>
              <w:bottom w:val="outset" w:color="auto" w:sz="6" w:space="0"/>
              <w:right w:val="outset" w:color="auto" w:sz="6" w:space="0"/>
            </w:tcBorders>
            <w:vAlign w:val="center"/>
          </w:tcPr>
          <w:p w14:paraId="176E4453">
            <w:pPr>
              <w:pStyle w:val="11"/>
              <w:wordWrap w:val="0"/>
              <w:jc w:val="center"/>
              <w:rPr>
                <w:highlight w:val="none"/>
              </w:rPr>
            </w:pPr>
          </w:p>
        </w:tc>
      </w:tr>
      <w:tr w14:paraId="0C0E5D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5A063B27">
            <w:pPr>
              <w:pStyle w:val="11"/>
              <w:wordWrap w:val="0"/>
              <w:jc w:val="center"/>
              <w:rPr>
                <w:highlight w:val="none"/>
              </w:rPr>
            </w:pPr>
            <w:r>
              <w:rPr>
                <w:rFonts w:hint="eastAsia"/>
                <w:highlight w:val="none"/>
              </w:rPr>
              <w:t>7</w:t>
            </w:r>
          </w:p>
        </w:tc>
        <w:tc>
          <w:tcPr>
            <w:tcW w:w="6421" w:type="dxa"/>
            <w:tcBorders>
              <w:top w:val="outset" w:color="auto" w:sz="6" w:space="0"/>
              <w:left w:val="outset" w:color="auto" w:sz="6" w:space="0"/>
              <w:bottom w:val="outset" w:color="auto" w:sz="6" w:space="0"/>
              <w:right w:val="outset" w:color="auto" w:sz="6" w:space="0"/>
            </w:tcBorders>
            <w:vAlign w:val="center"/>
          </w:tcPr>
          <w:p w14:paraId="7DEB7E03">
            <w:pPr>
              <w:pStyle w:val="11"/>
              <w:wordWrap w:val="0"/>
              <w:rPr>
                <w:highlight w:val="none"/>
              </w:rPr>
            </w:pPr>
            <w:r>
              <w:rPr>
                <w:rFonts w:hint="eastAsia"/>
                <w:highlight w:val="none"/>
              </w:rPr>
              <w:t>★实质性响应条款一览表（如需求中有★条款则需提供）</w:t>
            </w:r>
          </w:p>
        </w:tc>
        <w:tc>
          <w:tcPr>
            <w:tcW w:w="1701" w:type="dxa"/>
            <w:tcBorders>
              <w:top w:val="outset" w:color="auto" w:sz="6" w:space="0"/>
              <w:left w:val="outset" w:color="auto" w:sz="6" w:space="0"/>
              <w:bottom w:val="outset" w:color="auto" w:sz="6" w:space="0"/>
              <w:right w:val="outset" w:color="auto" w:sz="6" w:space="0"/>
            </w:tcBorders>
            <w:vAlign w:val="center"/>
          </w:tcPr>
          <w:p w14:paraId="1A50877F">
            <w:pPr>
              <w:pStyle w:val="11"/>
              <w:wordWrap w:val="0"/>
              <w:jc w:val="center"/>
              <w:rPr>
                <w:highlight w:val="none"/>
              </w:rPr>
            </w:pPr>
          </w:p>
        </w:tc>
      </w:tr>
      <w:tr w14:paraId="4519FA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77E0B96">
            <w:pPr>
              <w:pStyle w:val="11"/>
              <w:wordWrap w:val="0"/>
              <w:jc w:val="center"/>
              <w:rPr>
                <w:highlight w:val="none"/>
              </w:rPr>
            </w:pPr>
            <w:r>
              <w:rPr>
                <w:rFonts w:hint="eastAsia"/>
                <w:highlight w:val="none"/>
              </w:rPr>
              <w:t>8</w:t>
            </w:r>
          </w:p>
        </w:tc>
        <w:tc>
          <w:tcPr>
            <w:tcW w:w="6421" w:type="dxa"/>
            <w:tcBorders>
              <w:top w:val="outset" w:color="auto" w:sz="6" w:space="0"/>
              <w:left w:val="outset" w:color="auto" w:sz="6" w:space="0"/>
              <w:bottom w:val="outset" w:color="auto" w:sz="6" w:space="0"/>
              <w:right w:val="outset" w:color="auto" w:sz="6" w:space="0"/>
            </w:tcBorders>
            <w:vAlign w:val="center"/>
          </w:tcPr>
          <w:p w14:paraId="29181E93">
            <w:pPr>
              <w:pStyle w:val="11"/>
              <w:wordWrap w:val="0"/>
              <w:rPr>
                <w:highlight w:val="none"/>
              </w:rPr>
            </w:pPr>
            <w:r>
              <w:rPr>
                <w:rFonts w:hint="eastAsia"/>
                <w:highlight w:val="none"/>
              </w:rPr>
              <w:t>★报价表</w:t>
            </w:r>
          </w:p>
        </w:tc>
        <w:tc>
          <w:tcPr>
            <w:tcW w:w="1701" w:type="dxa"/>
            <w:tcBorders>
              <w:top w:val="outset" w:color="auto" w:sz="6" w:space="0"/>
              <w:left w:val="outset" w:color="auto" w:sz="6" w:space="0"/>
              <w:bottom w:val="outset" w:color="auto" w:sz="6" w:space="0"/>
              <w:right w:val="outset" w:color="auto" w:sz="6" w:space="0"/>
            </w:tcBorders>
            <w:vAlign w:val="center"/>
          </w:tcPr>
          <w:p w14:paraId="33B339E5">
            <w:pPr>
              <w:pStyle w:val="11"/>
              <w:wordWrap w:val="0"/>
              <w:jc w:val="center"/>
              <w:rPr>
                <w:highlight w:val="none"/>
              </w:rPr>
            </w:pPr>
          </w:p>
        </w:tc>
      </w:tr>
      <w:tr w14:paraId="4F2D1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B9C907B">
            <w:pPr>
              <w:pStyle w:val="11"/>
              <w:wordWrap w:val="0"/>
              <w:jc w:val="center"/>
              <w:rPr>
                <w:highlight w:val="none"/>
              </w:rPr>
            </w:pPr>
            <w:r>
              <w:rPr>
                <w:rFonts w:hint="eastAsia"/>
                <w:highlight w:val="none"/>
              </w:rPr>
              <w:t>9</w:t>
            </w:r>
          </w:p>
        </w:tc>
        <w:tc>
          <w:tcPr>
            <w:tcW w:w="6421" w:type="dxa"/>
            <w:tcBorders>
              <w:top w:val="outset" w:color="auto" w:sz="6" w:space="0"/>
              <w:left w:val="outset" w:color="auto" w:sz="6" w:space="0"/>
              <w:bottom w:val="outset" w:color="auto" w:sz="6" w:space="0"/>
              <w:right w:val="outset" w:color="auto" w:sz="6" w:space="0"/>
            </w:tcBorders>
            <w:vAlign w:val="center"/>
          </w:tcPr>
          <w:p w14:paraId="3EEBE168">
            <w:pPr>
              <w:pStyle w:val="11"/>
              <w:wordWrap w:val="0"/>
              <w:rPr>
                <w:highlight w:val="none"/>
              </w:rPr>
            </w:pPr>
            <w:r>
              <w:rPr>
                <w:rFonts w:hint="eastAsia"/>
                <w:highlight w:val="none"/>
              </w:rPr>
              <w:t>商务评分有关资料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EF6B944">
            <w:pPr>
              <w:pStyle w:val="11"/>
              <w:wordWrap w:val="0"/>
              <w:jc w:val="center"/>
              <w:rPr>
                <w:highlight w:val="none"/>
              </w:rPr>
            </w:pPr>
          </w:p>
        </w:tc>
      </w:tr>
      <w:tr w14:paraId="1088E0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EADF742">
            <w:pPr>
              <w:pStyle w:val="11"/>
              <w:wordWrap w:val="0"/>
              <w:jc w:val="center"/>
              <w:rPr>
                <w:highlight w:val="none"/>
              </w:rPr>
            </w:pPr>
            <w:r>
              <w:rPr>
                <w:rFonts w:hint="eastAsia"/>
                <w:highlight w:val="none"/>
              </w:rPr>
              <w:t>10</w:t>
            </w:r>
          </w:p>
        </w:tc>
        <w:tc>
          <w:tcPr>
            <w:tcW w:w="6421" w:type="dxa"/>
            <w:tcBorders>
              <w:top w:val="outset" w:color="auto" w:sz="6" w:space="0"/>
              <w:left w:val="outset" w:color="auto" w:sz="6" w:space="0"/>
              <w:bottom w:val="outset" w:color="auto" w:sz="6" w:space="0"/>
              <w:right w:val="outset" w:color="auto" w:sz="6" w:space="0"/>
            </w:tcBorders>
            <w:vAlign w:val="center"/>
          </w:tcPr>
          <w:p w14:paraId="070F216C">
            <w:pPr>
              <w:pStyle w:val="11"/>
              <w:wordWrap w:val="0"/>
              <w:rPr>
                <w:highlight w:val="none"/>
              </w:rPr>
            </w:pPr>
            <w:r>
              <w:rPr>
                <w:rFonts w:hint="eastAsia"/>
                <w:highlight w:val="none"/>
              </w:rPr>
              <w:t>比选申请人认为有必要说明的其他商务文件资料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1E104F97">
            <w:pPr>
              <w:pStyle w:val="11"/>
              <w:wordWrap w:val="0"/>
              <w:jc w:val="center"/>
              <w:rPr>
                <w:highlight w:val="none"/>
              </w:rPr>
            </w:pPr>
          </w:p>
        </w:tc>
      </w:tr>
      <w:tr w14:paraId="4DB3B0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6AC8F552">
            <w:pPr>
              <w:pStyle w:val="11"/>
              <w:wordWrap w:val="0"/>
              <w:jc w:val="center"/>
              <w:rPr>
                <w:highlight w:val="none"/>
              </w:rPr>
            </w:pPr>
            <w:r>
              <w:rPr>
                <w:rFonts w:hint="eastAsia"/>
                <w:highlight w:val="none"/>
              </w:rPr>
              <w:t>技术文件</w:t>
            </w:r>
          </w:p>
        </w:tc>
      </w:tr>
      <w:tr w14:paraId="5A476B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39B40831">
            <w:pPr>
              <w:pStyle w:val="11"/>
              <w:wordWrap w:val="0"/>
              <w:jc w:val="center"/>
              <w:rPr>
                <w:highlight w:val="none"/>
              </w:rPr>
            </w:pPr>
            <w:r>
              <w:rPr>
                <w:rFonts w:hint="eastAsia"/>
                <w:highlight w:val="none"/>
              </w:rPr>
              <w:t>1</w:t>
            </w:r>
          </w:p>
        </w:tc>
        <w:tc>
          <w:tcPr>
            <w:tcW w:w="6421" w:type="dxa"/>
            <w:tcBorders>
              <w:top w:val="outset" w:color="auto" w:sz="6" w:space="0"/>
              <w:left w:val="outset" w:color="auto" w:sz="6" w:space="0"/>
              <w:bottom w:val="outset" w:color="auto" w:sz="6" w:space="0"/>
              <w:right w:val="outset" w:color="auto" w:sz="6" w:space="0"/>
            </w:tcBorders>
            <w:vAlign w:val="center"/>
          </w:tcPr>
          <w:p w14:paraId="5B6B6EC7">
            <w:pPr>
              <w:pStyle w:val="11"/>
              <w:wordWrap w:val="0"/>
              <w:rPr>
                <w:highlight w:val="none"/>
              </w:rPr>
            </w:pPr>
            <w:r>
              <w:rPr>
                <w:rFonts w:hint="eastAsia"/>
                <w:highlight w:val="none"/>
              </w:rPr>
              <w:t>技术/服务方案一般性条款响应差异表</w:t>
            </w:r>
          </w:p>
        </w:tc>
        <w:tc>
          <w:tcPr>
            <w:tcW w:w="1701" w:type="dxa"/>
            <w:tcBorders>
              <w:top w:val="outset" w:color="auto" w:sz="6" w:space="0"/>
              <w:left w:val="outset" w:color="auto" w:sz="6" w:space="0"/>
              <w:bottom w:val="outset" w:color="auto" w:sz="6" w:space="0"/>
              <w:right w:val="outset" w:color="auto" w:sz="6" w:space="0"/>
            </w:tcBorders>
            <w:vAlign w:val="center"/>
          </w:tcPr>
          <w:p w14:paraId="127F7988">
            <w:pPr>
              <w:pStyle w:val="11"/>
              <w:wordWrap w:val="0"/>
              <w:jc w:val="center"/>
              <w:rPr>
                <w:highlight w:val="none"/>
              </w:rPr>
            </w:pPr>
          </w:p>
        </w:tc>
      </w:tr>
      <w:tr w14:paraId="155F50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4FDF5027">
            <w:pPr>
              <w:pStyle w:val="11"/>
              <w:wordWrap w:val="0"/>
              <w:jc w:val="center"/>
              <w:rPr>
                <w:highlight w:val="none"/>
              </w:rPr>
            </w:pPr>
            <w:r>
              <w:rPr>
                <w:rFonts w:hint="eastAsia"/>
                <w:highlight w:val="none"/>
              </w:rPr>
              <w:t>2</w:t>
            </w:r>
          </w:p>
        </w:tc>
        <w:tc>
          <w:tcPr>
            <w:tcW w:w="6421" w:type="dxa"/>
            <w:tcBorders>
              <w:top w:val="outset" w:color="auto" w:sz="6" w:space="0"/>
              <w:left w:val="outset" w:color="auto" w:sz="6" w:space="0"/>
              <w:bottom w:val="outset" w:color="auto" w:sz="6" w:space="0"/>
              <w:right w:val="outset" w:color="auto" w:sz="6" w:space="0"/>
            </w:tcBorders>
            <w:vAlign w:val="center"/>
          </w:tcPr>
          <w:p w14:paraId="79E54CA5">
            <w:pPr>
              <w:pStyle w:val="11"/>
              <w:wordWrap w:val="0"/>
              <w:rPr>
                <w:highlight w:val="none"/>
              </w:rPr>
            </w:pPr>
            <w:r>
              <w:rPr>
                <w:rFonts w:hint="eastAsia"/>
                <w:highlight w:val="none"/>
              </w:rPr>
              <w:t>技术评分有关资料</w:t>
            </w:r>
          </w:p>
        </w:tc>
        <w:tc>
          <w:tcPr>
            <w:tcW w:w="1701" w:type="dxa"/>
            <w:tcBorders>
              <w:top w:val="outset" w:color="auto" w:sz="6" w:space="0"/>
              <w:left w:val="outset" w:color="auto" w:sz="6" w:space="0"/>
              <w:bottom w:val="outset" w:color="auto" w:sz="6" w:space="0"/>
              <w:right w:val="outset" w:color="auto" w:sz="6" w:space="0"/>
            </w:tcBorders>
            <w:vAlign w:val="center"/>
          </w:tcPr>
          <w:p w14:paraId="31C05BD1">
            <w:pPr>
              <w:pStyle w:val="11"/>
              <w:wordWrap w:val="0"/>
              <w:jc w:val="center"/>
              <w:rPr>
                <w:highlight w:val="none"/>
              </w:rPr>
            </w:pPr>
          </w:p>
        </w:tc>
      </w:tr>
      <w:tr w14:paraId="251F3E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1320" w:type="dxa"/>
            <w:tcBorders>
              <w:top w:val="outset" w:color="auto" w:sz="6" w:space="0"/>
              <w:left w:val="outset" w:color="auto" w:sz="6" w:space="0"/>
              <w:bottom w:val="outset" w:color="auto" w:sz="6" w:space="0"/>
              <w:right w:val="outset" w:color="auto" w:sz="6" w:space="0"/>
            </w:tcBorders>
            <w:vAlign w:val="center"/>
          </w:tcPr>
          <w:p w14:paraId="24CF0F92">
            <w:pPr>
              <w:pStyle w:val="11"/>
              <w:wordWrap w:val="0"/>
              <w:jc w:val="center"/>
              <w:rPr>
                <w:highlight w:val="none"/>
              </w:rPr>
            </w:pPr>
            <w:r>
              <w:rPr>
                <w:rFonts w:hint="eastAsia"/>
                <w:highlight w:val="none"/>
              </w:rPr>
              <w:t>3</w:t>
            </w:r>
          </w:p>
        </w:tc>
        <w:tc>
          <w:tcPr>
            <w:tcW w:w="6421" w:type="dxa"/>
            <w:tcBorders>
              <w:top w:val="outset" w:color="auto" w:sz="6" w:space="0"/>
              <w:left w:val="outset" w:color="auto" w:sz="6" w:space="0"/>
              <w:bottom w:val="outset" w:color="auto" w:sz="6" w:space="0"/>
              <w:right w:val="outset" w:color="auto" w:sz="6" w:space="0"/>
            </w:tcBorders>
            <w:vAlign w:val="center"/>
          </w:tcPr>
          <w:p w14:paraId="3551ECE6">
            <w:pPr>
              <w:pStyle w:val="11"/>
              <w:wordWrap w:val="0"/>
              <w:rPr>
                <w:highlight w:val="none"/>
              </w:rPr>
            </w:pPr>
            <w:r>
              <w:rPr>
                <w:rFonts w:hint="eastAsia"/>
                <w:highlight w:val="none"/>
              </w:rPr>
              <w:t>比选申请人认为有必要说明的其他服务文件资料</w:t>
            </w:r>
          </w:p>
        </w:tc>
        <w:tc>
          <w:tcPr>
            <w:tcW w:w="1701" w:type="dxa"/>
            <w:tcBorders>
              <w:top w:val="outset" w:color="auto" w:sz="6" w:space="0"/>
              <w:left w:val="outset" w:color="auto" w:sz="6" w:space="0"/>
              <w:bottom w:val="outset" w:color="auto" w:sz="6" w:space="0"/>
              <w:right w:val="outset" w:color="auto" w:sz="6" w:space="0"/>
            </w:tcBorders>
            <w:vAlign w:val="center"/>
          </w:tcPr>
          <w:p w14:paraId="7313617E">
            <w:pPr>
              <w:pStyle w:val="11"/>
              <w:wordWrap w:val="0"/>
              <w:jc w:val="center"/>
              <w:rPr>
                <w:highlight w:val="none"/>
              </w:rPr>
            </w:pPr>
          </w:p>
        </w:tc>
      </w:tr>
      <w:tr w14:paraId="04366A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c>
          <w:tcPr>
            <w:tcW w:w="9442" w:type="dxa"/>
            <w:gridSpan w:val="3"/>
            <w:tcBorders>
              <w:top w:val="outset" w:color="auto" w:sz="6" w:space="0"/>
              <w:left w:val="outset" w:color="auto" w:sz="6" w:space="0"/>
              <w:bottom w:val="outset" w:color="auto" w:sz="6" w:space="0"/>
              <w:right w:val="outset" w:color="auto" w:sz="6" w:space="0"/>
            </w:tcBorders>
            <w:vAlign w:val="center"/>
          </w:tcPr>
          <w:p w14:paraId="408F629F">
            <w:pPr>
              <w:pStyle w:val="11"/>
              <w:wordWrap w:val="0"/>
              <w:jc w:val="center"/>
              <w:rPr>
                <w:highlight w:val="none"/>
              </w:rPr>
            </w:pPr>
            <w:r>
              <w:rPr>
                <w:rFonts w:hint="eastAsia"/>
                <w:highlight w:val="none"/>
              </w:rPr>
              <w:t>其他文件</w:t>
            </w:r>
          </w:p>
        </w:tc>
      </w:tr>
    </w:tbl>
    <w:p w14:paraId="506F3B1B">
      <w:pPr>
        <w:snapToGrid w:val="0"/>
        <w:spacing w:before="156" w:beforeLines="50"/>
        <w:jc w:val="left"/>
        <w:rPr>
          <w:rFonts w:hint="eastAsia" w:ascii="宋体" w:hAnsi="宋体" w:cs="宋体"/>
          <w:color w:val="000000"/>
          <w:highlight w:val="none"/>
        </w:rPr>
      </w:pPr>
    </w:p>
    <w:p w14:paraId="66223D3B">
      <w:pPr>
        <w:rPr>
          <w:highlight w:val="none"/>
        </w:rPr>
      </w:pPr>
      <w:r>
        <w:rPr>
          <w:rStyle w:val="16"/>
          <w:rFonts w:hint="eastAsia"/>
          <w:highlight w:val="none"/>
          <w:lang w:val="en"/>
        </w:rPr>
        <w:t>特别提醒：</w:t>
      </w:r>
      <w:r>
        <w:rPr>
          <w:rFonts w:hint="eastAsia"/>
          <w:highlight w:val="none"/>
          <w:lang w:val="en"/>
        </w:rPr>
        <w:t>请比选申请人严格按照表格内容及要求制作响应文件，所有证书类文件提供复印件且必须在有效期内，表中带★的材料将作为</w:t>
      </w:r>
      <w:r>
        <w:rPr>
          <w:rFonts w:hint="eastAsia"/>
          <w:highlight w:val="none"/>
          <w:lang w:val="en" w:eastAsia="zh-CN"/>
        </w:rPr>
        <w:t>比选申请人</w:t>
      </w:r>
      <w:r>
        <w:rPr>
          <w:rFonts w:hint="eastAsia"/>
          <w:highlight w:val="none"/>
          <w:lang w:val="en"/>
        </w:rPr>
        <w:t>资格和符合性审查的重要内容之一。</w:t>
      </w:r>
    </w:p>
    <w:p w14:paraId="5170A614">
      <w:pPr>
        <w:rPr>
          <w:highlight w:val="none"/>
        </w:rPr>
      </w:pPr>
    </w:p>
    <w:p w14:paraId="2F22855D">
      <w:pPr>
        <w:snapToGrid w:val="0"/>
        <w:spacing w:before="156" w:beforeLines="50"/>
        <w:jc w:val="left"/>
        <w:rPr>
          <w:rFonts w:hint="eastAsia" w:ascii="宋体" w:hAnsi="宋体" w:cs="宋体"/>
          <w:color w:val="000000"/>
          <w:highlight w:val="none"/>
        </w:rPr>
      </w:pPr>
    </w:p>
    <w:p w14:paraId="333BE171">
      <w:pPr>
        <w:snapToGrid/>
        <w:spacing w:before="0" w:beforeLines="-2147483648"/>
        <w:jc w:val="left"/>
        <w:rPr>
          <w:rFonts w:hint="eastAsia" w:ascii="宋体" w:hAnsi="宋体" w:cs="宋体"/>
          <w:color w:val="000000"/>
          <w:highlight w:val="none"/>
        </w:rPr>
      </w:pPr>
      <w:r>
        <w:rPr>
          <w:rFonts w:hint="eastAsia" w:ascii="宋体" w:hAnsi="宋体" w:cs="宋体"/>
          <w:color w:val="000000"/>
          <w:highlight w:val="none"/>
        </w:rPr>
        <w:t>附件1：</w:t>
      </w:r>
    </w:p>
    <w:p w14:paraId="61FE9AF2">
      <w:pPr>
        <w:jc w:val="center"/>
        <w:rPr>
          <w:highlight w:val="none"/>
        </w:rPr>
      </w:pPr>
      <w:r>
        <w:rPr>
          <w:rFonts w:hint="eastAsia" w:ascii="方正小标宋简体" w:hAnsi="方正小标宋简体" w:eastAsia="方正小标宋简体" w:cs="方正小标宋简体"/>
          <w:b/>
          <w:bCs/>
          <w:color w:val="000000"/>
          <w:kern w:val="0"/>
          <w:sz w:val="44"/>
          <w:szCs w:val="44"/>
          <w:highlight w:val="none"/>
        </w:rPr>
        <w:t>响应承诺函</w:t>
      </w:r>
    </w:p>
    <w:p w14:paraId="6AE7E451">
      <w:pPr>
        <w:snapToGrid w:val="0"/>
        <w:spacing w:before="156" w:beforeLines="50"/>
        <w:rPr>
          <w:highlight w:val="none"/>
        </w:rPr>
      </w:pPr>
      <w:r>
        <w:rPr>
          <w:rFonts w:hint="eastAsia"/>
          <w:highlight w:val="none"/>
        </w:rPr>
        <w:t>致：广州市老人院</w:t>
      </w:r>
    </w:p>
    <w:p w14:paraId="63FEFE86">
      <w:pPr>
        <w:snapToGrid w:val="0"/>
        <w:spacing w:before="156" w:beforeLines="50"/>
        <w:ind w:firstLine="638" w:firstLineChars="304"/>
        <w:rPr>
          <w:highlight w:val="none"/>
        </w:rPr>
      </w:pPr>
      <w:r>
        <w:rPr>
          <w:rFonts w:hint="eastAsia"/>
          <w:highlight w:val="none"/>
        </w:rPr>
        <w:t>我方收到贵方关于“</w:t>
      </w:r>
      <w:r>
        <w:rPr>
          <w:rFonts w:hint="eastAsia" w:ascii="Times New Roman" w:hAnsi="Times New Roman" w:cs="Times New Roman"/>
          <w:color w:val="auto"/>
          <w:sz w:val="21"/>
          <w:szCs w:val="22"/>
          <w:highlight w:val="none"/>
        </w:rPr>
        <w:t>广州市老人院</w:t>
      </w:r>
      <w:r>
        <w:rPr>
          <w:rFonts w:hint="eastAsia" w:ascii="Times New Roman" w:hAnsi="Times New Roman" w:cs="Times New Roman"/>
          <w:color w:val="auto"/>
          <w:sz w:val="21"/>
          <w:szCs w:val="22"/>
          <w:highlight w:val="none"/>
          <w:lang w:val="en-US" w:eastAsia="zh-CN"/>
        </w:rPr>
        <w:t>2026年电梯延时开关</w:t>
      </w:r>
      <w:r>
        <w:rPr>
          <w:rFonts w:hint="eastAsia" w:ascii="仿宋_GB2312" w:hAnsi="仿宋_GB2312" w:eastAsia="仿宋_GB2312" w:cs="仿宋_GB2312"/>
          <w:color w:val="000000"/>
          <w:sz w:val="32"/>
          <w:szCs w:val="32"/>
          <w:highlight w:val="none"/>
          <w:u w:val="single"/>
        </w:rPr>
        <w:t xml:space="preserve"> </w:t>
      </w:r>
      <w:r>
        <w:rPr>
          <w:rFonts w:hint="eastAsia"/>
          <w:color w:val="000000"/>
          <w:highlight w:val="none"/>
        </w:rPr>
        <w:t>”</w:t>
      </w:r>
      <w:r>
        <w:rPr>
          <w:rFonts w:hint="eastAsia"/>
          <w:highlight w:val="none"/>
        </w:rPr>
        <w:t>采购项目项目（项目编号：     ）的比选文件，完全理解比选文件的所有内容。决定参与本比选项目，据此我方承诺如下：</w:t>
      </w:r>
    </w:p>
    <w:p w14:paraId="35CBD15C">
      <w:pPr>
        <w:snapToGrid w:val="0"/>
        <w:spacing w:before="156" w:beforeLines="50"/>
        <w:ind w:firstLine="638" w:firstLineChars="304"/>
        <w:rPr>
          <w:highlight w:val="none"/>
        </w:rPr>
      </w:pPr>
      <w:r>
        <w:rPr>
          <w:rFonts w:hint="eastAsia"/>
          <w:highlight w:val="none"/>
        </w:rPr>
        <w:t>我方确认收到贵方提供的</w:t>
      </w:r>
      <w:r>
        <w:rPr>
          <w:rFonts w:hint="eastAsia" w:ascii="仿宋_GB2312" w:hAnsi="仿宋_GB2312" w:eastAsia="仿宋_GB2312" w:cs="仿宋_GB2312"/>
          <w:color w:val="000000"/>
          <w:sz w:val="32"/>
          <w:szCs w:val="32"/>
          <w:highlight w:val="none"/>
          <w:u w:val="single"/>
        </w:rPr>
        <w:t xml:space="preserve"> </w:t>
      </w:r>
      <w:r>
        <w:rPr>
          <w:rFonts w:hint="eastAsia" w:ascii="Times New Roman" w:hAnsi="Times New Roman" w:cs="Times New Roman"/>
          <w:color w:val="auto"/>
          <w:sz w:val="21"/>
          <w:szCs w:val="22"/>
          <w:highlight w:val="none"/>
        </w:rPr>
        <w:t>广州市老人院</w:t>
      </w:r>
      <w:r>
        <w:rPr>
          <w:rFonts w:hint="eastAsia" w:ascii="Times New Roman" w:hAnsi="Times New Roman" w:cs="Times New Roman"/>
          <w:color w:val="auto"/>
          <w:sz w:val="21"/>
          <w:szCs w:val="22"/>
          <w:highlight w:val="none"/>
          <w:lang w:val="en-US" w:eastAsia="zh-CN"/>
        </w:rPr>
        <w:t>2026年电梯延时开关</w:t>
      </w:r>
      <w:r>
        <w:rPr>
          <w:rFonts w:hint="eastAsia" w:ascii="Times New Roman" w:hAnsi="Times New Roman" w:eastAsia="宋体" w:cs="Times New Roman"/>
          <w:sz w:val="21"/>
          <w:szCs w:val="22"/>
          <w:highlight w:val="none"/>
          <w:u w:val="none"/>
          <w:lang w:val="en-US" w:eastAsia="zh-CN"/>
        </w:rPr>
        <w:t xml:space="preserve"> </w:t>
      </w:r>
      <w:r>
        <w:rPr>
          <w:rFonts w:hint="eastAsia" w:ascii="Times New Roman" w:hAnsi="Times New Roman" w:eastAsia="宋体" w:cs="Times New Roman"/>
          <w:color w:val="auto"/>
          <w:sz w:val="21"/>
          <w:szCs w:val="22"/>
          <w:highlight w:val="none"/>
          <w:u w:val="none"/>
        </w:rPr>
        <w:t xml:space="preserve"> </w:t>
      </w:r>
      <w:r>
        <w:rPr>
          <w:rFonts w:hint="eastAsia"/>
          <w:highlight w:val="none"/>
        </w:rPr>
        <w:t>采购项目项目的比选文件的全部内容。</w:t>
      </w:r>
    </w:p>
    <w:p w14:paraId="631A2018">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一、我方的比选文件在比选截止日后90天（日历天）内保持有效，如中选，有效期将延至本项目《比选合同》执行期满日为止。</w:t>
      </w:r>
    </w:p>
    <w:p w14:paraId="7A21A271">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二、我方在参与比选前已仔细研究了比选文件和所有相关资料，我方完全明白并认为此比选文件没有倾向性，也没有存在排斥潜在</w:t>
      </w:r>
      <w:r>
        <w:rPr>
          <w:rFonts w:hint="eastAsia" w:ascii="Times New Roman" w:hAnsi="Times New Roman"/>
          <w:highlight w:val="none"/>
          <w:lang w:eastAsia="zh-CN"/>
        </w:rPr>
        <w:t>比选申请人</w:t>
      </w:r>
      <w:r>
        <w:rPr>
          <w:rFonts w:hint="eastAsia" w:ascii="Times New Roman" w:hAnsi="Times New Roman"/>
          <w:highlight w:val="none"/>
        </w:rPr>
        <w:t>的内容，我方同意比选文件的相关条款，放弃对比选文件提出误解和异议的一切权利。</w:t>
      </w:r>
    </w:p>
    <w:p w14:paraId="216127B6">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三、我方声明响应文件及所提供的一切资料均真实无误及有效。由于我方提供资料不实而造成的责任和后果由我方承担。我方同意按照贵方提出的要求，提供与响应有关的任何其它数据或信息。</w:t>
      </w:r>
    </w:p>
    <w:p w14:paraId="1621D9CE">
      <w:pPr>
        <w:pStyle w:val="4"/>
        <w:tabs>
          <w:tab w:val="clear" w:pos="851"/>
        </w:tabs>
        <w:spacing w:line="336" w:lineRule="auto"/>
        <w:ind w:firstLine="420" w:firstLineChars="200"/>
        <w:rPr>
          <w:rFonts w:ascii="Times New Roman" w:hAnsi="Times New Roman"/>
          <w:highlight w:val="none"/>
        </w:rPr>
      </w:pPr>
      <w:r>
        <w:rPr>
          <w:rFonts w:hint="eastAsia" w:ascii="Times New Roman" w:hAnsi="Times New Roman"/>
          <w:highlight w:val="none"/>
        </w:rPr>
        <w:t>四、我方理解贵方不一定接受最低报价的响应。</w:t>
      </w:r>
    </w:p>
    <w:p w14:paraId="058FE5D6">
      <w:pPr>
        <w:pStyle w:val="4"/>
        <w:spacing w:line="336" w:lineRule="auto"/>
        <w:ind w:firstLine="420" w:firstLineChars="200"/>
        <w:rPr>
          <w:rFonts w:ascii="Times New Roman" w:hAnsi="Times New Roman"/>
          <w:highlight w:val="none"/>
          <w:lang w:val="af-ZA"/>
        </w:rPr>
      </w:pPr>
      <w:r>
        <w:rPr>
          <w:rFonts w:hint="eastAsia" w:ascii="Times New Roman" w:hAnsi="Times New Roman"/>
          <w:highlight w:val="none"/>
        </w:rPr>
        <w:t>五、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r>
        <w:rPr>
          <w:rFonts w:hint="eastAsia" w:ascii="Times New Roman" w:hAnsi="Times New Roman"/>
          <w:highlight w:val="none"/>
          <w:lang w:val="af-ZA"/>
        </w:rPr>
        <w:t>。</w:t>
      </w:r>
    </w:p>
    <w:p w14:paraId="6379733B">
      <w:pPr>
        <w:pStyle w:val="4"/>
        <w:spacing w:line="336" w:lineRule="auto"/>
        <w:ind w:firstLine="420" w:firstLineChars="200"/>
        <w:rPr>
          <w:highlight w:val="none"/>
        </w:rPr>
      </w:pPr>
      <w:r>
        <w:rPr>
          <w:rFonts w:hint="eastAsia" w:ascii="Times New Roman" w:hAnsi="Times New Roman"/>
          <w:highlight w:val="none"/>
        </w:rPr>
        <w:t>六、</w:t>
      </w:r>
      <w:r>
        <w:rPr>
          <w:rFonts w:hint="eastAsia"/>
          <w:highlight w:val="none"/>
        </w:rPr>
        <w:t>我方与其他比选人不存在法定代表人或单位负责人为同一人或者存在直接控股、管理关系。</w:t>
      </w:r>
    </w:p>
    <w:p w14:paraId="4CC40E62">
      <w:pPr>
        <w:snapToGrid w:val="0"/>
        <w:spacing w:before="156" w:beforeLines="50"/>
        <w:ind w:firstLine="420" w:firstLineChars="200"/>
        <w:rPr>
          <w:highlight w:val="none"/>
        </w:rPr>
      </w:pPr>
      <w:r>
        <w:rPr>
          <w:rFonts w:hint="eastAsia"/>
          <w:highlight w:val="none"/>
        </w:rPr>
        <w:t>七、我方承诺未为本项目提供整体设计、规范编制或者项目管理、监理、检测等服务。</w:t>
      </w:r>
    </w:p>
    <w:p w14:paraId="0AA2B950">
      <w:pPr>
        <w:spacing w:before="156" w:beforeLines="50"/>
        <w:ind w:firstLine="420" w:firstLineChars="200"/>
        <w:rPr>
          <w:highlight w:val="none"/>
        </w:rPr>
      </w:pPr>
      <w:r>
        <w:rPr>
          <w:rFonts w:hint="eastAsia"/>
          <w:highlight w:val="none"/>
        </w:rPr>
        <w:t>八、以上内容如有虚假或与事实不符的，比选小组可将我方做无效比选处理，我方愿意承担相应的法律责任。</w:t>
      </w:r>
    </w:p>
    <w:p w14:paraId="20A2053E">
      <w:pPr>
        <w:spacing w:before="156" w:beforeLines="50"/>
        <w:ind w:firstLine="420" w:firstLineChars="200"/>
        <w:rPr>
          <w:highlight w:val="none"/>
        </w:rPr>
      </w:pPr>
      <w:r>
        <w:rPr>
          <w:rFonts w:hint="eastAsia"/>
          <w:highlight w:val="none"/>
        </w:rPr>
        <w:t>九、我方对在本函及比选文件中所作的所有承诺承担法律责任。</w:t>
      </w:r>
    </w:p>
    <w:p w14:paraId="3DC425D1">
      <w:pPr>
        <w:spacing w:before="156" w:beforeLines="50"/>
        <w:ind w:firstLine="420" w:firstLineChars="200"/>
        <w:rPr>
          <w:highlight w:val="none"/>
        </w:rPr>
      </w:pPr>
      <w:r>
        <w:rPr>
          <w:rFonts w:hint="eastAsia"/>
          <w:highlight w:val="none"/>
        </w:rPr>
        <w:t>十、所有与本比选项目有关的函件请发往下列地址：</w:t>
      </w:r>
    </w:p>
    <w:tbl>
      <w:tblPr>
        <w:tblStyle w:val="14"/>
        <w:tblW w:w="902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835"/>
        <w:gridCol w:w="2068"/>
        <w:gridCol w:w="900"/>
        <w:gridCol w:w="1280"/>
      </w:tblGrid>
      <w:tr w14:paraId="7D14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5088725">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地址（邮编）</w:t>
            </w:r>
          </w:p>
        </w:tc>
        <w:tc>
          <w:tcPr>
            <w:tcW w:w="4903" w:type="dxa"/>
            <w:gridSpan w:val="2"/>
          </w:tcPr>
          <w:p w14:paraId="51C4D6D6">
            <w:pPr>
              <w:tabs>
                <w:tab w:val="left" w:pos="0"/>
              </w:tabs>
              <w:spacing w:line="360" w:lineRule="auto"/>
              <w:ind w:right="25" w:rightChars="12"/>
              <w:rPr>
                <w:rFonts w:hint="eastAsia" w:ascii="宋体" w:hAnsi="宋体"/>
                <w:sz w:val="24"/>
                <w:szCs w:val="24"/>
                <w:highlight w:val="none"/>
              </w:rPr>
            </w:pPr>
          </w:p>
        </w:tc>
        <w:tc>
          <w:tcPr>
            <w:tcW w:w="900" w:type="dxa"/>
          </w:tcPr>
          <w:p w14:paraId="5393587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传真</w:t>
            </w:r>
          </w:p>
        </w:tc>
        <w:tc>
          <w:tcPr>
            <w:tcW w:w="1280" w:type="dxa"/>
          </w:tcPr>
          <w:p w14:paraId="566F6494">
            <w:pPr>
              <w:tabs>
                <w:tab w:val="left" w:pos="0"/>
              </w:tabs>
              <w:spacing w:line="360" w:lineRule="auto"/>
              <w:ind w:right="25" w:rightChars="12"/>
              <w:rPr>
                <w:rFonts w:hint="eastAsia" w:ascii="宋体" w:hAnsi="宋体"/>
                <w:sz w:val="24"/>
                <w:szCs w:val="24"/>
                <w:highlight w:val="none"/>
              </w:rPr>
            </w:pPr>
          </w:p>
        </w:tc>
      </w:tr>
      <w:tr w14:paraId="50F2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37" w:type="dxa"/>
          </w:tcPr>
          <w:p w14:paraId="2EAE6903">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电话、手机</w:t>
            </w:r>
          </w:p>
        </w:tc>
        <w:tc>
          <w:tcPr>
            <w:tcW w:w="2835" w:type="dxa"/>
          </w:tcPr>
          <w:p w14:paraId="776BBC24">
            <w:pPr>
              <w:tabs>
                <w:tab w:val="left" w:pos="0"/>
              </w:tabs>
              <w:spacing w:line="360" w:lineRule="auto"/>
              <w:ind w:right="25" w:rightChars="12"/>
              <w:rPr>
                <w:rFonts w:hint="eastAsia" w:ascii="宋体" w:hAnsi="宋体"/>
                <w:sz w:val="24"/>
                <w:szCs w:val="24"/>
                <w:highlight w:val="none"/>
              </w:rPr>
            </w:pPr>
          </w:p>
        </w:tc>
        <w:tc>
          <w:tcPr>
            <w:tcW w:w="2068" w:type="dxa"/>
          </w:tcPr>
          <w:p w14:paraId="493B068F">
            <w:pPr>
              <w:tabs>
                <w:tab w:val="left" w:pos="0"/>
              </w:tabs>
              <w:spacing w:line="360" w:lineRule="auto"/>
              <w:ind w:right="25" w:rightChars="12"/>
              <w:rPr>
                <w:rFonts w:hint="eastAsia" w:ascii="宋体" w:hAnsi="宋体"/>
                <w:sz w:val="24"/>
                <w:szCs w:val="24"/>
                <w:highlight w:val="none"/>
              </w:rPr>
            </w:pPr>
            <w:r>
              <w:rPr>
                <w:rFonts w:hint="eastAsia" w:ascii="宋体" w:hAnsi="宋体"/>
                <w:sz w:val="24"/>
                <w:szCs w:val="24"/>
                <w:highlight w:val="none"/>
              </w:rPr>
              <w:t>联系人（职务）</w:t>
            </w:r>
          </w:p>
        </w:tc>
        <w:tc>
          <w:tcPr>
            <w:tcW w:w="2180" w:type="dxa"/>
            <w:gridSpan w:val="2"/>
          </w:tcPr>
          <w:p w14:paraId="5667EF31">
            <w:pPr>
              <w:tabs>
                <w:tab w:val="left" w:pos="0"/>
              </w:tabs>
              <w:spacing w:line="360" w:lineRule="auto"/>
              <w:ind w:right="25" w:rightChars="12"/>
              <w:rPr>
                <w:rFonts w:hint="eastAsia" w:ascii="宋体" w:hAnsi="宋体"/>
                <w:sz w:val="24"/>
                <w:szCs w:val="24"/>
                <w:highlight w:val="none"/>
              </w:rPr>
            </w:pPr>
          </w:p>
        </w:tc>
      </w:tr>
    </w:tbl>
    <w:p w14:paraId="476FC075">
      <w:pPr>
        <w:snapToGrid w:val="0"/>
        <w:spacing w:before="156" w:beforeLines="50"/>
        <w:ind w:firstLine="2940" w:firstLineChars="1400"/>
        <w:rPr>
          <w:highlight w:val="none"/>
        </w:rPr>
      </w:pPr>
      <w:r>
        <w:rPr>
          <w:rFonts w:hint="eastAsia"/>
          <w:highlight w:val="none"/>
        </w:rPr>
        <w:t xml:space="preserve">比选人法定代表人（或法定代表人授权代表）签字或盖章： </w:t>
      </w:r>
    </w:p>
    <w:p w14:paraId="2D9B4C89">
      <w:pPr>
        <w:snapToGrid w:val="0"/>
        <w:spacing w:before="156" w:beforeLines="50"/>
        <w:ind w:firstLine="2940" w:firstLineChars="1400"/>
        <w:rPr>
          <w:highlight w:val="none"/>
        </w:rPr>
      </w:pPr>
      <w:r>
        <w:rPr>
          <w:rFonts w:hint="eastAsia"/>
          <w:highlight w:val="none"/>
        </w:rPr>
        <w:t xml:space="preserve">比选人名称（盖章）： </w:t>
      </w:r>
      <w:r>
        <w:rPr>
          <w:rFonts w:hint="eastAsia"/>
          <w:highlight w:val="none"/>
        </w:rPr>
        <w:tab/>
      </w:r>
    </w:p>
    <w:p w14:paraId="20EBF936">
      <w:pPr>
        <w:snapToGrid w:val="0"/>
        <w:spacing w:before="156" w:beforeLines="50"/>
        <w:ind w:firstLine="2940" w:firstLineChars="1400"/>
        <w:rPr>
          <w:highlight w:val="none"/>
        </w:rPr>
      </w:pPr>
      <w:r>
        <w:rPr>
          <w:rFonts w:hint="eastAsia"/>
          <w:highlight w:val="none"/>
        </w:rPr>
        <w:t>日期：   年   月   日</w:t>
      </w:r>
    </w:p>
    <w:p w14:paraId="56BDD383">
      <w:pPr>
        <w:spacing w:line="360" w:lineRule="auto"/>
        <w:ind w:right="84" w:rightChars="40"/>
        <w:rPr>
          <w:rFonts w:hint="eastAsia" w:ascii="宋体" w:hAnsi="宋体" w:cs="Arial"/>
          <w:bCs/>
          <w:sz w:val="24"/>
          <w:szCs w:val="24"/>
          <w:highlight w:val="none"/>
        </w:rPr>
      </w:pPr>
      <w:bookmarkStart w:id="0" w:name="_Toc37581429"/>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bookmarkEnd w:id="0"/>
    </w:p>
    <w:p w14:paraId="28481784">
      <w:pPr>
        <w:snapToGrid/>
        <w:spacing w:before="0" w:beforeLines="-2147483648"/>
        <w:jc w:val="left"/>
        <w:rPr>
          <w:rFonts w:ascii="Calibri" w:hAnsi="Calibri"/>
          <w:highlight w:val="none"/>
        </w:rPr>
      </w:pPr>
      <w:r>
        <w:rPr>
          <w:rFonts w:hint="eastAsia" w:ascii="Calibri" w:hAnsi="Calibri"/>
          <w:highlight w:val="none"/>
        </w:rPr>
        <w:t>附件2：</w:t>
      </w:r>
    </w:p>
    <w:p w14:paraId="4A976442">
      <w:pPr>
        <w:snapToGrid w:val="0"/>
        <w:spacing w:before="156" w:beforeLines="50"/>
        <w:jc w:val="left"/>
        <w:rPr>
          <w:rFonts w:ascii="Calibri" w:hAnsi="Calibri"/>
          <w:highlight w:val="none"/>
        </w:rPr>
      </w:pPr>
    </w:p>
    <w:p w14:paraId="5598C9C8">
      <w:pPr>
        <w:pStyle w:val="22"/>
        <w:jc w:val="center"/>
        <w:rPr>
          <w:rFonts w:hint="eastAsia" w:ascii="宋体" w:hAnsi="宋体"/>
          <w:b/>
          <w:kern w:val="0"/>
          <w:sz w:val="44"/>
          <w:szCs w:val="44"/>
          <w:highlight w:val="none"/>
        </w:rPr>
      </w:pPr>
      <w:r>
        <w:rPr>
          <w:rFonts w:hint="eastAsia" w:ascii="宋体" w:hAnsi="宋体"/>
          <w:b/>
          <w:kern w:val="0"/>
          <w:sz w:val="44"/>
          <w:szCs w:val="44"/>
          <w:highlight w:val="none"/>
        </w:rPr>
        <w:t>比选申请人廉洁承诺书</w:t>
      </w:r>
    </w:p>
    <w:p w14:paraId="3D618407">
      <w:pPr>
        <w:pStyle w:val="22"/>
        <w:rPr>
          <w:rFonts w:hint="eastAsia" w:ascii="仿宋" w:hAnsi="仿宋" w:eastAsia="仿宋"/>
          <w:kern w:val="0"/>
          <w:sz w:val="28"/>
          <w:szCs w:val="28"/>
          <w:highlight w:val="none"/>
        </w:rPr>
      </w:pPr>
    </w:p>
    <w:p w14:paraId="7A74056B">
      <w:pPr>
        <w:spacing w:line="360" w:lineRule="auto"/>
        <w:rPr>
          <w:rFonts w:hint="eastAsia" w:ascii="宋体" w:hAnsi="宋体"/>
          <w:szCs w:val="21"/>
          <w:highlight w:val="none"/>
        </w:rPr>
      </w:pPr>
      <w:r>
        <w:rPr>
          <w:rFonts w:hint="eastAsia" w:ascii="宋体" w:hAnsi="宋体"/>
          <w:szCs w:val="21"/>
          <w:highlight w:val="none"/>
          <w:u w:val="single"/>
        </w:rPr>
        <w:t>广州市老人院：</w:t>
      </w:r>
    </w:p>
    <w:p w14:paraId="078D90CC">
      <w:pPr>
        <w:spacing w:line="360" w:lineRule="auto"/>
        <w:ind w:firstLine="420" w:firstLineChars="200"/>
        <w:rPr>
          <w:rFonts w:hint="eastAsia" w:ascii="宋体" w:hAnsi="宋体"/>
          <w:szCs w:val="21"/>
          <w:highlight w:val="none"/>
        </w:rPr>
      </w:pPr>
      <w:r>
        <w:rPr>
          <w:rFonts w:hint="eastAsia" w:ascii="宋体" w:hAnsi="宋体"/>
          <w:szCs w:val="21"/>
          <w:highlight w:val="none"/>
        </w:rPr>
        <w:t>贵单位</w:t>
      </w:r>
      <w:r>
        <w:rPr>
          <w:rFonts w:hint="eastAsia" w:ascii="宋体" w:hAnsi="宋体"/>
          <w:szCs w:val="21"/>
          <w:highlight w:val="none"/>
          <w:u w:val="single"/>
        </w:rPr>
        <w:t>　　　</w:t>
      </w:r>
      <w:r>
        <w:rPr>
          <w:rFonts w:hint="eastAsia" w:ascii="宋体" w:hAnsi="宋体"/>
          <w:szCs w:val="21"/>
          <w:highlight w:val="none"/>
        </w:rPr>
        <w:t>年</w:t>
      </w:r>
      <w:r>
        <w:rPr>
          <w:rFonts w:hint="eastAsia" w:ascii="宋体" w:hAnsi="宋体"/>
          <w:szCs w:val="21"/>
          <w:highlight w:val="none"/>
          <w:u w:val="single"/>
        </w:rPr>
        <w:t>　　</w:t>
      </w:r>
      <w:r>
        <w:rPr>
          <w:rFonts w:hint="eastAsia" w:ascii="宋体" w:hAnsi="宋体"/>
          <w:szCs w:val="21"/>
          <w:highlight w:val="none"/>
        </w:rPr>
        <w:t>月</w:t>
      </w:r>
      <w:r>
        <w:rPr>
          <w:rFonts w:hint="eastAsia" w:ascii="宋体" w:hAnsi="宋体"/>
          <w:szCs w:val="21"/>
          <w:highlight w:val="none"/>
          <w:u w:val="single"/>
        </w:rPr>
        <w:t>　　</w:t>
      </w:r>
      <w:r>
        <w:rPr>
          <w:rFonts w:hint="eastAsia" w:ascii="宋体" w:hAnsi="宋体"/>
          <w:szCs w:val="21"/>
          <w:highlight w:val="none"/>
        </w:rPr>
        <w:t>日发布的</w:t>
      </w:r>
      <w:r>
        <w:rPr>
          <w:rFonts w:ascii="宋体" w:hAnsi="宋体"/>
          <w:szCs w:val="21"/>
          <w:highlight w:val="none"/>
          <w:u w:val="single"/>
        </w:rPr>
        <w:t xml:space="preserve"> </w:t>
      </w:r>
      <w:r>
        <w:rPr>
          <w:rFonts w:hint="eastAsia" w:ascii="宋体" w:hAnsi="宋体" w:cs="Times New Roman"/>
          <w:color w:val="auto"/>
          <w:sz w:val="21"/>
          <w:szCs w:val="21"/>
          <w:highlight w:val="none"/>
        </w:rPr>
        <w:t>广州市老人院</w:t>
      </w:r>
      <w:r>
        <w:rPr>
          <w:rFonts w:hint="eastAsia" w:ascii="宋体" w:hAnsi="宋体" w:cs="Times New Roman"/>
          <w:color w:val="auto"/>
          <w:sz w:val="21"/>
          <w:szCs w:val="21"/>
          <w:highlight w:val="none"/>
          <w:lang w:val="en-US" w:eastAsia="zh-CN"/>
        </w:rPr>
        <w:t>2026年电梯延时开关</w:t>
      </w:r>
      <w:r>
        <w:rPr>
          <w:rFonts w:hint="eastAsia" w:ascii="宋体" w:hAnsi="宋体" w:cs="Times New Roman"/>
          <w:sz w:val="21"/>
          <w:szCs w:val="21"/>
          <w:highlight w:val="none"/>
          <w:lang w:val="en-US" w:eastAsia="zh-CN"/>
        </w:rPr>
        <w:t>采购</w:t>
      </w:r>
      <w:r>
        <w:rPr>
          <w:rFonts w:hint="eastAsia" w:ascii="宋体" w:hAnsi="宋体"/>
          <w:szCs w:val="21"/>
          <w:highlight w:val="none"/>
        </w:rPr>
        <w:t>项目（项目编号：</w:t>
      </w:r>
      <w:r>
        <w:rPr>
          <w:rFonts w:ascii="宋体" w:hAnsi="宋体"/>
          <w:szCs w:val="21"/>
          <w:highlight w:val="none"/>
          <w:u w:val="single"/>
        </w:rPr>
        <w:t xml:space="preserve">                </w:t>
      </w:r>
      <w:r>
        <w:rPr>
          <w:rFonts w:hint="eastAsia" w:ascii="宋体" w:hAnsi="宋体"/>
          <w:szCs w:val="21"/>
          <w:highlight w:val="none"/>
        </w:rPr>
        <w:t>）的比选公告，本公司（企业）愿意参加比选，并作出如下廉洁承诺：</w:t>
      </w:r>
    </w:p>
    <w:p w14:paraId="27700B8E">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1.本公司（企业）严格遵守国家有关法律法规以及廉洁从业有关规定，积极营造公平公正的比选采购活动环境。</w:t>
      </w:r>
    </w:p>
    <w:p w14:paraId="3A37838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2.加强本公司（企业）相关人员的管理和廉洁从业教育，自觉抵制不廉洁行为。在商务活动中发现存在违规违纪违法行为，将及时向监察部门或司法机关举报。</w:t>
      </w:r>
    </w:p>
    <w:p w14:paraId="11806C3D">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3.不向采购人及其人员提供礼金、有价证券、支付凭证、贵重物品等。</w:t>
      </w:r>
    </w:p>
    <w:p w14:paraId="5E911FCC">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4.不为采购人及其人员报销应由采购人或个人支付的费用。</w:t>
      </w:r>
    </w:p>
    <w:p w14:paraId="4179C4FB">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5.不为采购人员投资入股、个人借款或买卖股票、债券等提供方便。</w:t>
      </w:r>
    </w:p>
    <w:p w14:paraId="2B0BD20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6.不为采购人员购买或装修住房、婚丧嫁娶、配偶子女上学或工作安排以及出国（境）、旅游等提供方便。</w:t>
      </w:r>
    </w:p>
    <w:p w14:paraId="4B80D49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7.不为采购人员安排有可能影响公正执行公务的宴请、健身、娱乐等活动。</w:t>
      </w:r>
    </w:p>
    <w:p w14:paraId="2F787203">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8.不为采购人及其人员购置或提供通讯工具、交通工具和高档办公用品。</w:t>
      </w:r>
    </w:p>
    <w:p w14:paraId="22FA4A16">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9.不为采购人员的配偶、子女及其他亲属谋取不正当利益提供方便。</w:t>
      </w:r>
    </w:p>
    <w:p w14:paraId="728B7D1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10.不违反规定安排采购人员在本公司（企业）或本公司（企业）相关企业兼职和领取兼职工资及报酬。</w:t>
      </w:r>
    </w:p>
    <w:p w14:paraId="0F115BD5">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11.不利用非法手段向采购人员打探有关涉及采购人的商业秘密、业务渠道等。</w:t>
      </w:r>
    </w:p>
    <w:p w14:paraId="0B6C8C20">
      <w:pPr>
        <w:snapToGrid w:val="0"/>
        <w:spacing w:line="360" w:lineRule="auto"/>
        <w:ind w:firstLine="420" w:firstLineChars="200"/>
        <w:rPr>
          <w:rFonts w:hint="eastAsia" w:ascii="宋体" w:hAnsi="宋体"/>
          <w:szCs w:val="21"/>
          <w:highlight w:val="none"/>
        </w:rPr>
      </w:pPr>
      <w:r>
        <w:rPr>
          <w:rFonts w:hint="eastAsia" w:ascii="宋体" w:hAnsi="宋体"/>
          <w:szCs w:val="21"/>
          <w:highlight w:val="none"/>
        </w:rPr>
        <w:t>12.采购人对涉嫌不廉洁的商业行为进行调查时，本公司（企业）将积极配合，提供相关证据、佐证材料。</w:t>
      </w:r>
    </w:p>
    <w:p w14:paraId="2C9DBF31">
      <w:pPr>
        <w:snapToGrid w:val="0"/>
        <w:spacing w:line="360" w:lineRule="auto"/>
        <w:ind w:firstLine="420" w:firstLineChars="200"/>
        <w:rPr>
          <w:rFonts w:hint="eastAsia" w:ascii="宋体" w:hAnsi="宋体"/>
          <w:highlight w:val="none"/>
        </w:rPr>
      </w:pPr>
      <w:r>
        <w:rPr>
          <w:rFonts w:hint="eastAsia" w:ascii="宋体" w:hAnsi="宋体"/>
          <w:highlight w:val="none"/>
        </w:rPr>
        <w:t>本公司（企业）承诺在本次比选采购活动中，如有违反上述廉洁行为，所造成的损失、不良后果及法律责任，均由我公司（企业）承担。</w:t>
      </w:r>
    </w:p>
    <w:p w14:paraId="6DC2AB5F">
      <w:pPr>
        <w:snapToGrid w:val="0"/>
        <w:spacing w:line="360" w:lineRule="auto"/>
        <w:ind w:firstLine="420" w:firstLineChars="200"/>
        <w:rPr>
          <w:rFonts w:hint="eastAsia" w:ascii="宋体" w:hAnsi="宋体"/>
          <w:szCs w:val="21"/>
          <w:highlight w:val="none"/>
        </w:rPr>
      </w:pPr>
    </w:p>
    <w:p w14:paraId="2B0A3D12">
      <w:pPr>
        <w:spacing w:line="500" w:lineRule="exact"/>
        <w:ind w:left="6207" w:leftChars="95" w:hanging="6008" w:hangingChars="2850"/>
        <w:rPr>
          <w:rFonts w:hint="eastAsia" w:ascii="宋体" w:hAnsi="宋体"/>
          <w:szCs w:val="21"/>
          <w:highlight w:val="none"/>
          <w:u w:val="single"/>
        </w:rPr>
      </w:pPr>
      <w:r>
        <w:rPr>
          <w:rFonts w:hint="eastAsia" w:ascii="宋体" w:hAnsi="宋体"/>
          <w:b/>
          <w:highlight w:val="none"/>
        </w:rPr>
        <w:t xml:space="preserve">                           </w:t>
      </w:r>
      <w:r>
        <w:rPr>
          <w:rFonts w:hint="eastAsia" w:ascii="宋体" w:hAnsi="宋体"/>
          <w:highlight w:val="none"/>
        </w:rPr>
        <w:t xml:space="preserve">                </w:t>
      </w:r>
      <w:r>
        <w:rPr>
          <w:rFonts w:hint="eastAsia"/>
          <w:spacing w:val="4"/>
          <w:szCs w:val="21"/>
          <w:highlight w:val="none"/>
        </w:rPr>
        <w:t>比选申请人名称（</w:t>
      </w:r>
      <w:r>
        <w:rPr>
          <w:rFonts w:hint="eastAsia" w:ascii="宋体" w:hAnsi="宋体"/>
          <w:szCs w:val="21"/>
          <w:highlight w:val="none"/>
        </w:rPr>
        <w:t>单位盖</w:t>
      </w:r>
      <w:r>
        <w:rPr>
          <w:rFonts w:hint="eastAsia"/>
          <w:spacing w:val="4"/>
          <w:szCs w:val="21"/>
          <w:highlight w:val="none"/>
        </w:rPr>
        <w:t>公章）：</w:t>
      </w:r>
      <w:r>
        <w:rPr>
          <w:rFonts w:hint="eastAsia" w:ascii="宋体" w:hAnsi="宋体"/>
          <w:szCs w:val="21"/>
          <w:highlight w:val="none"/>
          <w:u w:val="single"/>
        </w:rPr>
        <w:t xml:space="preserve">             </w:t>
      </w:r>
    </w:p>
    <w:p w14:paraId="493A8714">
      <w:pPr>
        <w:spacing w:line="500" w:lineRule="exact"/>
        <w:ind w:firstLine="4796" w:firstLineChars="2200"/>
        <w:rPr>
          <w:rFonts w:hint="eastAsia" w:ascii="宋体" w:hAnsi="宋体"/>
          <w:szCs w:val="21"/>
          <w:highlight w:val="none"/>
          <w:u w:val="single"/>
        </w:rPr>
      </w:pPr>
      <w:r>
        <w:rPr>
          <w:rFonts w:hint="eastAsia"/>
          <w:spacing w:val="4"/>
          <w:szCs w:val="21"/>
          <w:highlight w:val="none"/>
        </w:rPr>
        <w:t>法定代表人（签名</w:t>
      </w:r>
      <w:r>
        <w:rPr>
          <w:rFonts w:hint="eastAsia"/>
          <w:spacing w:val="4"/>
          <w:szCs w:val="21"/>
          <w:highlight w:val="none"/>
          <w:lang w:val="en-US" w:eastAsia="zh-CN"/>
        </w:rPr>
        <w:t>或盖章</w:t>
      </w:r>
      <w:r>
        <w:rPr>
          <w:rFonts w:hint="eastAsia"/>
          <w:spacing w:val="4"/>
          <w:szCs w:val="21"/>
          <w:highlight w:val="none"/>
        </w:rPr>
        <w:t>）：</w:t>
      </w:r>
      <w:r>
        <w:rPr>
          <w:rFonts w:hint="eastAsia" w:ascii="宋体" w:hAnsi="宋体"/>
          <w:szCs w:val="21"/>
          <w:highlight w:val="none"/>
          <w:u w:val="single"/>
        </w:rPr>
        <w:t xml:space="preserve">             </w:t>
      </w:r>
    </w:p>
    <w:p w14:paraId="22DAF050">
      <w:pPr>
        <w:spacing w:line="360" w:lineRule="auto"/>
        <w:ind w:firstLine="4796" w:firstLineChars="2200"/>
        <w:rPr>
          <w:rFonts w:hint="eastAsia" w:ascii="宋体" w:hAnsi="宋体"/>
          <w:szCs w:val="21"/>
          <w:highlight w:val="none"/>
          <w:u w:val="single"/>
        </w:rPr>
      </w:pPr>
      <w:r>
        <w:rPr>
          <w:rFonts w:hint="eastAsia"/>
          <w:spacing w:val="4"/>
          <w:szCs w:val="21"/>
          <w:highlight w:val="none"/>
        </w:rPr>
        <w:t>时间：</w:t>
      </w:r>
      <w:r>
        <w:rPr>
          <w:rFonts w:hint="eastAsia" w:ascii="宋体" w:hAnsi="宋体"/>
          <w:szCs w:val="21"/>
          <w:highlight w:val="none"/>
          <w:u w:val="single"/>
        </w:rPr>
        <w:t xml:space="preserve">                  </w:t>
      </w:r>
    </w:p>
    <w:p w14:paraId="63977237">
      <w:pPr>
        <w:spacing w:line="360" w:lineRule="auto"/>
        <w:ind w:right="84" w:rightChars="40"/>
        <w:rPr>
          <w:rFonts w:hint="eastAsia" w:ascii="宋体" w:hAnsi="宋体" w:cs="Arial"/>
          <w:bCs/>
          <w:sz w:val="24"/>
          <w:szCs w:val="24"/>
          <w:highlight w:val="none"/>
        </w:rPr>
      </w:pPr>
      <w:r>
        <w:rPr>
          <w:rFonts w:hint="eastAsia" w:ascii="宋体" w:hAnsi="宋体" w:cs="Arial"/>
          <w:bCs/>
          <w:sz w:val="24"/>
          <w:szCs w:val="24"/>
          <w:highlight w:val="none"/>
        </w:rPr>
        <w:t>说明：</w:t>
      </w:r>
      <w:r>
        <w:rPr>
          <w:rFonts w:ascii="宋体" w:hAnsi="宋体" w:cs="Arial"/>
          <w:bCs/>
          <w:sz w:val="24"/>
          <w:szCs w:val="24"/>
          <w:highlight w:val="none"/>
        </w:rPr>
        <w:t>本格式文件内容不得擅自删改。</w:t>
      </w:r>
    </w:p>
    <w:p w14:paraId="068CADDB">
      <w:pPr>
        <w:snapToGrid w:val="0"/>
        <w:spacing w:before="156" w:beforeLines="50"/>
        <w:jc w:val="left"/>
        <w:rPr>
          <w:rFonts w:ascii="Calibri" w:hAnsi="Calibri"/>
          <w:highlight w:val="none"/>
        </w:rPr>
      </w:pPr>
    </w:p>
    <w:p w14:paraId="10EFE002">
      <w:pPr>
        <w:snapToGrid w:val="0"/>
        <w:spacing w:before="156" w:beforeLines="50"/>
        <w:jc w:val="left"/>
        <w:rPr>
          <w:rFonts w:hint="eastAsia" w:ascii="Calibri" w:hAnsi="Calibri"/>
        </w:rPr>
      </w:pPr>
      <w:r>
        <w:rPr>
          <w:rFonts w:hint="eastAsia" w:ascii="Calibri" w:hAnsi="Calibri"/>
          <w:highlight w:val="none"/>
        </w:rPr>
        <w:t>附件</w:t>
      </w:r>
      <w:r>
        <w:rPr>
          <w:rFonts w:hint="eastAsia" w:ascii="Calibri" w:hAnsi="Calibri"/>
          <w:lang w:val="en-US" w:eastAsia="zh-CN"/>
        </w:rPr>
        <w:t>3</w:t>
      </w:r>
      <w:r>
        <w:rPr>
          <w:rFonts w:hint="eastAsia" w:ascii="Calibri" w:hAnsi="Calibri"/>
        </w:rPr>
        <w:t>：</w:t>
      </w:r>
    </w:p>
    <w:p w14:paraId="2F49793E">
      <w:pPr>
        <w:pStyle w:val="18"/>
        <w:ind w:firstLine="0" w:firstLineChars="0"/>
        <w:jc w:val="center"/>
        <w:rPr>
          <w:rFonts w:ascii="仿宋_GB2312" w:eastAsia="仿宋_GB2312"/>
          <w:color w:val="000000"/>
          <w:kern w:val="0"/>
          <w:sz w:val="32"/>
          <w:szCs w:val="32"/>
          <w:highlight w:val="none"/>
        </w:rPr>
      </w:pPr>
      <w:r>
        <w:rPr>
          <w:b/>
          <w:sz w:val="24"/>
          <w:highlight w:val="none"/>
        </w:rPr>
        <w:t>报价表</w:t>
      </w:r>
    </w:p>
    <w:p w14:paraId="64655B0B">
      <w:pPr>
        <w:ind w:firstLine="480"/>
        <w:rPr>
          <w:highlight w:val="none"/>
        </w:rPr>
      </w:pPr>
      <w:r>
        <w:rPr>
          <w:highlight w:val="none"/>
        </w:rPr>
        <w:t>采购项目编号：</w:t>
      </w:r>
    </w:p>
    <w:p w14:paraId="7E0402FB">
      <w:pPr>
        <w:ind w:firstLine="480"/>
        <w:rPr>
          <w:highlight w:val="none"/>
        </w:rPr>
      </w:pPr>
      <w:r>
        <w:rPr>
          <w:highlight w:val="none"/>
        </w:rPr>
        <w:t>项目名称：</w:t>
      </w:r>
    </w:p>
    <w:p w14:paraId="5DCD128A">
      <w:pPr>
        <w:ind w:firstLine="480"/>
        <w:rPr>
          <w:highlight w:val="none"/>
        </w:rPr>
      </w:pPr>
      <w:r>
        <w:rPr>
          <w:rFonts w:hint="eastAsia"/>
          <w:highlight w:val="none"/>
          <w:lang w:eastAsia="zh-CN"/>
        </w:rPr>
        <w:t>比选申请人</w:t>
      </w:r>
      <w:r>
        <w:rPr>
          <w:highlight w:val="none"/>
        </w:rPr>
        <w:t>名称：</w:t>
      </w:r>
    </w:p>
    <w:tbl>
      <w:tblPr>
        <w:tblStyle w:val="14"/>
        <w:tblW w:w="831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3C1B1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252B93D">
            <w:pPr>
              <w:jc w:val="center"/>
              <w:rPr>
                <w:highlight w:val="none"/>
              </w:rPr>
            </w:pPr>
            <w:r>
              <w:rPr>
                <w:highlight w:val="none"/>
              </w:rPr>
              <w:t>序号</w:t>
            </w:r>
          </w:p>
        </w:tc>
        <w:tc>
          <w:tcPr>
            <w:tcW w:w="831" w:type="dxa"/>
          </w:tcPr>
          <w:p w14:paraId="5D669E68">
            <w:pPr>
              <w:jc w:val="center"/>
              <w:rPr>
                <w:highlight w:val="none"/>
              </w:rPr>
            </w:pPr>
            <w:r>
              <w:rPr>
                <w:highlight w:val="none"/>
              </w:rPr>
              <w:t>货物名称</w:t>
            </w:r>
          </w:p>
        </w:tc>
        <w:tc>
          <w:tcPr>
            <w:tcW w:w="831" w:type="dxa"/>
          </w:tcPr>
          <w:p w14:paraId="75D84A1A">
            <w:pPr>
              <w:jc w:val="center"/>
              <w:rPr>
                <w:highlight w:val="none"/>
              </w:rPr>
            </w:pPr>
            <w:r>
              <w:rPr>
                <w:highlight w:val="none"/>
              </w:rPr>
              <w:t>规格型号</w:t>
            </w:r>
          </w:p>
        </w:tc>
        <w:tc>
          <w:tcPr>
            <w:tcW w:w="831" w:type="dxa"/>
          </w:tcPr>
          <w:p w14:paraId="35AA4DC4">
            <w:pPr>
              <w:jc w:val="center"/>
              <w:rPr>
                <w:highlight w:val="none"/>
              </w:rPr>
            </w:pPr>
            <w:r>
              <w:rPr>
                <w:highlight w:val="none"/>
              </w:rPr>
              <w:t>品牌</w:t>
            </w:r>
          </w:p>
        </w:tc>
        <w:tc>
          <w:tcPr>
            <w:tcW w:w="831" w:type="dxa"/>
          </w:tcPr>
          <w:p w14:paraId="710ACE96">
            <w:pPr>
              <w:jc w:val="center"/>
              <w:rPr>
                <w:highlight w:val="none"/>
              </w:rPr>
            </w:pPr>
            <w:r>
              <w:rPr>
                <w:highlight w:val="none"/>
              </w:rPr>
              <w:t>产地</w:t>
            </w:r>
          </w:p>
        </w:tc>
        <w:tc>
          <w:tcPr>
            <w:tcW w:w="831" w:type="dxa"/>
          </w:tcPr>
          <w:p w14:paraId="3F20D93C">
            <w:pPr>
              <w:jc w:val="center"/>
              <w:rPr>
                <w:highlight w:val="none"/>
              </w:rPr>
            </w:pPr>
            <w:r>
              <w:rPr>
                <w:highlight w:val="none"/>
              </w:rPr>
              <w:t>制造商名称</w:t>
            </w:r>
          </w:p>
        </w:tc>
        <w:tc>
          <w:tcPr>
            <w:tcW w:w="831" w:type="dxa"/>
          </w:tcPr>
          <w:p w14:paraId="72F583A6">
            <w:pPr>
              <w:jc w:val="center"/>
              <w:rPr>
                <w:highlight w:val="none"/>
              </w:rPr>
            </w:pPr>
            <w:r>
              <w:rPr>
                <w:rFonts w:hint="default"/>
                <w:color w:val="auto"/>
                <w:sz w:val="21"/>
                <w:highlight w:val="none"/>
                <w:lang w:val="en-US" w:eastAsia="zh-CN"/>
              </w:rPr>
              <w:t>单</w:t>
            </w:r>
            <w:r>
              <w:rPr>
                <w:rFonts w:hint="default"/>
                <w:color w:val="auto"/>
                <w:sz w:val="21"/>
                <w:highlight w:val="none"/>
              </w:rPr>
              <w:t>价最高限价（元）</w:t>
            </w:r>
          </w:p>
        </w:tc>
        <w:tc>
          <w:tcPr>
            <w:tcW w:w="831" w:type="dxa"/>
          </w:tcPr>
          <w:p w14:paraId="4464A21B">
            <w:pPr>
              <w:jc w:val="center"/>
              <w:rPr>
                <w:highlight w:val="none"/>
              </w:rPr>
            </w:pPr>
            <w:r>
              <w:rPr>
                <w:rFonts w:hint="default"/>
                <w:color w:val="auto"/>
                <w:sz w:val="21"/>
                <w:highlight w:val="none"/>
              </w:rPr>
              <w:t>响应单价（元）</w:t>
            </w:r>
          </w:p>
        </w:tc>
        <w:tc>
          <w:tcPr>
            <w:tcW w:w="831" w:type="dxa"/>
          </w:tcPr>
          <w:p w14:paraId="4B90113A">
            <w:pPr>
              <w:jc w:val="center"/>
              <w:rPr>
                <w:highlight w:val="none"/>
              </w:rPr>
            </w:pPr>
            <w:r>
              <w:rPr>
                <w:highlight w:val="none"/>
              </w:rPr>
              <w:t>数量</w:t>
            </w:r>
          </w:p>
        </w:tc>
        <w:tc>
          <w:tcPr>
            <w:tcW w:w="831" w:type="dxa"/>
          </w:tcPr>
          <w:p w14:paraId="06FFE77D">
            <w:pPr>
              <w:jc w:val="center"/>
              <w:rPr>
                <w:highlight w:val="none"/>
              </w:rPr>
            </w:pPr>
            <w:r>
              <w:rPr>
                <w:highlight w:val="none"/>
              </w:rPr>
              <w:t>总价</w:t>
            </w:r>
            <w:r>
              <w:rPr>
                <w:rFonts w:hint="eastAsia"/>
                <w:highlight w:val="none"/>
              </w:rPr>
              <w:t>（元）</w:t>
            </w:r>
          </w:p>
        </w:tc>
      </w:tr>
      <w:tr w14:paraId="162E0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1935B2B">
            <w:pPr>
              <w:rPr>
                <w:rFonts w:hint="eastAsia" w:eastAsia="宋体"/>
                <w:highlight w:val="none"/>
                <w:lang w:val="en-US" w:eastAsia="zh-CN"/>
              </w:rPr>
            </w:pPr>
            <w:r>
              <w:rPr>
                <w:rFonts w:hint="eastAsia"/>
                <w:highlight w:val="none"/>
                <w:lang w:val="en-US" w:eastAsia="zh-CN"/>
              </w:rPr>
              <w:t>1</w:t>
            </w:r>
          </w:p>
        </w:tc>
        <w:tc>
          <w:tcPr>
            <w:tcW w:w="831" w:type="dxa"/>
          </w:tcPr>
          <w:p w14:paraId="7ADB9C18">
            <w:pPr>
              <w:rPr>
                <w:highlight w:val="none"/>
              </w:rPr>
            </w:pPr>
          </w:p>
        </w:tc>
        <w:tc>
          <w:tcPr>
            <w:tcW w:w="831" w:type="dxa"/>
          </w:tcPr>
          <w:p w14:paraId="1A3EDA0A">
            <w:pPr>
              <w:rPr>
                <w:highlight w:val="none"/>
              </w:rPr>
            </w:pPr>
          </w:p>
        </w:tc>
        <w:tc>
          <w:tcPr>
            <w:tcW w:w="831" w:type="dxa"/>
          </w:tcPr>
          <w:p w14:paraId="1B0B92AD">
            <w:pPr>
              <w:rPr>
                <w:highlight w:val="none"/>
              </w:rPr>
            </w:pPr>
          </w:p>
        </w:tc>
        <w:tc>
          <w:tcPr>
            <w:tcW w:w="831" w:type="dxa"/>
          </w:tcPr>
          <w:p w14:paraId="1E056A2B">
            <w:pPr>
              <w:rPr>
                <w:highlight w:val="none"/>
              </w:rPr>
            </w:pPr>
          </w:p>
        </w:tc>
        <w:tc>
          <w:tcPr>
            <w:tcW w:w="831" w:type="dxa"/>
          </w:tcPr>
          <w:p w14:paraId="0330ACED">
            <w:pPr>
              <w:rPr>
                <w:highlight w:val="none"/>
              </w:rPr>
            </w:pPr>
          </w:p>
        </w:tc>
        <w:tc>
          <w:tcPr>
            <w:tcW w:w="831" w:type="dxa"/>
          </w:tcPr>
          <w:p w14:paraId="477B3A22">
            <w:pPr>
              <w:rPr>
                <w:highlight w:val="none"/>
              </w:rPr>
            </w:pPr>
          </w:p>
        </w:tc>
        <w:tc>
          <w:tcPr>
            <w:tcW w:w="831" w:type="dxa"/>
          </w:tcPr>
          <w:p w14:paraId="5D2E0D9C">
            <w:pPr>
              <w:rPr>
                <w:highlight w:val="none"/>
              </w:rPr>
            </w:pPr>
          </w:p>
        </w:tc>
        <w:tc>
          <w:tcPr>
            <w:tcW w:w="831" w:type="dxa"/>
          </w:tcPr>
          <w:p w14:paraId="501FB649">
            <w:pPr>
              <w:rPr>
                <w:highlight w:val="none"/>
              </w:rPr>
            </w:pPr>
          </w:p>
        </w:tc>
        <w:tc>
          <w:tcPr>
            <w:tcW w:w="831" w:type="dxa"/>
          </w:tcPr>
          <w:p w14:paraId="461CBC38">
            <w:pPr>
              <w:rPr>
                <w:highlight w:val="none"/>
              </w:rPr>
            </w:pPr>
          </w:p>
        </w:tc>
      </w:tr>
      <w:tr w14:paraId="3D709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740695">
            <w:pPr>
              <w:rPr>
                <w:rFonts w:hint="eastAsia"/>
                <w:highlight w:val="none"/>
                <w:lang w:val="en-US" w:eastAsia="zh-CN"/>
              </w:rPr>
            </w:pPr>
          </w:p>
        </w:tc>
        <w:tc>
          <w:tcPr>
            <w:tcW w:w="831" w:type="dxa"/>
          </w:tcPr>
          <w:p w14:paraId="49015CF0">
            <w:pPr>
              <w:rPr>
                <w:highlight w:val="none"/>
              </w:rPr>
            </w:pPr>
          </w:p>
        </w:tc>
        <w:tc>
          <w:tcPr>
            <w:tcW w:w="831" w:type="dxa"/>
          </w:tcPr>
          <w:p w14:paraId="3B2A8BFE">
            <w:pPr>
              <w:rPr>
                <w:highlight w:val="none"/>
              </w:rPr>
            </w:pPr>
          </w:p>
        </w:tc>
        <w:tc>
          <w:tcPr>
            <w:tcW w:w="831" w:type="dxa"/>
          </w:tcPr>
          <w:p w14:paraId="7FC14ED9">
            <w:pPr>
              <w:rPr>
                <w:highlight w:val="none"/>
              </w:rPr>
            </w:pPr>
          </w:p>
        </w:tc>
        <w:tc>
          <w:tcPr>
            <w:tcW w:w="831" w:type="dxa"/>
          </w:tcPr>
          <w:p w14:paraId="1DDE9BBE">
            <w:pPr>
              <w:rPr>
                <w:highlight w:val="none"/>
              </w:rPr>
            </w:pPr>
          </w:p>
        </w:tc>
        <w:tc>
          <w:tcPr>
            <w:tcW w:w="831" w:type="dxa"/>
          </w:tcPr>
          <w:p w14:paraId="6735BEC2">
            <w:pPr>
              <w:rPr>
                <w:highlight w:val="none"/>
              </w:rPr>
            </w:pPr>
          </w:p>
        </w:tc>
        <w:tc>
          <w:tcPr>
            <w:tcW w:w="831" w:type="dxa"/>
          </w:tcPr>
          <w:p w14:paraId="653E200E">
            <w:pPr>
              <w:rPr>
                <w:highlight w:val="none"/>
              </w:rPr>
            </w:pPr>
          </w:p>
        </w:tc>
        <w:tc>
          <w:tcPr>
            <w:tcW w:w="831" w:type="dxa"/>
          </w:tcPr>
          <w:p w14:paraId="574F6363">
            <w:pPr>
              <w:rPr>
                <w:highlight w:val="none"/>
              </w:rPr>
            </w:pPr>
          </w:p>
        </w:tc>
        <w:tc>
          <w:tcPr>
            <w:tcW w:w="831" w:type="dxa"/>
          </w:tcPr>
          <w:p w14:paraId="6186D79E">
            <w:pPr>
              <w:rPr>
                <w:highlight w:val="none"/>
              </w:rPr>
            </w:pPr>
          </w:p>
        </w:tc>
        <w:tc>
          <w:tcPr>
            <w:tcW w:w="831" w:type="dxa"/>
          </w:tcPr>
          <w:p w14:paraId="4A786C1B">
            <w:pPr>
              <w:rPr>
                <w:highlight w:val="none"/>
              </w:rPr>
            </w:pPr>
          </w:p>
        </w:tc>
      </w:tr>
    </w:tbl>
    <w:p w14:paraId="2293B564">
      <w:pPr>
        <w:jc w:val="right"/>
        <w:rPr>
          <w:highlight w:val="none"/>
        </w:rPr>
      </w:pPr>
    </w:p>
    <w:p w14:paraId="09D89159">
      <w:pPr>
        <w:jc w:val="right"/>
        <w:rPr>
          <w:highlight w:val="none"/>
        </w:rPr>
      </w:pPr>
    </w:p>
    <w:p w14:paraId="2F755745">
      <w:pPr>
        <w:jc w:val="right"/>
        <w:rPr>
          <w:highlight w:val="none"/>
        </w:rPr>
      </w:pPr>
    </w:p>
    <w:p w14:paraId="0382A0C7">
      <w:pPr>
        <w:jc w:val="right"/>
        <w:rPr>
          <w:highlight w:val="none"/>
        </w:rPr>
      </w:pPr>
    </w:p>
    <w:p w14:paraId="0100ACDE">
      <w:pPr>
        <w:jc w:val="right"/>
        <w:rPr>
          <w:highlight w:val="none"/>
        </w:rPr>
      </w:pPr>
      <w:r>
        <w:rPr>
          <w:rFonts w:hint="eastAsia"/>
          <w:highlight w:val="none"/>
          <w:lang w:eastAsia="zh-CN"/>
        </w:rPr>
        <w:t>比选申请人</w:t>
      </w:r>
      <w:r>
        <w:rPr>
          <w:highlight w:val="none"/>
        </w:rPr>
        <w:t>签章：__________________</w:t>
      </w:r>
    </w:p>
    <w:p w14:paraId="54B061DD">
      <w:pPr>
        <w:jc w:val="right"/>
        <w:rPr>
          <w:highlight w:val="none"/>
        </w:rPr>
      </w:pPr>
    </w:p>
    <w:p w14:paraId="2F08B4D9">
      <w:pPr>
        <w:pStyle w:val="18"/>
        <w:ind w:firstLine="5670" w:firstLineChars="2700"/>
        <w:jc w:val="left"/>
        <w:rPr>
          <w:rFonts w:ascii="仿宋_GB2312" w:eastAsia="仿宋_GB2312"/>
          <w:color w:val="000000"/>
          <w:kern w:val="0"/>
          <w:sz w:val="32"/>
          <w:szCs w:val="32"/>
          <w:highlight w:val="none"/>
        </w:rPr>
      </w:pPr>
      <w:r>
        <w:rPr>
          <w:highlight w:val="none"/>
        </w:rPr>
        <w:t>日期： 年</w:t>
      </w:r>
      <w:r>
        <w:rPr>
          <w:rFonts w:hint="eastAsia"/>
          <w:highlight w:val="none"/>
        </w:rPr>
        <w:t xml:space="preserve"> </w:t>
      </w:r>
      <w:r>
        <w:rPr>
          <w:highlight w:val="none"/>
        </w:rPr>
        <w:t xml:space="preserve"> 月 </w:t>
      </w:r>
      <w:r>
        <w:rPr>
          <w:rFonts w:hint="eastAsia"/>
          <w:highlight w:val="none"/>
        </w:rPr>
        <w:t xml:space="preserve">  </w:t>
      </w:r>
      <w:r>
        <w:rPr>
          <w:highlight w:val="none"/>
        </w:rPr>
        <w:t>日</w:t>
      </w:r>
    </w:p>
    <w:p w14:paraId="6D6846A7">
      <w:pPr>
        <w:snapToGrid w:val="0"/>
        <w:spacing w:before="156" w:beforeLines="50"/>
        <w:rPr>
          <w:rFonts w:ascii="Calibri" w:hAnsi="Calibri"/>
          <w:highlight w:val="none"/>
        </w:rPr>
      </w:pPr>
    </w:p>
    <w:p w14:paraId="7FD2452A">
      <w:pPr>
        <w:snapToGrid w:val="0"/>
        <w:spacing w:before="156" w:beforeLines="50"/>
        <w:rPr>
          <w:rFonts w:ascii="Calibri" w:hAnsi="Calibri"/>
          <w:highlight w:val="none"/>
        </w:rPr>
      </w:pPr>
    </w:p>
    <w:p w14:paraId="791F7C64">
      <w:pPr>
        <w:snapToGrid/>
        <w:spacing w:before="0" w:beforeLines="-2147483648"/>
        <w:rPr>
          <w:rFonts w:ascii="Calibri" w:hAnsi="Calibri"/>
          <w:highlight w:val="none"/>
        </w:rPr>
      </w:pPr>
      <w:r>
        <w:rPr>
          <w:rFonts w:hint="eastAsia" w:ascii="Calibri" w:hAnsi="Calibri"/>
          <w:color w:val="000000"/>
          <w:highlight w:val="none"/>
        </w:rPr>
        <w:t>附件4：</w:t>
      </w:r>
    </w:p>
    <w:p w14:paraId="6829C184">
      <w:pPr>
        <w:pStyle w:val="23"/>
        <w:rPr>
          <w:rFonts w:ascii="Calibri" w:hAnsi="Calibri"/>
          <w:highlight w:val="none"/>
        </w:rPr>
      </w:pPr>
    </w:p>
    <w:p w14:paraId="0BD45118">
      <w:pPr>
        <w:jc w:val="center"/>
        <w:rPr>
          <w:b/>
          <w:sz w:val="24"/>
          <w:highlight w:val="none"/>
        </w:rPr>
      </w:pPr>
      <w:r>
        <w:rPr>
          <w:b/>
          <w:sz w:val="24"/>
          <w:highlight w:val="none"/>
        </w:rPr>
        <w:t>实质性响应一览表</w:t>
      </w:r>
    </w:p>
    <w:p w14:paraId="7523FCFC">
      <w:pPr>
        <w:jc w:val="center"/>
        <w:rPr>
          <w:b/>
          <w:sz w:val="24"/>
          <w:highlight w:val="none"/>
        </w:rPr>
      </w:pPr>
    </w:p>
    <w:tbl>
      <w:tblPr>
        <w:tblStyle w:val="14"/>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146C5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D0EA67B">
            <w:pPr>
              <w:rPr>
                <w:highlight w:val="none"/>
              </w:rPr>
            </w:pPr>
            <w:r>
              <w:rPr>
                <w:highlight w:val="none"/>
              </w:rPr>
              <w:t>序号</w:t>
            </w:r>
          </w:p>
        </w:tc>
        <w:tc>
          <w:tcPr>
            <w:tcW w:w="2076" w:type="dxa"/>
          </w:tcPr>
          <w:p w14:paraId="285CACFE">
            <w:pPr>
              <w:rPr>
                <w:highlight w:val="none"/>
              </w:rPr>
            </w:pPr>
            <w:r>
              <w:rPr>
                <w:highlight w:val="none"/>
              </w:rPr>
              <w:t>实质性响应条款</w:t>
            </w:r>
          </w:p>
        </w:tc>
        <w:tc>
          <w:tcPr>
            <w:tcW w:w="2076" w:type="dxa"/>
          </w:tcPr>
          <w:p w14:paraId="3B3684B5">
            <w:pPr>
              <w:rPr>
                <w:highlight w:val="none"/>
              </w:rPr>
            </w:pPr>
            <w:r>
              <w:rPr>
                <w:rFonts w:hint="eastAsia"/>
                <w:highlight w:val="none"/>
              </w:rPr>
              <w:t>比选</w:t>
            </w:r>
            <w:r>
              <w:rPr>
                <w:highlight w:val="none"/>
              </w:rPr>
              <w:t>人响应情况</w:t>
            </w:r>
          </w:p>
        </w:tc>
        <w:tc>
          <w:tcPr>
            <w:tcW w:w="2076" w:type="dxa"/>
          </w:tcPr>
          <w:p w14:paraId="0F0792E7">
            <w:pPr>
              <w:rPr>
                <w:highlight w:val="none"/>
              </w:rPr>
            </w:pPr>
            <w:r>
              <w:rPr>
                <w:highlight w:val="none"/>
              </w:rPr>
              <w:t>差异</w:t>
            </w:r>
          </w:p>
        </w:tc>
      </w:tr>
      <w:tr w14:paraId="326E67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7B97FB">
            <w:pPr>
              <w:rPr>
                <w:highlight w:val="none"/>
              </w:rPr>
            </w:pPr>
            <w:r>
              <w:rPr>
                <w:highlight w:val="none"/>
              </w:rPr>
              <w:t>1</w:t>
            </w:r>
          </w:p>
        </w:tc>
        <w:tc>
          <w:tcPr>
            <w:tcW w:w="2076" w:type="dxa"/>
          </w:tcPr>
          <w:p w14:paraId="03F0DAC3">
            <w:pPr>
              <w:rPr>
                <w:highlight w:val="none"/>
              </w:rPr>
            </w:pPr>
          </w:p>
        </w:tc>
        <w:tc>
          <w:tcPr>
            <w:tcW w:w="2076" w:type="dxa"/>
          </w:tcPr>
          <w:p w14:paraId="396C6ED6">
            <w:pPr>
              <w:rPr>
                <w:highlight w:val="none"/>
              </w:rPr>
            </w:pPr>
          </w:p>
        </w:tc>
        <w:tc>
          <w:tcPr>
            <w:tcW w:w="2076" w:type="dxa"/>
          </w:tcPr>
          <w:p w14:paraId="05E732A2">
            <w:pPr>
              <w:rPr>
                <w:highlight w:val="none"/>
              </w:rPr>
            </w:pPr>
          </w:p>
        </w:tc>
      </w:tr>
      <w:tr w14:paraId="7F7B2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A93AC0E">
            <w:pPr>
              <w:rPr>
                <w:highlight w:val="none"/>
              </w:rPr>
            </w:pPr>
            <w:r>
              <w:rPr>
                <w:highlight w:val="none"/>
              </w:rPr>
              <w:t>2</w:t>
            </w:r>
          </w:p>
        </w:tc>
        <w:tc>
          <w:tcPr>
            <w:tcW w:w="2076" w:type="dxa"/>
          </w:tcPr>
          <w:p w14:paraId="03D3AA30">
            <w:pPr>
              <w:rPr>
                <w:highlight w:val="none"/>
              </w:rPr>
            </w:pPr>
          </w:p>
        </w:tc>
        <w:tc>
          <w:tcPr>
            <w:tcW w:w="2076" w:type="dxa"/>
          </w:tcPr>
          <w:p w14:paraId="3462D95A">
            <w:pPr>
              <w:rPr>
                <w:highlight w:val="none"/>
              </w:rPr>
            </w:pPr>
          </w:p>
        </w:tc>
        <w:tc>
          <w:tcPr>
            <w:tcW w:w="2076" w:type="dxa"/>
          </w:tcPr>
          <w:p w14:paraId="47C9E03F">
            <w:pPr>
              <w:rPr>
                <w:highlight w:val="none"/>
              </w:rPr>
            </w:pPr>
          </w:p>
        </w:tc>
      </w:tr>
      <w:tr w14:paraId="03D8F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05A01C">
            <w:pPr>
              <w:rPr>
                <w:highlight w:val="none"/>
              </w:rPr>
            </w:pPr>
            <w:r>
              <w:rPr>
                <w:highlight w:val="none"/>
              </w:rPr>
              <w:t>3</w:t>
            </w:r>
          </w:p>
        </w:tc>
        <w:tc>
          <w:tcPr>
            <w:tcW w:w="2076" w:type="dxa"/>
          </w:tcPr>
          <w:p w14:paraId="7EDBC112">
            <w:pPr>
              <w:rPr>
                <w:highlight w:val="none"/>
              </w:rPr>
            </w:pPr>
          </w:p>
        </w:tc>
        <w:tc>
          <w:tcPr>
            <w:tcW w:w="2076" w:type="dxa"/>
          </w:tcPr>
          <w:p w14:paraId="0C846867">
            <w:pPr>
              <w:rPr>
                <w:highlight w:val="none"/>
              </w:rPr>
            </w:pPr>
          </w:p>
        </w:tc>
        <w:tc>
          <w:tcPr>
            <w:tcW w:w="2076" w:type="dxa"/>
          </w:tcPr>
          <w:p w14:paraId="27C0C4FD">
            <w:pPr>
              <w:rPr>
                <w:highlight w:val="none"/>
              </w:rPr>
            </w:pPr>
          </w:p>
        </w:tc>
      </w:tr>
      <w:tr w14:paraId="24E29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66F630B">
            <w:pPr>
              <w:rPr>
                <w:highlight w:val="none"/>
              </w:rPr>
            </w:pPr>
            <w:r>
              <w:rPr>
                <w:highlight w:val="none"/>
              </w:rPr>
              <w:t>4</w:t>
            </w:r>
          </w:p>
        </w:tc>
        <w:tc>
          <w:tcPr>
            <w:tcW w:w="2076" w:type="dxa"/>
          </w:tcPr>
          <w:p w14:paraId="3C22A609">
            <w:pPr>
              <w:rPr>
                <w:highlight w:val="none"/>
              </w:rPr>
            </w:pPr>
          </w:p>
        </w:tc>
        <w:tc>
          <w:tcPr>
            <w:tcW w:w="2076" w:type="dxa"/>
          </w:tcPr>
          <w:p w14:paraId="5DE037B8">
            <w:pPr>
              <w:rPr>
                <w:highlight w:val="none"/>
              </w:rPr>
            </w:pPr>
          </w:p>
        </w:tc>
        <w:tc>
          <w:tcPr>
            <w:tcW w:w="2076" w:type="dxa"/>
          </w:tcPr>
          <w:p w14:paraId="11FFF6E6">
            <w:pPr>
              <w:rPr>
                <w:highlight w:val="none"/>
              </w:rPr>
            </w:pPr>
          </w:p>
        </w:tc>
      </w:tr>
      <w:tr w14:paraId="5F705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39E257">
            <w:pPr>
              <w:rPr>
                <w:highlight w:val="none"/>
              </w:rPr>
            </w:pPr>
            <w:r>
              <w:rPr>
                <w:highlight w:val="none"/>
              </w:rPr>
              <w:t>…</w:t>
            </w:r>
          </w:p>
        </w:tc>
        <w:tc>
          <w:tcPr>
            <w:tcW w:w="2076" w:type="dxa"/>
          </w:tcPr>
          <w:p w14:paraId="318FEADB">
            <w:pPr>
              <w:rPr>
                <w:highlight w:val="none"/>
              </w:rPr>
            </w:pPr>
          </w:p>
        </w:tc>
        <w:tc>
          <w:tcPr>
            <w:tcW w:w="2076" w:type="dxa"/>
          </w:tcPr>
          <w:p w14:paraId="5FE065CD">
            <w:pPr>
              <w:rPr>
                <w:highlight w:val="none"/>
              </w:rPr>
            </w:pPr>
          </w:p>
        </w:tc>
        <w:tc>
          <w:tcPr>
            <w:tcW w:w="2076" w:type="dxa"/>
          </w:tcPr>
          <w:p w14:paraId="3EB327AA">
            <w:pPr>
              <w:rPr>
                <w:highlight w:val="none"/>
              </w:rPr>
            </w:pPr>
          </w:p>
        </w:tc>
      </w:tr>
      <w:tr w14:paraId="3DD4B2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D43888A">
            <w:pPr>
              <w:rPr>
                <w:highlight w:val="none"/>
              </w:rPr>
            </w:pPr>
            <w:r>
              <w:rPr>
                <w:highlight w:val="none"/>
              </w:rPr>
              <w:t>…</w:t>
            </w:r>
          </w:p>
        </w:tc>
        <w:tc>
          <w:tcPr>
            <w:tcW w:w="2076" w:type="dxa"/>
          </w:tcPr>
          <w:p w14:paraId="037FDD42">
            <w:pPr>
              <w:rPr>
                <w:highlight w:val="none"/>
              </w:rPr>
            </w:pPr>
          </w:p>
        </w:tc>
        <w:tc>
          <w:tcPr>
            <w:tcW w:w="2076" w:type="dxa"/>
          </w:tcPr>
          <w:p w14:paraId="2B9F6460">
            <w:pPr>
              <w:rPr>
                <w:highlight w:val="none"/>
              </w:rPr>
            </w:pPr>
          </w:p>
        </w:tc>
        <w:tc>
          <w:tcPr>
            <w:tcW w:w="2076" w:type="dxa"/>
          </w:tcPr>
          <w:p w14:paraId="005D702E">
            <w:pPr>
              <w:rPr>
                <w:highlight w:val="none"/>
              </w:rPr>
            </w:pPr>
          </w:p>
        </w:tc>
      </w:tr>
    </w:tbl>
    <w:p w14:paraId="3A445F23">
      <w:pPr>
        <w:ind w:firstLine="480"/>
        <w:rPr>
          <w:highlight w:val="none"/>
        </w:rPr>
      </w:pPr>
      <w:r>
        <w:rPr>
          <w:highlight w:val="none"/>
        </w:rPr>
        <w:t>说明：</w:t>
      </w:r>
    </w:p>
    <w:p w14:paraId="13C11A32">
      <w:pPr>
        <w:ind w:firstLine="480"/>
        <w:rPr>
          <w:highlight w:val="none"/>
        </w:rPr>
      </w:pPr>
      <w:r>
        <w:rPr>
          <w:highlight w:val="none"/>
        </w:rPr>
        <w:t>1.实质性响应条款一览表后续内容请根据采购</w:t>
      </w:r>
      <w:r>
        <w:rPr>
          <w:rFonts w:hint="eastAsia"/>
          <w:highlight w:val="none"/>
        </w:rPr>
        <w:t>文件</w:t>
      </w:r>
      <w:r>
        <w:rPr>
          <w:highlight w:val="none"/>
        </w:rPr>
        <w:t>★号条款详细列举</w:t>
      </w:r>
    </w:p>
    <w:p w14:paraId="28ADCFF0">
      <w:pPr>
        <w:ind w:firstLine="480"/>
        <w:rPr>
          <w:highlight w:val="none"/>
        </w:rPr>
      </w:pPr>
      <w:r>
        <w:rPr>
          <w:highlight w:val="none"/>
        </w:rPr>
        <w:t>2.本表所列条款必须一一予以响应，“</w:t>
      </w:r>
      <w:r>
        <w:rPr>
          <w:rFonts w:hint="eastAsia"/>
          <w:highlight w:val="none"/>
        </w:rPr>
        <w:t>比选</w:t>
      </w:r>
      <w:r>
        <w:rPr>
          <w:highlight w:val="none"/>
        </w:rPr>
        <w:t>人响应情况”一栏应填写具体的响应内容，有差异的要具体说明。</w:t>
      </w:r>
    </w:p>
    <w:p w14:paraId="6F81D60C">
      <w:pPr>
        <w:ind w:firstLine="480"/>
        <w:rPr>
          <w:highlight w:val="none"/>
        </w:rPr>
      </w:pPr>
      <w:r>
        <w:rPr>
          <w:highlight w:val="none"/>
        </w:rPr>
        <w:t>3.请</w:t>
      </w:r>
      <w:r>
        <w:rPr>
          <w:rFonts w:hint="eastAsia"/>
          <w:highlight w:val="none"/>
        </w:rPr>
        <w:t>比选</w:t>
      </w:r>
      <w:r>
        <w:rPr>
          <w:highlight w:val="none"/>
        </w:rPr>
        <w:t>人认真填写本表内容，如填写错误将可能导致</w:t>
      </w:r>
      <w:r>
        <w:rPr>
          <w:rFonts w:hint="eastAsia"/>
          <w:highlight w:val="none"/>
        </w:rPr>
        <w:t>比选</w:t>
      </w:r>
      <w:r>
        <w:rPr>
          <w:highlight w:val="none"/>
        </w:rPr>
        <w:t>无效。</w:t>
      </w:r>
    </w:p>
    <w:p w14:paraId="7274A338">
      <w:pPr>
        <w:pStyle w:val="23"/>
        <w:rPr>
          <w:rFonts w:ascii="Calibri" w:hAnsi="Calibri"/>
          <w:highlight w:val="none"/>
        </w:rPr>
      </w:pPr>
    </w:p>
    <w:p w14:paraId="4F5E2C93">
      <w:pPr>
        <w:pStyle w:val="23"/>
        <w:jc w:val="both"/>
        <w:rPr>
          <w:rFonts w:ascii="Calibri" w:hAnsi="Calibri"/>
          <w:highlight w:val="none"/>
        </w:rPr>
      </w:pPr>
    </w:p>
    <w:p w14:paraId="334B166E">
      <w:pPr>
        <w:pStyle w:val="23"/>
        <w:jc w:val="both"/>
        <w:rPr>
          <w:rFonts w:ascii="Calibri" w:hAnsi="Calibri"/>
          <w:highlight w:val="none"/>
        </w:rPr>
      </w:pPr>
    </w:p>
    <w:p w14:paraId="6E4F0319">
      <w:pPr>
        <w:pStyle w:val="23"/>
        <w:jc w:val="both"/>
        <w:rPr>
          <w:rFonts w:ascii="Calibri" w:hAnsi="Calibri"/>
          <w:highlight w:val="none"/>
        </w:rPr>
      </w:pPr>
    </w:p>
    <w:p w14:paraId="6C604961">
      <w:pPr>
        <w:pStyle w:val="22"/>
        <w:rPr>
          <w:rFonts w:hint="eastAsia"/>
          <w:highlight w:val="none"/>
        </w:rPr>
      </w:pPr>
    </w:p>
    <w:p w14:paraId="60C6F6A6">
      <w:pPr>
        <w:pStyle w:val="22"/>
        <w:rPr>
          <w:rFonts w:hint="eastAsia"/>
          <w:highlight w:val="none"/>
        </w:rPr>
      </w:pPr>
    </w:p>
    <w:p w14:paraId="3B70D763">
      <w:pPr>
        <w:pStyle w:val="22"/>
        <w:rPr>
          <w:rFonts w:hint="eastAsia" w:hAnsi="宋体"/>
          <w:b/>
          <w:sz w:val="24"/>
          <w:szCs w:val="24"/>
          <w:highlight w:val="none"/>
        </w:rPr>
      </w:pPr>
      <w:r>
        <w:rPr>
          <w:rFonts w:hint="eastAsia"/>
          <w:highlight w:val="none"/>
        </w:rPr>
        <w:t>附件5：</w:t>
      </w:r>
    </w:p>
    <w:p w14:paraId="46F86260">
      <w:pPr>
        <w:pStyle w:val="22"/>
        <w:rPr>
          <w:rFonts w:hint="eastAsia" w:hAnsi="宋体"/>
          <w:b/>
          <w:sz w:val="24"/>
          <w:szCs w:val="24"/>
          <w:highlight w:val="none"/>
        </w:rPr>
      </w:pPr>
    </w:p>
    <w:p w14:paraId="5A17D962">
      <w:pPr>
        <w:pStyle w:val="22"/>
        <w:ind w:firstLine="3373" w:firstLineChars="1400"/>
        <w:rPr>
          <w:rFonts w:hint="eastAsia" w:hAnsi="宋体" w:cs="Arial"/>
          <w:bCs/>
          <w:sz w:val="24"/>
          <w:szCs w:val="24"/>
          <w:highlight w:val="none"/>
        </w:rPr>
      </w:pPr>
      <w:r>
        <w:rPr>
          <w:rFonts w:hint="eastAsia" w:hAnsi="宋体"/>
          <w:b/>
          <w:sz w:val="24"/>
          <w:szCs w:val="24"/>
          <w:highlight w:val="none"/>
        </w:rPr>
        <w:t>授权委托证明书</w:t>
      </w:r>
    </w:p>
    <w:p w14:paraId="1DB10FA7">
      <w:pPr>
        <w:pStyle w:val="24"/>
        <w:spacing w:line="360" w:lineRule="auto"/>
        <w:ind w:firstLine="424" w:firstLineChars="177"/>
        <w:rPr>
          <w:rFonts w:hint="eastAsia" w:hAnsi="宋体"/>
          <w:bCs/>
          <w:sz w:val="24"/>
          <w:szCs w:val="24"/>
          <w:highlight w:val="none"/>
        </w:rPr>
      </w:pPr>
      <w:r>
        <w:rPr>
          <w:rFonts w:hint="eastAsia" w:hAnsi="宋体"/>
          <w:bCs/>
          <w:sz w:val="24"/>
          <w:szCs w:val="24"/>
          <w:highlight w:val="none"/>
        </w:rPr>
        <w:t>兹授权</w:t>
      </w:r>
      <w:r>
        <w:rPr>
          <w:rFonts w:hAnsi="宋体"/>
          <w:bCs/>
          <w:sz w:val="24"/>
          <w:szCs w:val="24"/>
          <w:highlight w:val="none"/>
          <w:u w:val="single"/>
        </w:rPr>
        <w:t xml:space="preserve">                  </w:t>
      </w:r>
      <w:r>
        <w:rPr>
          <w:rFonts w:hint="eastAsia" w:hAnsi="宋体"/>
          <w:bCs/>
          <w:sz w:val="24"/>
          <w:szCs w:val="24"/>
          <w:highlight w:val="none"/>
        </w:rPr>
        <w:t>（委托代理人姓名）为我方委托代理人，其权限是：</w:t>
      </w:r>
      <w:r>
        <w:rPr>
          <w:rFonts w:hint="eastAsia" w:hAnsi="宋体"/>
          <w:sz w:val="24"/>
          <w:szCs w:val="24"/>
          <w:highlight w:val="none"/>
        </w:rPr>
        <w:t>办理广州市老人院组织的“        ”</w:t>
      </w:r>
      <w:r>
        <w:rPr>
          <w:rFonts w:hAnsi="宋体"/>
          <w:sz w:val="24"/>
          <w:szCs w:val="24"/>
          <w:highlight w:val="none"/>
        </w:rPr>
        <w:t xml:space="preserve"> (项目编号：</w:t>
      </w:r>
      <w:r>
        <w:rPr>
          <w:rFonts w:hint="eastAsia" w:hAnsi="宋体" w:cs="Arial"/>
          <w:sz w:val="24"/>
          <w:szCs w:val="24"/>
          <w:highlight w:val="none"/>
        </w:rPr>
        <w:t xml:space="preserve">     </w:t>
      </w:r>
      <w:r>
        <w:rPr>
          <w:rFonts w:hAnsi="宋体"/>
          <w:sz w:val="24"/>
          <w:szCs w:val="24"/>
          <w:highlight w:val="none"/>
        </w:rPr>
        <w:t>)的</w:t>
      </w:r>
      <w:r>
        <w:rPr>
          <w:rFonts w:hint="eastAsia" w:hAnsi="宋体"/>
          <w:sz w:val="24"/>
          <w:szCs w:val="24"/>
          <w:highlight w:val="none"/>
        </w:rPr>
        <w:t>比选</w:t>
      </w:r>
      <w:r>
        <w:rPr>
          <w:rFonts w:hAnsi="宋体"/>
          <w:sz w:val="24"/>
          <w:szCs w:val="24"/>
          <w:highlight w:val="none"/>
        </w:rPr>
        <w:t>事宜。</w:t>
      </w:r>
      <w:r>
        <w:rPr>
          <w:rFonts w:hint="eastAsia" w:hAnsi="宋体"/>
          <w:sz w:val="24"/>
          <w:szCs w:val="24"/>
          <w:highlight w:val="none"/>
          <w:lang w:val="en-GB"/>
        </w:rPr>
        <w:t>本</w:t>
      </w:r>
      <w:r>
        <w:rPr>
          <w:rFonts w:hint="eastAsia" w:hAnsi="宋体"/>
          <w:sz w:val="24"/>
          <w:szCs w:val="24"/>
          <w:highlight w:val="none"/>
        </w:rPr>
        <w:t>授权书</w:t>
      </w:r>
      <w:r>
        <w:rPr>
          <w:rFonts w:hint="eastAsia" w:hAnsi="宋体"/>
          <w:sz w:val="24"/>
          <w:szCs w:val="24"/>
          <w:highlight w:val="none"/>
          <w:lang w:val="en-GB"/>
        </w:rPr>
        <w:t>有效期与我方响应文件中标注的响应有效期相同。</w:t>
      </w:r>
    </w:p>
    <w:p w14:paraId="77434A4D">
      <w:pPr>
        <w:pStyle w:val="24"/>
        <w:spacing w:line="360" w:lineRule="auto"/>
        <w:ind w:firstLine="480" w:firstLineChars="200"/>
        <w:rPr>
          <w:rFonts w:hint="eastAsia" w:hAnsi="宋体"/>
          <w:sz w:val="24"/>
          <w:szCs w:val="24"/>
          <w:highlight w:val="none"/>
          <w:u w:val="single"/>
        </w:rPr>
      </w:pPr>
      <w:r>
        <w:rPr>
          <w:rFonts w:hint="eastAsia" w:hAnsi="宋体"/>
          <w:sz w:val="24"/>
          <w:szCs w:val="24"/>
          <w:highlight w:val="none"/>
        </w:rPr>
        <w:t>附：代理人性别：</w:t>
      </w:r>
      <w:r>
        <w:rPr>
          <w:rFonts w:hAnsi="宋体"/>
          <w:sz w:val="24"/>
          <w:szCs w:val="24"/>
          <w:highlight w:val="none"/>
          <w:u w:val="single"/>
        </w:rPr>
        <w:t xml:space="preserve">    </w:t>
      </w:r>
      <w:r>
        <w:rPr>
          <w:rFonts w:hAnsi="宋体"/>
          <w:sz w:val="24"/>
          <w:szCs w:val="24"/>
          <w:highlight w:val="none"/>
        </w:rPr>
        <w:t xml:space="preserve">   年龄：</w:t>
      </w:r>
      <w:r>
        <w:rPr>
          <w:rFonts w:hAnsi="宋体"/>
          <w:sz w:val="24"/>
          <w:szCs w:val="24"/>
          <w:highlight w:val="none"/>
          <w:u w:val="single"/>
        </w:rPr>
        <w:t xml:space="preserve">     </w:t>
      </w:r>
      <w:r>
        <w:rPr>
          <w:rFonts w:hAnsi="宋体"/>
          <w:sz w:val="24"/>
          <w:szCs w:val="24"/>
          <w:highlight w:val="none"/>
        </w:rPr>
        <w:t xml:space="preserve">   职务：</w:t>
      </w:r>
      <w:r>
        <w:rPr>
          <w:rFonts w:hAnsi="宋体"/>
          <w:sz w:val="24"/>
          <w:szCs w:val="24"/>
          <w:highlight w:val="none"/>
          <w:u w:val="single"/>
        </w:rPr>
        <w:t xml:space="preserve">               </w:t>
      </w:r>
    </w:p>
    <w:p w14:paraId="0EC60D08">
      <w:pPr>
        <w:pStyle w:val="24"/>
        <w:spacing w:line="360" w:lineRule="auto"/>
        <w:ind w:firstLine="480" w:firstLineChars="200"/>
        <w:rPr>
          <w:rFonts w:hint="eastAsia" w:hAnsi="宋体"/>
          <w:sz w:val="24"/>
          <w:szCs w:val="24"/>
          <w:highlight w:val="none"/>
          <w:u w:val="single"/>
        </w:rPr>
      </w:pPr>
      <w:r>
        <w:rPr>
          <w:rFonts w:hint="eastAsia" w:hAnsi="宋体"/>
          <w:sz w:val="24"/>
          <w:szCs w:val="24"/>
          <w:highlight w:val="none"/>
        </w:rPr>
        <w:t>　　身份证号码：</w:t>
      </w:r>
      <w:r>
        <w:rPr>
          <w:rFonts w:hAnsi="宋体"/>
          <w:sz w:val="24"/>
          <w:szCs w:val="24"/>
          <w:highlight w:val="none"/>
          <w:u w:val="single"/>
        </w:rPr>
        <w:t xml:space="preserve">                     </w:t>
      </w:r>
    </w:p>
    <w:p w14:paraId="3BBD802A">
      <w:pPr>
        <w:pStyle w:val="7"/>
        <w:spacing w:line="360" w:lineRule="auto"/>
        <w:ind w:left="3400" w:leftChars="1619"/>
        <w:rPr>
          <w:rFonts w:hint="eastAsia" w:hAnsi="宋体"/>
          <w:sz w:val="24"/>
          <w:szCs w:val="24"/>
          <w:highlight w:val="none"/>
        </w:rPr>
      </w:pPr>
    </w:p>
    <w:p w14:paraId="4F833508">
      <w:pPr>
        <w:pStyle w:val="7"/>
        <w:tabs>
          <w:tab w:val="left" w:pos="7488"/>
        </w:tabs>
        <w:spacing w:line="360" w:lineRule="auto"/>
        <w:ind w:firstLine="5280" w:firstLineChars="2200"/>
        <w:rPr>
          <w:rFonts w:hint="eastAsia" w:hAnsi="宋体"/>
          <w:sz w:val="24"/>
          <w:szCs w:val="24"/>
          <w:highlight w:val="none"/>
        </w:rPr>
      </w:pPr>
      <w:r>
        <w:rPr>
          <w:rFonts w:hint="eastAsia" w:hAnsi="宋体"/>
          <w:sz w:val="24"/>
          <w:szCs w:val="24"/>
          <w:highlight w:val="none"/>
          <w:lang w:eastAsia="zh-CN"/>
        </w:rPr>
        <w:t>比选申请人</w:t>
      </w:r>
      <w:r>
        <w:rPr>
          <w:rFonts w:hint="eastAsia" w:hAnsi="宋体"/>
          <w:sz w:val="24"/>
          <w:szCs w:val="24"/>
          <w:highlight w:val="none"/>
        </w:rPr>
        <w:t>：（盖章）</w:t>
      </w:r>
    </w:p>
    <w:p w14:paraId="76179250">
      <w:pPr>
        <w:pStyle w:val="7"/>
        <w:wordWrap w:val="0"/>
        <w:spacing w:line="360" w:lineRule="auto"/>
        <w:ind w:left="3400" w:leftChars="1619"/>
        <w:jc w:val="center"/>
        <w:rPr>
          <w:rFonts w:hint="eastAsia" w:hAnsi="宋体"/>
          <w:sz w:val="24"/>
          <w:szCs w:val="24"/>
          <w:highlight w:val="none"/>
        </w:rPr>
      </w:pPr>
      <w:r>
        <w:rPr>
          <w:rFonts w:hint="eastAsia" w:hAnsi="宋体" w:cs="Arial"/>
          <w:sz w:val="24"/>
          <w:szCs w:val="24"/>
          <w:highlight w:val="none"/>
          <w:lang w:val="en-US" w:eastAsia="zh-CN"/>
        </w:rPr>
        <w:t xml:space="preserve">     </w:t>
      </w:r>
      <w:r>
        <w:rPr>
          <w:rFonts w:hAnsi="宋体" w:cs="Arial"/>
          <w:sz w:val="24"/>
          <w:szCs w:val="24"/>
          <w:highlight w:val="none"/>
        </w:rPr>
        <w:t xml:space="preserve">20  </w:t>
      </w:r>
      <w:r>
        <w:rPr>
          <w:rFonts w:hint="eastAsia" w:hAnsi="宋体" w:cs="Arial"/>
          <w:sz w:val="24"/>
          <w:szCs w:val="24"/>
          <w:highlight w:val="none"/>
        </w:rPr>
        <w:t>年</w:t>
      </w:r>
      <w:r>
        <w:rPr>
          <w:rFonts w:hAnsi="宋体" w:cs="Arial"/>
          <w:sz w:val="24"/>
          <w:szCs w:val="24"/>
          <w:highlight w:val="none"/>
        </w:rPr>
        <w:t xml:space="preserve">   </w:t>
      </w:r>
      <w:r>
        <w:rPr>
          <w:rFonts w:hint="eastAsia" w:hAnsi="宋体" w:cs="Arial"/>
          <w:sz w:val="24"/>
          <w:szCs w:val="24"/>
          <w:highlight w:val="none"/>
        </w:rPr>
        <w:t>月</w:t>
      </w:r>
      <w:r>
        <w:rPr>
          <w:rFonts w:hAnsi="宋体" w:cs="Arial"/>
          <w:sz w:val="24"/>
          <w:szCs w:val="24"/>
          <w:highlight w:val="none"/>
        </w:rPr>
        <w:t xml:space="preserve">   </w:t>
      </w:r>
      <w:r>
        <w:rPr>
          <w:rFonts w:hint="eastAsia" w:hAnsi="宋体" w:cs="Arial"/>
          <w:sz w:val="24"/>
          <w:szCs w:val="24"/>
          <w:highlight w:val="none"/>
        </w:rPr>
        <w:t>日</w:t>
      </w:r>
    </w:p>
    <w:p w14:paraId="7AD2EAD5">
      <w:pPr>
        <w:pStyle w:val="7"/>
        <w:jc w:val="right"/>
        <w:rPr>
          <w:rFonts w:hint="eastAsia" w:hAnsi="宋体"/>
          <w:sz w:val="24"/>
          <w:szCs w:val="24"/>
          <w:highlight w:val="none"/>
        </w:rPr>
      </w:pPr>
    </w:p>
    <w:p w14:paraId="6FD30C41">
      <w:pPr>
        <w:pStyle w:val="7"/>
        <w:spacing w:line="460" w:lineRule="exact"/>
        <w:ind w:left="720" w:hanging="720" w:hangingChars="300"/>
        <w:rPr>
          <w:highlight w:val="none"/>
        </w:rPr>
      </w:pPr>
      <w:r>
        <w:rPr>
          <w:rFonts w:hint="eastAsia" w:hAnsi="宋体" w:cs="仿宋_GB2312"/>
          <w:sz w:val="24"/>
          <w:szCs w:val="24"/>
          <w:highlight w:val="none"/>
          <w:lang w:val="zh-CN"/>
        </w:rPr>
        <w:t>说明：</w:t>
      </w:r>
      <w:r>
        <w:rPr>
          <w:rFonts w:hAnsi="宋体" w:cs="仿宋_GB2312"/>
          <w:sz w:val="24"/>
          <w:szCs w:val="24"/>
          <w:highlight w:val="none"/>
          <w:lang w:val="zh-CN"/>
        </w:rPr>
        <w:t>法定代表人亲自</w:t>
      </w:r>
      <w:r>
        <w:rPr>
          <w:rFonts w:hint="eastAsia" w:hAnsi="宋体" w:cs="仿宋_GB2312"/>
          <w:sz w:val="24"/>
          <w:szCs w:val="24"/>
          <w:highlight w:val="none"/>
          <w:lang w:val="zh-CN"/>
        </w:rPr>
        <w:t>办理</w:t>
      </w:r>
      <w:r>
        <w:rPr>
          <w:rFonts w:hint="eastAsia" w:hAnsi="宋体" w:cs="仿宋_GB2312"/>
          <w:sz w:val="24"/>
          <w:szCs w:val="24"/>
          <w:highlight w:val="none"/>
        </w:rPr>
        <w:t>比选</w:t>
      </w:r>
      <w:r>
        <w:rPr>
          <w:rFonts w:hint="eastAsia" w:hAnsi="宋体" w:cs="仿宋_GB2312"/>
          <w:sz w:val="24"/>
          <w:szCs w:val="24"/>
          <w:highlight w:val="none"/>
          <w:lang w:val="zh-CN"/>
        </w:rPr>
        <w:t>事宜的，</w:t>
      </w:r>
      <w:r>
        <w:rPr>
          <w:rFonts w:hAnsi="宋体" w:cs="仿宋_GB2312"/>
          <w:sz w:val="24"/>
          <w:szCs w:val="24"/>
          <w:highlight w:val="none"/>
          <w:lang w:val="zh-CN"/>
        </w:rPr>
        <w:t>无需提交本</w:t>
      </w:r>
      <w:r>
        <w:rPr>
          <w:rFonts w:hint="eastAsia" w:hAnsi="宋体" w:cs="仿宋_GB2312"/>
          <w:sz w:val="24"/>
          <w:szCs w:val="24"/>
          <w:highlight w:val="none"/>
          <w:lang w:val="zh-CN"/>
        </w:rPr>
        <w:t>证明书</w:t>
      </w:r>
      <w:r>
        <w:rPr>
          <w:rFonts w:hAnsi="宋体" w:cs="仿宋_GB2312"/>
          <w:sz w:val="24"/>
          <w:szCs w:val="24"/>
          <w:highlight w:val="none"/>
          <w:lang w:val="zh-CN"/>
        </w:rPr>
        <w:t>。</w:t>
      </w:r>
    </w:p>
    <w:p w14:paraId="10C9AC25">
      <w:pPr>
        <w:pStyle w:val="22"/>
        <w:rPr>
          <w:highlight w:val="none"/>
        </w:rPr>
      </w:pPr>
    </w:p>
    <w:p w14:paraId="145BBC1F">
      <w:pPr>
        <w:pStyle w:val="22"/>
        <w:rPr>
          <w:rFonts w:hint="eastAsia"/>
          <w:highlight w:val="none"/>
        </w:rPr>
      </w:pPr>
    </w:p>
    <w:p w14:paraId="49D3B41D">
      <w:pPr>
        <w:pStyle w:val="22"/>
        <w:rPr>
          <w:rFonts w:hint="eastAsia"/>
          <w:highlight w:val="none"/>
        </w:rPr>
      </w:pPr>
    </w:p>
    <w:p w14:paraId="0511E2C4">
      <w:pPr>
        <w:pStyle w:val="22"/>
        <w:rPr>
          <w:highlight w:val="none"/>
        </w:rPr>
      </w:pPr>
      <w:r>
        <w:rPr>
          <w:rFonts w:hint="eastAsia"/>
          <w:highlight w:val="none"/>
        </w:rPr>
        <w:t>附件6：</w:t>
      </w:r>
    </w:p>
    <w:p w14:paraId="0EE65144">
      <w:pPr>
        <w:pStyle w:val="22"/>
        <w:rPr>
          <w:highlight w:val="none"/>
        </w:rPr>
      </w:pPr>
    </w:p>
    <w:p w14:paraId="1970E9C6">
      <w:pPr>
        <w:ind w:firstLine="480"/>
        <w:rPr>
          <w:highlight w:val="none"/>
        </w:rPr>
      </w:pPr>
      <w:r>
        <w:rPr>
          <w:highlight w:val="none"/>
        </w:rPr>
        <w:t>（对于采购需求写明“提供承诺”的条款，</w:t>
      </w:r>
      <w:r>
        <w:rPr>
          <w:rFonts w:hint="eastAsia"/>
          <w:highlight w:val="none"/>
          <w:lang w:eastAsia="zh-CN"/>
        </w:rPr>
        <w:t>比选申请人</w:t>
      </w:r>
      <w:r>
        <w:rPr>
          <w:highlight w:val="none"/>
        </w:rPr>
        <w:t>可参照以下格式提供承诺）</w:t>
      </w:r>
    </w:p>
    <w:p w14:paraId="329C2095">
      <w:pPr>
        <w:jc w:val="center"/>
        <w:rPr>
          <w:highlight w:val="none"/>
        </w:rPr>
      </w:pPr>
      <w:r>
        <w:rPr>
          <w:b/>
          <w:sz w:val="24"/>
          <w:highlight w:val="none"/>
        </w:rPr>
        <w:t>承诺函</w:t>
      </w:r>
    </w:p>
    <w:p w14:paraId="2A99E6A9">
      <w:pPr>
        <w:rPr>
          <w:highlight w:val="none"/>
        </w:rPr>
      </w:pPr>
      <w:r>
        <w:rPr>
          <w:highlight w:val="none"/>
        </w:rPr>
        <w:t>致：广州市老人院</w:t>
      </w:r>
    </w:p>
    <w:p w14:paraId="1CDB5444">
      <w:pPr>
        <w:ind w:firstLine="420" w:firstLineChars="200"/>
        <w:rPr>
          <w:highlight w:val="none"/>
        </w:rPr>
      </w:pPr>
      <w:r>
        <w:rPr>
          <w:highlight w:val="none"/>
        </w:rPr>
        <w:t>对于__________________项目（项目编号：__________________），我方郑重承诺如下：</w:t>
      </w:r>
    </w:p>
    <w:p w14:paraId="10D9164D">
      <w:pPr>
        <w:ind w:firstLine="480"/>
        <w:rPr>
          <w:highlight w:val="none"/>
        </w:rPr>
      </w:pPr>
      <w:r>
        <w:rPr>
          <w:highlight w:val="none"/>
        </w:rPr>
        <w:t>如中</w:t>
      </w:r>
      <w:r>
        <w:rPr>
          <w:rFonts w:hint="eastAsia"/>
          <w:highlight w:val="none"/>
        </w:rPr>
        <w:t>选</w:t>
      </w:r>
      <w:r>
        <w:rPr>
          <w:highlight w:val="none"/>
        </w:rPr>
        <w:t>，我方承诺严格落实采购文件以下条款：(建议逐条复制采购文件相关条款原文)</w:t>
      </w:r>
    </w:p>
    <w:p w14:paraId="3CA0A581">
      <w:pPr>
        <w:ind w:firstLine="480"/>
        <w:rPr>
          <w:highlight w:val="none"/>
        </w:rPr>
      </w:pPr>
      <w:r>
        <w:rPr>
          <w:highlight w:val="none"/>
        </w:rPr>
        <w:t>（一）星号条款</w:t>
      </w:r>
    </w:p>
    <w:p w14:paraId="254A89C1">
      <w:pPr>
        <w:ind w:firstLine="480"/>
        <w:rPr>
          <w:highlight w:val="none"/>
        </w:rPr>
      </w:pPr>
      <w:r>
        <w:rPr>
          <w:highlight w:val="none"/>
        </w:rPr>
        <w:t>1.</w:t>
      </w:r>
    </w:p>
    <w:p w14:paraId="1EA537D4">
      <w:pPr>
        <w:ind w:firstLine="480"/>
        <w:rPr>
          <w:highlight w:val="none"/>
        </w:rPr>
      </w:pPr>
      <w:r>
        <w:rPr>
          <w:highlight w:val="none"/>
        </w:rPr>
        <w:t>2.</w:t>
      </w:r>
    </w:p>
    <w:p w14:paraId="6866CB13">
      <w:pPr>
        <w:ind w:firstLine="480"/>
        <w:rPr>
          <w:highlight w:val="none"/>
        </w:rPr>
      </w:pPr>
      <w:r>
        <w:rPr>
          <w:highlight w:val="none"/>
        </w:rPr>
        <w:t>.........</w:t>
      </w:r>
    </w:p>
    <w:p w14:paraId="0D99F283">
      <w:pPr>
        <w:ind w:firstLine="480"/>
        <w:rPr>
          <w:highlight w:val="none"/>
        </w:rPr>
      </w:pPr>
      <w:r>
        <w:rPr>
          <w:highlight w:val="none"/>
        </w:rPr>
        <w:t>（二）三角号条款</w:t>
      </w:r>
    </w:p>
    <w:p w14:paraId="09210EBC">
      <w:pPr>
        <w:ind w:firstLine="480"/>
        <w:rPr>
          <w:highlight w:val="none"/>
        </w:rPr>
      </w:pPr>
      <w:r>
        <w:rPr>
          <w:highlight w:val="none"/>
        </w:rPr>
        <w:t>1.</w:t>
      </w:r>
    </w:p>
    <w:p w14:paraId="51FA9A27">
      <w:pPr>
        <w:ind w:firstLine="480"/>
        <w:rPr>
          <w:highlight w:val="none"/>
        </w:rPr>
      </w:pPr>
      <w:r>
        <w:rPr>
          <w:highlight w:val="none"/>
        </w:rPr>
        <w:t>2.</w:t>
      </w:r>
    </w:p>
    <w:p w14:paraId="376CCA3C">
      <w:pPr>
        <w:ind w:firstLine="480"/>
        <w:rPr>
          <w:highlight w:val="none"/>
        </w:rPr>
      </w:pPr>
      <w:r>
        <w:rPr>
          <w:highlight w:val="none"/>
        </w:rPr>
        <w:t>.........</w:t>
      </w:r>
    </w:p>
    <w:p w14:paraId="05D3BCEC">
      <w:pPr>
        <w:ind w:firstLine="480"/>
        <w:rPr>
          <w:highlight w:val="none"/>
        </w:rPr>
      </w:pPr>
      <w:r>
        <w:rPr>
          <w:highlight w:val="none"/>
        </w:rPr>
        <w:t>（三）非星号、非三角号条款</w:t>
      </w:r>
    </w:p>
    <w:p w14:paraId="041969DD">
      <w:pPr>
        <w:ind w:firstLine="480"/>
        <w:rPr>
          <w:highlight w:val="none"/>
        </w:rPr>
      </w:pPr>
      <w:r>
        <w:rPr>
          <w:highlight w:val="none"/>
        </w:rPr>
        <w:t>1.</w:t>
      </w:r>
    </w:p>
    <w:p w14:paraId="6EE48D15">
      <w:pPr>
        <w:ind w:firstLine="480"/>
        <w:rPr>
          <w:highlight w:val="none"/>
        </w:rPr>
      </w:pPr>
      <w:r>
        <w:rPr>
          <w:highlight w:val="none"/>
        </w:rPr>
        <w:t>2.</w:t>
      </w:r>
    </w:p>
    <w:p w14:paraId="0F27A5C9">
      <w:pPr>
        <w:ind w:firstLine="480"/>
        <w:rPr>
          <w:highlight w:val="none"/>
        </w:rPr>
      </w:pPr>
      <w:r>
        <w:rPr>
          <w:highlight w:val="none"/>
        </w:rPr>
        <w:t>.........</w:t>
      </w:r>
    </w:p>
    <w:p w14:paraId="1F8024FF">
      <w:pPr>
        <w:ind w:firstLine="480"/>
        <w:rPr>
          <w:highlight w:val="none"/>
        </w:rPr>
      </w:pPr>
      <w:r>
        <w:rPr>
          <w:highlight w:val="none"/>
        </w:rPr>
        <w:t>特此承诺。</w:t>
      </w:r>
    </w:p>
    <w:p w14:paraId="42D43C47">
      <w:pPr>
        <w:rPr>
          <w:highlight w:val="none"/>
        </w:rPr>
      </w:pPr>
      <w:r>
        <w:rPr>
          <w:highlight w:val="none"/>
        </w:rPr>
        <w:t xml:space="preserve"> </w:t>
      </w:r>
      <w:r>
        <w:rPr>
          <w:rFonts w:hint="eastAsia"/>
          <w:highlight w:val="none"/>
        </w:rPr>
        <w:t xml:space="preserve">                                              </w:t>
      </w:r>
      <w:r>
        <w:rPr>
          <w:rFonts w:hint="eastAsia"/>
          <w:highlight w:val="none"/>
          <w:lang w:eastAsia="zh-CN"/>
        </w:rPr>
        <w:t>比选申请人</w:t>
      </w:r>
      <w:r>
        <w:rPr>
          <w:highlight w:val="none"/>
        </w:rPr>
        <w:t>名称（盖章）：___________</w:t>
      </w:r>
    </w:p>
    <w:p w14:paraId="1A6BC13F">
      <w:pPr>
        <w:ind w:firstLine="5250" w:firstLineChars="2500"/>
        <w:rPr>
          <w:highlight w:val="none"/>
        </w:rPr>
      </w:pPr>
      <w:r>
        <w:rPr>
          <w:highlight w:val="none"/>
        </w:rPr>
        <w:t>日期： 年 月 日</w:t>
      </w:r>
    </w:p>
    <w:p w14:paraId="706D0DAE">
      <w:pPr>
        <w:ind w:firstLine="0" w:firstLineChars="0"/>
        <w:rPr>
          <w:highlight w:val="none"/>
        </w:rPr>
      </w:pPr>
      <w:r>
        <w:rPr>
          <w:rFonts w:hint="eastAsia"/>
          <w:highlight w:val="none"/>
        </w:rPr>
        <w:t>附件7：</w:t>
      </w:r>
    </w:p>
    <w:p w14:paraId="7C5D22D8">
      <w:pPr>
        <w:ind w:firstLine="480"/>
        <w:rPr>
          <w:highlight w:val="none"/>
        </w:rPr>
      </w:pPr>
      <w:r>
        <w:rPr>
          <w:highlight w:val="none"/>
        </w:rPr>
        <w:t>（以下格式文件由</w:t>
      </w:r>
      <w:r>
        <w:rPr>
          <w:rFonts w:hint="eastAsia"/>
          <w:highlight w:val="none"/>
          <w:lang w:eastAsia="zh-CN"/>
        </w:rPr>
        <w:t>比选申请人</w:t>
      </w:r>
      <w:r>
        <w:rPr>
          <w:highlight w:val="none"/>
        </w:rPr>
        <w:t>根据需要选用）</w:t>
      </w:r>
    </w:p>
    <w:p w14:paraId="3B1500DB">
      <w:pPr>
        <w:jc w:val="center"/>
        <w:rPr>
          <w:rFonts w:hint="eastAsia" w:ascii="宋体" w:hAnsi="宋体"/>
          <w:b/>
          <w:sz w:val="24"/>
          <w:szCs w:val="24"/>
          <w:highlight w:val="none"/>
          <w:lang w:val="en-GB"/>
        </w:rPr>
      </w:pPr>
      <w:r>
        <w:rPr>
          <w:rFonts w:hint="eastAsia" w:ascii="宋体" w:hAnsi="宋体"/>
          <w:b/>
          <w:sz w:val="24"/>
          <w:szCs w:val="24"/>
          <w:highlight w:val="none"/>
        </w:rPr>
        <w:t>业绩一览表</w:t>
      </w:r>
    </w:p>
    <w:tbl>
      <w:tblPr>
        <w:tblStyle w:val="14"/>
        <w:tblW w:w="954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0"/>
        <w:gridCol w:w="1293"/>
        <w:gridCol w:w="1575"/>
        <w:gridCol w:w="1260"/>
        <w:gridCol w:w="1452"/>
        <w:gridCol w:w="1383"/>
        <w:gridCol w:w="2037"/>
      </w:tblGrid>
      <w:tr w14:paraId="66786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540" w:type="dxa"/>
            <w:tcBorders>
              <w:top w:val="single" w:color="auto" w:sz="6" w:space="0"/>
              <w:left w:val="single" w:color="auto" w:sz="6" w:space="0"/>
              <w:bottom w:val="single" w:color="auto" w:sz="6" w:space="0"/>
              <w:right w:val="single" w:color="auto" w:sz="6" w:space="0"/>
            </w:tcBorders>
            <w:vAlign w:val="center"/>
          </w:tcPr>
          <w:p w14:paraId="33F4ABCF">
            <w:pPr>
              <w:jc w:val="center"/>
              <w:rPr>
                <w:rFonts w:hint="eastAsia" w:ascii="宋体" w:hAnsi="宋体" w:cs="Arial"/>
                <w:b/>
                <w:bCs/>
                <w:sz w:val="24"/>
                <w:szCs w:val="24"/>
                <w:highlight w:val="none"/>
              </w:rPr>
            </w:pPr>
            <w:r>
              <w:rPr>
                <w:rFonts w:hint="eastAsia" w:ascii="宋体" w:hAnsi="宋体" w:cs="Arial"/>
                <w:b/>
                <w:bCs/>
                <w:sz w:val="24"/>
                <w:szCs w:val="24"/>
                <w:highlight w:val="none"/>
              </w:rPr>
              <w:t>序号</w:t>
            </w:r>
          </w:p>
        </w:tc>
        <w:tc>
          <w:tcPr>
            <w:tcW w:w="1293" w:type="dxa"/>
            <w:tcBorders>
              <w:top w:val="single" w:color="auto" w:sz="6" w:space="0"/>
              <w:left w:val="single" w:color="auto" w:sz="6" w:space="0"/>
              <w:bottom w:val="single" w:color="auto" w:sz="6" w:space="0"/>
              <w:right w:val="single" w:color="auto" w:sz="6" w:space="0"/>
            </w:tcBorders>
            <w:vAlign w:val="center"/>
          </w:tcPr>
          <w:p w14:paraId="4FF6CB7E">
            <w:pPr>
              <w:jc w:val="center"/>
              <w:rPr>
                <w:rFonts w:hint="eastAsia" w:ascii="宋体" w:hAnsi="宋体" w:cs="Arial"/>
                <w:b/>
                <w:bCs/>
                <w:sz w:val="24"/>
                <w:szCs w:val="24"/>
                <w:highlight w:val="none"/>
              </w:rPr>
            </w:pPr>
            <w:r>
              <w:rPr>
                <w:rFonts w:hint="eastAsia" w:ascii="宋体" w:hAnsi="宋体" w:cs="Arial"/>
                <w:b/>
                <w:bCs/>
                <w:sz w:val="24"/>
                <w:szCs w:val="24"/>
                <w:highlight w:val="none"/>
              </w:rPr>
              <w:t>项目名称</w:t>
            </w:r>
          </w:p>
        </w:tc>
        <w:tc>
          <w:tcPr>
            <w:tcW w:w="1575" w:type="dxa"/>
            <w:tcBorders>
              <w:top w:val="single" w:color="auto" w:sz="6" w:space="0"/>
              <w:left w:val="single" w:color="auto" w:sz="6" w:space="0"/>
              <w:bottom w:val="single" w:color="auto" w:sz="6" w:space="0"/>
              <w:right w:val="single" w:color="auto" w:sz="6" w:space="0"/>
            </w:tcBorders>
            <w:vAlign w:val="center"/>
          </w:tcPr>
          <w:p w14:paraId="388E4A3B">
            <w:pPr>
              <w:jc w:val="center"/>
              <w:rPr>
                <w:rFonts w:hint="eastAsia" w:ascii="宋体" w:hAnsi="宋体" w:cs="Arial"/>
                <w:b/>
                <w:bCs/>
                <w:sz w:val="24"/>
                <w:szCs w:val="24"/>
                <w:highlight w:val="none"/>
              </w:rPr>
            </w:pPr>
            <w:r>
              <w:rPr>
                <w:rFonts w:hint="eastAsia" w:ascii="宋体" w:hAnsi="宋体" w:cs="Arial"/>
                <w:b/>
                <w:bCs/>
                <w:sz w:val="24"/>
                <w:szCs w:val="24"/>
                <w:highlight w:val="none"/>
              </w:rPr>
              <w:t>项目地址</w:t>
            </w:r>
          </w:p>
        </w:tc>
        <w:tc>
          <w:tcPr>
            <w:tcW w:w="1260" w:type="dxa"/>
            <w:tcBorders>
              <w:top w:val="single" w:color="auto" w:sz="6" w:space="0"/>
              <w:left w:val="single" w:color="auto" w:sz="6" w:space="0"/>
              <w:bottom w:val="single" w:color="auto" w:sz="6" w:space="0"/>
              <w:right w:val="single" w:color="auto" w:sz="6" w:space="0"/>
            </w:tcBorders>
            <w:vAlign w:val="center"/>
          </w:tcPr>
          <w:p w14:paraId="507C687E">
            <w:pPr>
              <w:jc w:val="center"/>
              <w:rPr>
                <w:rFonts w:hint="eastAsia" w:ascii="宋体" w:hAnsi="宋体" w:cs="Arial"/>
                <w:b/>
                <w:bCs/>
                <w:sz w:val="24"/>
                <w:szCs w:val="24"/>
                <w:highlight w:val="none"/>
              </w:rPr>
            </w:pPr>
            <w:r>
              <w:rPr>
                <w:rFonts w:hint="eastAsia" w:ascii="宋体" w:hAnsi="宋体" w:cs="Arial"/>
                <w:b/>
                <w:bCs/>
                <w:sz w:val="24"/>
                <w:szCs w:val="24"/>
                <w:highlight w:val="none"/>
              </w:rPr>
              <w:t>合同总价</w:t>
            </w:r>
          </w:p>
        </w:tc>
        <w:tc>
          <w:tcPr>
            <w:tcW w:w="1452" w:type="dxa"/>
            <w:tcBorders>
              <w:top w:val="single" w:color="auto" w:sz="6" w:space="0"/>
              <w:left w:val="single" w:color="auto" w:sz="6" w:space="0"/>
              <w:bottom w:val="single" w:color="auto" w:sz="6" w:space="0"/>
              <w:right w:val="single" w:color="auto" w:sz="6" w:space="0"/>
            </w:tcBorders>
            <w:vAlign w:val="center"/>
          </w:tcPr>
          <w:p w14:paraId="6B724578">
            <w:pPr>
              <w:jc w:val="center"/>
              <w:rPr>
                <w:rFonts w:hint="eastAsia" w:ascii="宋体" w:hAnsi="宋体" w:cs="Arial"/>
                <w:b/>
                <w:bCs/>
                <w:sz w:val="24"/>
                <w:szCs w:val="24"/>
                <w:highlight w:val="none"/>
              </w:rPr>
            </w:pPr>
            <w:r>
              <w:rPr>
                <w:rFonts w:hint="eastAsia" w:ascii="宋体" w:hAnsi="宋体" w:cs="Arial"/>
                <w:b/>
                <w:bCs/>
                <w:sz w:val="24"/>
                <w:szCs w:val="24"/>
                <w:highlight w:val="none"/>
              </w:rPr>
              <w:t>合同签订时间</w:t>
            </w:r>
          </w:p>
        </w:tc>
        <w:tc>
          <w:tcPr>
            <w:tcW w:w="1383" w:type="dxa"/>
            <w:tcBorders>
              <w:top w:val="single" w:color="auto" w:sz="6" w:space="0"/>
              <w:left w:val="single" w:color="auto" w:sz="6" w:space="0"/>
              <w:bottom w:val="single" w:color="auto" w:sz="6" w:space="0"/>
              <w:right w:val="single" w:color="auto" w:sz="6" w:space="0"/>
            </w:tcBorders>
            <w:vAlign w:val="center"/>
          </w:tcPr>
          <w:p w14:paraId="32635033">
            <w:pPr>
              <w:jc w:val="center"/>
              <w:rPr>
                <w:rFonts w:hint="eastAsia" w:ascii="宋体" w:hAnsi="宋体" w:cs="Arial"/>
                <w:b/>
                <w:bCs/>
                <w:sz w:val="24"/>
                <w:szCs w:val="24"/>
                <w:highlight w:val="none"/>
              </w:rPr>
            </w:pPr>
            <w:r>
              <w:rPr>
                <w:rFonts w:hint="eastAsia" w:ascii="宋体" w:hAnsi="宋体" w:cs="Arial"/>
                <w:b/>
                <w:bCs/>
                <w:sz w:val="24"/>
                <w:szCs w:val="24"/>
                <w:highlight w:val="none"/>
              </w:rPr>
              <w:t>项目质量</w:t>
            </w:r>
          </w:p>
        </w:tc>
        <w:tc>
          <w:tcPr>
            <w:tcW w:w="2037" w:type="dxa"/>
            <w:tcBorders>
              <w:top w:val="single" w:color="auto" w:sz="6" w:space="0"/>
              <w:left w:val="single" w:color="auto" w:sz="6" w:space="0"/>
              <w:bottom w:val="single" w:color="auto" w:sz="6" w:space="0"/>
              <w:right w:val="single" w:color="auto" w:sz="6" w:space="0"/>
            </w:tcBorders>
            <w:vAlign w:val="center"/>
          </w:tcPr>
          <w:p w14:paraId="5494DEC1">
            <w:pPr>
              <w:jc w:val="center"/>
              <w:rPr>
                <w:rFonts w:hint="eastAsia" w:ascii="宋体" w:hAnsi="宋体" w:cs="Arial"/>
                <w:b/>
                <w:bCs/>
                <w:sz w:val="24"/>
                <w:szCs w:val="24"/>
                <w:highlight w:val="none"/>
              </w:rPr>
            </w:pPr>
            <w:r>
              <w:rPr>
                <w:rFonts w:hint="eastAsia" w:ascii="宋体" w:hAnsi="宋体" w:cs="Arial"/>
                <w:b/>
                <w:bCs/>
                <w:sz w:val="24"/>
                <w:szCs w:val="24"/>
                <w:highlight w:val="none"/>
              </w:rPr>
              <w:t>项目单位联系人电话</w:t>
            </w:r>
          </w:p>
        </w:tc>
      </w:tr>
      <w:tr w14:paraId="0E870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0" w:type="dxa"/>
            <w:tcBorders>
              <w:top w:val="single" w:color="auto" w:sz="6" w:space="0"/>
              <w:left w:val="single" w:color="auto" w:sz="6" w:space="0"/>
              <w:bottom w:val="single" w:color="auto" w:sz="6" w:space="0"/>
              <w:right w:val="single" w:color="auto" w:sz="6" w:space="0"/>
            </w:tcBorders>
          </w:tcPr>
          <w:p w14:paraId="5A172174">
            <w:pPr>
              <w:spacing w:line="360" w:lineRule="auto"/>
              <w:jc w:val="center"/>
              <w:rPr>
                <w:rFonts w:hint="eastAsia" w:ascii="宋体" w:hAnsi="宋体" w:cs="Arial"/>
                <w:sz w:val="24"/>
                <w:szCs w:val="24"/>
                <w:highlight w:val="none"/>
              </w:rPr>
            </w:pPr>
            <w:r>
              <w:rPr>
                <w:rFonts w:ascii="宋体" w:hAnsi="宋体" w:cs="Arial"/>
                <w:sz w:val="24"/>
                <w:szCs w:val="24"/>
                <w:highlight w:val="none"/>
              </w:rPr>
              <w:t>1</w:t>
            </w:r>
          </w:p>
        </w:tc>
        <w:tc>
          <w:tcPr>
            <w:tcW w:w="1293" w:type="dxa"/>
            <w:tcBorders>
              <w:top w:val="single" w:color="auto" w:sz="6" w:space="0"/>
              <w:left w:val="single" w:color="auto" w:sz="6" w:space="0"/>
              <w:bottom w:val="single" w:color="auto" w:sz="6" w:space="0"/>
              <w:right w:val="single" w:color="auto" w:sz="6" w:space="0"/>
            </w:tcBorders>
          </w:tcPr>
          <w:p w14:paraId="7E4DFF87">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8CDBF30">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95D031F">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946E7D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C50A28C">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70BBCAEE">
            <w:pPr>
              <w:spacing w:line="360" w:lineRule="auto"/>
              <w:rPr>
                <w:rFonts w:hint="eastAsia" w:ascii="宋体" w:hAnsi="宋体" w:cs="Arial"/>
                <w:sz w:val="24"/>
                <w:szCs w:val="24"/>
                <w:highlight w:val="none"/>
              </w:rPr>
            </w:pPr>
          </w:p>
        </w:tc>
      </w:tr>
      <w:tr w14:paraId="590A3F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40" w:type="dxa"/>
            <w:tcBorders>
              <w:top w:val="single" w:color="auto" w:sz="6" w:space="0"/>
              <w:left w:val="single" w:color="auto" w:sz="6" w:space="0"/>
              <w:bottom w:val="single" w:color="auto" w:sz="6" w:space="0"/>
              <w:right w:val="single" w:color="auto" w:sz="6" w:space="0"/>
            </w:tcBorders>
          </w:tcPr>
          <w:p w14:paraId="57AA672F">
            <w:pPr>
              <w:spacing w:line="360" w:lineRule="auto"/>
              <w:jc w:val="center"/>
              <w:rPr>
                <w:rFonts w:hint="eastAsia" w:ascii="宋体" w:hAnsi="宋体" w:cs="Arial"/>
                <w:sz w:val="24"/>
                <w:szCs w:val="24"/>
                <w:highlight w:val="none"/>
              </w:rPr>
            </w:pPr>
            <w:r>
              <w:rPr>
                <w:rFonts w:ascii="宋体" w:hAnsi="宋体" w:cs="Arial"/>
                <w:sz w:val="24"/>
                <w:szCs w:val="24"/>
                <w:highlight w:val="none"/>
              </w:rPr>
              <w:t>2</w:t>
            </w:r>
          </w:p>
        </w:tc>
        <w:tc>
          <w:tcPr>
            <w:tcW w:w="1293" w:type="dxa"/>
            <w:tcBorders>
              <w:top w:val="single" w:color="auto" w:sz="6" w:space="0"/>
              <w:left w:val="single" w:color="auto" w:sz="6" w:space="0"/>
              <w:bottom w:val="single" w:color="auto" w:sz="6" w:space="0"/>
              <w:right w:val="single" w:color="auto" w:sz="6" w:space="0"/>
            </w:tcBorders>
          </w:tcPr>
          <w:p w14:paraId="22B24A92">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47357FA5">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4C4C611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1A5ACE3">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68AB17D9">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944BC69">
            <w:pPr>
              <w:spacing w:line="360" w:lineRule="auto"/>
              <w:rPr>
                <w:rFonts w:hint="eastAsia" w:ascii="宋体" w:hAnsi="宋体" w:cs="Arial"/>
                <w:sz w:val="24"/>
                <w:szCs w:val="24"/>
                <w:highlight w:val="none"/>
              </w:rPr>
            </w:pPr>
          </w:p>
        </w:tc>
      </w:tr>
      <w:tr w14:paraId="4BAC3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540" w:type="dxa"/>
            <w:tcBorders>
              <w:top w:val="single" w:color="auto" w:sz="6" w:space="0"/>
              <w:left w:val="single" w:color="auto" w:sz="6" w:space="0"/>
              <w:bottom w:val="single" w:color="auto" w:sz="6" w:space="0"/>
              <w:right w:val="single" w:color="auto" w:sz="6" w:space="0"/>
            </w:tcBorders>
          </w:tcPr>
          <w:p w14:paraId="533A41FA">
            <w:pPr>
              <w:spacing w:line="360" w:lineRule="auto"/>
              <w:jc w:val="center"/>
              <w:rPr>
                <w:rFonts w:hint="eastAsia" w:ascii="宋体" w:hAnsi="宋体" w:cs="Arial"/>
                <w:sz w:val="24"/>
                <w:szCs w:val="24"/>
                <w:highlight w:val="none"/>
              </w:rPr>
            </w:pPr>
            <w:r>
              <w:rPr>
                <w:rFonts w:ascii="宋体" w:hAnsi="宋体" w:cs="Arial"/>
                <w:sz w:val="24"/>
                <w:szCs w:val="24"/>
                <w:highlight w:val="none"/>
              </w:rPr>
              <w:t>3</w:t>
            </w:r>
          </w:p>
        </w:tc>
        <w:tc>
          <w:tcPr>
            <w:tcW w:w="1293" w:type="dxa"/>
            <w:tcBorders>
              <w:top w:val="single" w:color="auto" w:sz="6" w:space="0"/>
              <w:left w:val="single" w:color="auto" w:sz="6" w:space="0"/>
              <w:bottom w:val="single" w:color="auto" w:sz="6" w:space="0"/>
              <w:right w:val="single" w:color="auto" w:sz="6" w:space="0"/>
            </w:tcBorders>
          </w:tcPr>
          <w:p w14:paraId="3BC95C19">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58259A6">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3F2621">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346933D4">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0B8739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380EEF17">
            <w:pPr>
              <w:spacing w:line="360" w:lineRule="auto"/>
              <w:rPr>
                <w:rFonts w:hint="eastAsia" w:ascii="宋体" w:hAnsi="宋体" w:cs="Arial"/>
                <w:sz w:val="24"/>
                <w:szCs w:val="24"/>
                <w:highlight w:val="none"/>
              </w:rPr>
            </w:pPr>
          </w:p>
        </w:tc>
      </w:tr>
      <w:tr w14:paraId="3976B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1EB6B123">
            <w:pPr>
              <w:spacing w:line="360" w:lineRule="auto"/>
              <w:rPr>
                <w:rFonts w:hint="eastAsia" w:ascii="宋体" w:hAnsi="宋体" w:cs="Arial"/>
                <w:sz w:val="24"/>
                <w:szCs w:val="24"/>
                <w:highlight w:val="none"/>
              </w:rPr>
            </w:pPr>
            <w:r>
              <w:rPr>
                <w:rFonts w:hint="eastAsia" w:ascii="宋体" w:hAnsi="宋体" w:cs="Arial"/>
                <w:sz w:val="24"/>
                <w:szCs w:val="24"/>
                <w:highlight w:val="none"/>
              </w:rPr>
              <w:t>…</w:t>
            </w:r>
          </w:p>
        </w:tc>
        <w:tc>
          <w:tcPr>
            <w:tcW w:w="1293" w:type="dxa"/>
            <w:tcBorders>
              <w:top w:val="single" w:color="auto" w:sz="6" w:space="0"/>
              <w:left w:val="single" w:color="auto" w:sz="6" w:space="0"/>
              <w:bottom w:val="single" w:color="auto" w:sz="6" w:space="0"/>
              <w:right w:val="single" w:color="auto" w:sz="6" w:space="0"/>
            </w:tcBorders>
          </w:tcPr>
          <w:p w14:paraId="5463EB8F">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1240A632">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49E684C">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7558C135">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86089CB">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4B9CBF91">
            <w:pPr>
              <w:spacing w:line="360" w:lineRule="auto"/>
              <w:rPr>
                <w:rFonts w:hint="eastAsia" w:ascii="宋体" w:hAnsi="宋体" w:cs="Arial"/>
                <w:sz w:val="24"/>
                <w:szCs w:val="24"/>
                <w:highlight w:val="none"/>
              </w:rPr>
            </w:pPr>
          </w:p>
        </w:tc>
      </w:tr>
      <w:tr w14:paraId="78F1D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E5C511F">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1EF41308">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3286FE9D">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F8AF117">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49BB5917">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74D0EC76">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082EE113">
            <w:pPr>
              <w:spacing w:line="360" w:lineRule="auto"/>
              <w:rPr>
                <w:rFonts w:hint="eastAsia" w:ascii="宋体" w:hAnsi="宋体" w:cs="Arial"/>
                <w:sz w:val="24"/>
                <w:szCs w:val="24"/>
                <w:highlight w:val="none"/>
              </w:rPr>
            </w:pPr>
          </w:p>
        </w:tc>
      </w:tr>
      <w:tr w14:paraId="10F321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9" w:hRule="atLeast"/>
        </w:trPr>
        <w:tc>
          <w:tcPr>
            <w:tcW w:w="540" w:type="dxa"/>
            <w:tcBorders>
              <w:top w:val="single" w:color="auto" w:sz="6" w:space="0"/>
              <w:left w:val="single" w:color="auto" w:sz="6" w:space="0"/>
              <w:bottom w:val="single" w:color="auto" w:sz="6" w:space="0"/>
              <w:right w:val="single" w:color="auto" w:sz="6" w:space="0"/>
            </w:tcBorders>
          </w:tcPr>
          <w:p w14:paraId="04F1BB3B">
            <w:pPr>
              <w:spacing w:line="360" w:lineRule="auto"/>
              <w:rPr>
                <w:rFonts w:hint="eastAsia" w:ascii="宋体" w:hAnsi="宋体" w:cs="Arial"/>
                <w:sz w:val="24"/>
                <w:szCs w:val="24"/>
                <w:highlight w:val="none"/>
              </w:rPr>
            </w:pPr>
          </w:p>
        </w:tc>
        <w:tc>
          <w:tcPr>
            <w:tcW w:w="1293" w:type="dxa"/>
            <w:tcBorders>
              <w:top w:val="single" w:color="auto" w:sz="6" w:space="0"/>
              <w:left w:val="single" w:color="auto" w:sz="6" w:space="0"/>
              <w:bottom w:val="single" w:color="auto" w:sz="6" w:space="0"/>
              <w:right w:val="single" w:color="auto" w:sz="6" w:space="0"/>
            </w:tcBorders>
          </w:tcPr>
          <w:p w14:paraId="5214338A">
            <w:pPr>
              <w:spacing w:line="360" w:lineRule="auto"/>
              <w:rPr>
                <w:rFonts w:hint="eastAsia" w:ascii="宋体" w:hAnsi="宋体" w:cs="Arial"/>
                <w:sz w:val="24"/>
                <w:szCs w:val="24"/>
                <w:highlight w:val="none"/>
              </w:rPr>
            </w:pPr>
          </w:p>
        </w:tc>
        <w:tc>
          <w:tcPr>
            <w:tcW w:w="1575" w:type="dxa"/>
            <w:tcBorders>
              <w:top w:val="single" w:color="auto" w:sz="6" w:space="0"/>
              <w:left w:val="single" w:color="auto" w:sz="6" w:space="0"/>
              <w:bottom w:val="single" w:color="auto" w:sz="6" w:space="0"/>
              <w:right w:val="single" w:color="auto" w:sz="6" w:space="0"/>
            </w:tcBorders>
          </w:tcPr>
          <w:p w14:paraId="50E419BF">
            <w:pPr>
              <w:spacing w:line="360" w:lineRule="auto"/>
              <w:rPr>
                <w:rFonts w:hint="eastAsia" w:ascii="宋体" w:hAnsi="宋体" w:cs="Arial"/>
                <w:sz w:val="24"/>
                <w:szCs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56061A4D">
            <w:pPr>
              <w:spacing w:line="360" w:lineRule="auto"/>
              <w:rPr>
                <w:rFonts w:hint="eastAsia" w:ascii="宋体" w:hAnsi="宋体" w:cs="Arial"/>
                <w:sz w:val="24"/>
                <w:szCs w:val="24"/>
                <w:highlight w:val="none"/>
              </w:rPr>
            </w:pPr>
          </w:p>
        </w:tc>
        <w:tc>
          <w:tcPr>
            <w:tcW w:w="1452" w:type="dxa"/>
            <w:tcBorders>
              <w:top w:val="single" w:color="auto" w:sz="6" w:space="0"/>
              <w:left w:val="single" w:color="auto" w:sz="6" w:space="0"/>
              <w:bottom w:val="single" w:color="auto" w:sz="6" w:space="0"/>
              <w:right w:val="single" w:color="auto" w:sz="6" w:space="0"/>
            </w:tcBorders>
          </w:tcPr>
          <w:p w14:paraId="6D8D32A2">
            <w:pPr>
              <w:spacing w:line="360" w:lineRule="auto"/>
              <w:rPr>
                <w:rFonts w:hint="eastAsia" w:ascii="宋体" w:hAnsi="宋体" w:cs="Arial"/>
                <w:sz w:val="24"/>
                <w:szCs w:val="24"/>
                <w:highlight w:val="none"/>
              </w:rPr>
            </w:pPr>
          </w:p>
        </w:tc>
        <w:tc>
          <w:tcPr>
            <w:tcW w:w="1383" w:type="dxa"/>
            <w:tcBorders>
              <w:top w:val="single" w:color="auto" w:sz="6" w:space="0"/>
              <w:left w:val="single" w:color="auto" w:sz="6" w:space="0"/>
              <w:bottom w:val="single" w:color="auto" w:sz="6" w:space="0"/>
              <w:right w:val="single" w:color="auto" w:sz="6" w:space="0"/>
            </w:tcBorders>
          </w:tcPr>
          <w:p w14:paraId="4BD43C7F">
            <w:pPr>
              <w:spacing w:line="360" w:lineRule="auto"/>
              <w:rPr>
                <w:rFonts w:hint="eastAsia" w:ascii="宋体" w:hAnsi="宋体" w:cs="Arial"/>
                <w:sz w:val="24"/>
                <w:szCs w:val="24"/>
                <w:highlight w:val="none"/>
              </w:rPr>
            </w:pPr>
          </w:p>
        </w:tc>
        <w:tc>
          <w:tcPr>
            <w:tcW w:w="2037" w:type="dxa"/>
            <w:tcBorders>
              <w:top w:val="single" w:color="auto" w:sz="6" w:space="0"/>
              <w:left w:val="single" w:color="auto" w:sz="6" w:space="0"/>
              <w:bottom w:val="single" w:color="auto" w:sz="6" w:space="0"/>
              <w:right w:val="single" w:color="auto" w:sz="6" w:space="0"/>
            </w:tcBorders>
          </w:tcPr>
          <w:p w14:paraId="5277210B">
            <w:pPr>
              <w:spacing w:line="360" w:lineRule="auto"/>
              <w:rPr>
                <w:rFonts w:hint="eastAsia" w:ascii="宋体" w:hAnsi="宋体" w:cs="Arial"/>
                <w:sz w:val="24"/>
                <w:szCs w:val="24"/>
                <w:highlight w:val="none"/>
              </w:rPr>
            </w:pPr>
          </w:p>
        </w:tc>
      </w:tr>
    </w:tbl>
    <w:p w14:paraId="4D99C4B3">
      <w:pPr>
        <w:tabs>
          <w:tab w:val="left" w:pos="1050"/>
          <w:tab w:val="left" w:pos="1838"/>
        </w:tabs>
        <w:spacing w:line="360" w:lineRule="auto"/>
        <w:ind w:left="2"/>
        <w:rPr>
          <w:rFonts w:hint="eastAsia" w:ascii="宋体" w:hAnsi="宋体"/>
          <w:sz w:val="24"/>
          <w:szCs w:val="24"/>
          <w:highlight w:val="none"/>
        </w:rPr>
      </w:pPr>
      <w:r>
        <w:rPr>
          <w:rFonts w:hint="eastAsia" w:ascii="宋体" w:hAnsi="宋体"/>
          <w:sz w:val="24"/>
          <w:szCs w:val="24"/>
          <w:highlight w:val="none"/>
        </w:rPr>
        <w:t>填报要求：依据商务评审中的业绩要求填写本表并提供相关证明材料。请</w:t>
      </w:r>
      <w:r>
        <w:rPr>
          <w:rFonts w:hint="eastAsia" w:ascii="宋体" w:hAnsi="宋体"/>
          <w:sz w:val="24"/>
          <w:szCs w:val="24"/>
          <w:highlight w:val="none"/>
          <w:lang w:eastAsia="zh-CN"/>
        </w:rPr>
        <w:t>比选申请人</w:t>
      </w:r>
      <w:r>
        <w:rPr>
          <w:rFonts w:hint="eastAsia" w:ascii="宋体" w:hAnsi="宋体"/>
          <w:sz w:val="24"/>
          <w:szCs w:val="24"/>
          <w:highlight w:val="none"/>
        </w:rPr>
        <w:t>严格按照要求提交相关证明材料，否则有可能影响评审结果。</w:t>
      </w:r>
    </w:p>
    <w:p w14:paraId="49428B08">
      <w:pPr>
        <w:rPr>
          <w:highlight w:val="none"/>
        </w:rPr>
      </w:pPr>
    </w:p>
    <w:p w14:paraId="3FE3B50C">
      <w:pPr>
        <w:pStyle w:val="22"/>
        <w:rPr>
          <w:highlight w:val="none"/>
        </w:rPr>
      </w:pPr>
      <w:r>
        <w:rPr>
          <w:rFonts w:hint="eastAsia"/>
          <w:highlight w:val="none"/>
        </w:rPr>
        <w:t>附件8：</w:t>
      </w:r>
    </w:p>
    <w:p w14:paraId="31CA8E29">
      <w:pPr>
        <w:pStyle w:val="25"/>
        <w:spacing w:line="360" w:lineRule="auto"/>
        <w:ind w:left="420"/>
        <w:jc w:val="center"/>
        <w:rPr>
          <w:rFonts w:hint="eastAsia" w:ascii="宋体" w:hAnsi="宋体"/>
          <w:b/>
          <w:sz w:val="28"/>
          <w:szCs w:val="28"/>
          <w:highlight w:val="none"/>
          <w:lang w:val="en-GB"/>
        </w:rPr>
      </w:pPr>
      <w:r>
        <w:rPr>
          <w:rFonts w:hint="eastAsia" w:ascii="宋体" w:hAnsi="宋体"/>
          <w:b/>
          <w:sz w:val="28"/>
          <w:szCs w:val="28"/>
          <w:highlight w:val="none"/>
        </w:rPr>
        <w:t>技术/服务方案一般性条款响应差异表</w:t>
      </w:r>
    </w:p>
    <w:tbl>
      <w:tblPr>
        <w:tblStyle w:val="14"/>
        <w:tblW w:w="9470" w:type="dxa"/>
        <w:tblInd w:w="0" w:type="dxa"/>
        <w:tblLayout w:type="fixed"/>
        <w:tblCellMar>
          <w:top w:w="0" w:type="dxa"/>
          <w:left w:w="30" w:type="dxa"/>
          <w:bottom w:w="0" w:type="dxa"/>
          <w:right w:w="30" w:type="dxa"/>
        </w:tblCellMar>
      </w:tblPr>
      <w:tblGrid>
        <w:gridCol w:w="756"/>
        <w:gridCol w:w="4160"/>
        <w:gridCol w:w="2012"/>
        <w:gridCol w:w="2542"/>
      </w:tblGrid>
      <w:tr w14:paraId="3047E431">
        <w:tblPrEx>
          <w:tblCellMar>
            <w:top w:w="0" w:type="dxa"/>
            <w:left w:w="30" w:type="dxa"/>
            <w:bottom w:w="0" w:type="dxa"/>
            <w:right w:w="30" w:type="dxa"/>
          </w:tblCellMar>
        </w:tblPrEx>
        <w:trPr>
          <w:trHeight w:val="454" w:hRule="exact"/>
        </w:trPr>
        <w:tc>
          <w:tcPr>
            <w:tcW w:w="4916" w:type="dxa"/>
            <w:gridSpan w:val="2"/>
            <w:tcBorders>
              <w:top w:val="single" w:color="auto" w:sz="4" w:space="0"/>
              <w:left w:val="single" w:color="auto" w:sz="4" w:space="0"/>
              <w:right w:val="single" w:color="000000" w:sz="2" w:space="0"/>
            </w:tcBorders>
            <w:vAlign w:val="center"/>
          </w:tcPr>
          <w:p w14:paraId="3A677B9C">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采购需求</w:t>
            </w:r>
          </w:p>
        </w:tc>
        <w:tc>
          <w:tcPr>
            <w:tcW w:w="4554" w:type="dxa"/>
            <w:gridSpan w:val="2"/>
            <w:tcBorders>
              <w:top w:val="single" w:color="auto" w:sz="4" w:space="0"/>
              <w:left w:val="single" w:color="auto" w:sz="6" w:space="0"/>
              <w:right w:val="single" w:color="auto" w:sz="4" w:space="0"/>
            </w:tcBorders>
            <w:vAlign w:val="center"/>
          </w:tcPr>
          <w:p w14:paraId="3D7E53DE">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比选申请响应</w:t>
            </w:r>
          </w:p>
        </w:tc>
      </w:tr>
      <w:tr w14:paraId="7F5C06EF">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401BCF7F">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序号</w:t>
            </w:r>
          </w:p>
        </w:tc>
        <w:tc>
          <w:tcPr>
            <w:tcW w:w="4160" w:type="dxa"/>
            <w:tcBorders>
              <w:top w:val="single" w:color="auto" w:sz="4" w:space="0"/>
              <w:left w:val="single" w:color="auto" w:sz="6" w:space="0"/>
              <w:bottom w:val="single" w:color="auto" w:sz="4" w:space="0"/>
              <w:right w:val="single" w:color="auto" w:sz="6" w:space="0"/>
            </w:tcBorders>
            <w:vAlign w:val="center"/>
          </w:tcPr>
          <w:p w14:paraId="4DDA546D">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项目内容</w:t>
            </w:r>
          </w:p>
        </w:tc>
        <w:tc>
          <w:tcPr>
            <w:tcW w:w="2012" w:type="dxa"/>
            <w:tcBorders>
              <w:top w:val="single" w:color="auto" w:sz="4" w:space="0"/>
              <w:left w:val="single" w:color="auto" w:sz="6" w:space="0"/>
              <w:bottom w:val="single" w:color="auto" w:sz="4" w:space="0"/>
              <w:right w:val="single" w:color="auto" w:sz="6" w:space="0"/>
            </w:tcBorders>
            <w:vAlign w:val="center"/>
          </w:tcPr>
          <w:p w14:paraId="0256CA59">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承诺</w:t>
            </w:r>
          </w:p>
        </w:tc>
        <w:tc>
          <w:tcPr>
            <w:tcW w:w="2542" w:type="dxa"/>
            <w:tcBorders>
              <w:top w:val="single" w:color="auto" w:sz="4" w:space="0"/>
              <w:left w:val="single" w:color="auto" w:sz="6" w:space="0"/>
              <w:bottom w:val="single" w:color="auto" w:sz="4" w:space="0"/>
              <w:right w:val="single" w:color="auto" w:sz="4" w:space="0"/>
            </w:tcBorders>
            <w:vAlign w:val="center"/>
          </w:tcPr>
          <w:p w14:paraId="577C885F">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差异</w:t>
            </w:r>
          </w:p>
        </w:tc>
      </w:tr>
      <w:tr w14:paraId="4206A71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F3EC39C">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1</w:t>
            </w:r>
          </w:p>
        </w:tc>
        <w:tc>
          <w:tcPr>
            <w:tcW w:w="4160" w:type="dxa"/>
            <w:tcBorders>
              <w:top w:val="single" w:color="auto" w:sz="4" w:space="0"/>
              <w:left w:val="single" w:color="auto" w:sz="6" w:space="0"/>
              <w:bottom w:val="single" w:color="auto" w:sz="4" w:space="0"/>
              <w:right w:val="single" w:color="auto" w:sz="6" w:space="0"/>
            </w:tcBorders>
            <w:vAlign w:val="center"/>
          </w:tcPr>
          <w:p w14:paraId="68FD00D3">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6689CD3">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DB5B">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2323C337">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7B24C658">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2</w:t>
            </w:r>
          </w:p>
        </w:tc>
        <w:tc>
          <w:tcPr>
            <w:tcW w:w="4160" w:type="dxa"/>
            <w:tcBorders>
              <w:top w:val="single" w:color="auto" w:sz="4" w:space="0"/>
              <w:left w:val="single" w:color="auto" w:sz="6" w:space="0"/>
              <w:bottom w:val="single" w:color="auto" w:sz="4" w:space="0"/>
              <w:right w:val="single" w:color="auto" w:sz="6" w:space="0"/>
            </w:tcBorders>
            <w:vAlign w:val="center"/>
          </w:tcPr>
          <w:p w14:paraId="3FD59951">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FAA948C">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25E583E">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7339CD0C">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6BC4A9ED">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3</w:t>
            </w:r>
          </w:p>
        </w:tc>
        <w:tc>
          <w:tcPr>
            <w:tcW w:w="4160" w:type="dxa"/>
            <w:tcBorders>
              <w:top w:val="single" w:color="auto" w:sz="4" w:space="0"/>
              <w:left w:val="single" w:color="auto" w:sz="6" w:space="0"/>
              <w:bottom w:val="single" w:color="auto" w:sz="4" w:space="0"/>
              <w:right w:val="single" w:color="auto" w:sz="6" w:space="0"/>
            </w:tcBorders>
            <w:vAlign w:val="center"/>
          </w:tcPr>
          <w:p w14:paraId="48BF9041">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5DB2918B">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092F9EF2">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72274BB5">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0440E14E">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4</w:t>
            </w:r>
          </w:p>
        </w:tc>
        <w:tc>
          <w:tcPr>
            <w:tcW w:w="4160" w:type="dxa"/>
            <w:tcBorders>
              <w:top w:val="single" w:color="auto" w:sz="4" w:space="0"/>
              <w:left w:val="single" w:color="auto" w:sz="6" w:space="0"/>
              <w:bottom w:val="single" w:color="auto" w:sz="4" w:space="0"/>
              <w:right w:val="single" w:color="auto" w:sz="6" w:space="0"/>
            </w:tcBorders>
            <w:vAlign w:val="center"/>
          </w:tcPr>
          <w:p w14:paraId="65E6D646">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94EA7D0">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EFC5908">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6CD97EBB">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2DB6638E">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5</w:t>
            </w:r>
          </w:p>
        </w:tc>
        <w:tc>
          <w:tcPr>
            <w:tcW w:w="4160" w:type="dxa"/>
            <w:tcBorders>
              <w:top w:val="single" w:color="auto" w:sz="4" w:space="0"/>
              <w:left w:val="single" w:color="auto" w:sz="6" w:space="0"/>
              <w:bottom w:val="single" w:color="auto" w:sz="4" w:space="0"/>
              <w:right w:val="single" w:color="auto" w:sz="6" w:space="0"/>
            </w:tcBorders>
            <w:vAlign w:val="center"/>
          </w:tcPr>
          <w:p w14:paraId="20611E74">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6A098B32">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2BCE5386">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064599E4">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385E7981">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hint="eastAsia" w:ascii="宋体" w:hAnsi="宋体" w:cs="Arial"/>
                <w:sz w:val="24"/>
                <w:szCs w:val="24"/>
                <w:highlight w:val="none"/>
              </w:rPr>
              <w:t>6</w:t>
            </w:r>
          </w:p>
        </w:tc>
        <w:tc>
          <w:tcPr>
            <w:tcW w:w="4160" w:type="dxa"/>
            <w:tcBorders>
              <w:top w:val="single" w:color="auto" w:sz="4" w:space="0"/>
              <w:left w:val="single" w:color="auto" w:sz="6" w:space="0"/>
              <w:bottom w:val="single" w:color="auto" w:sz="4" w:space="0"/>
              <w:right w:val="single" w:color="auto" w:sz="6" w:space="0"/>
            </w:tcBorders>
            <w:vAlign w:val="center"/>
          </w:tcPr>
          <w:p w14:paraId="06C1EDD0">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3DC03DF1">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63BA3574">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r w14:paraId="38FB39C9">
        <w:tblPrEx>
          <w:tblCellMar>
            <w:top w:w="0" w:type="dxa"/>
            <w:left w:w="30" w:type="dxa"/>
            <w:bottom w:w="0" w:type="dxa"/>
            <w:right w:w="30" w:type="dxa"/>
          </w:tblCellMar>
        </w:tblPrEx>
        <w:trPr>
          <w:trHeight w:val="454" w:hRule="exact"/>
        </w:trPr>
        <w:tc>
          <w:tcPr>
            <w:tcW w:w="756" w:type="dxa"/>
            <w:tcBorders>
              <w:top w:val="single" w:color="auto" w:sz="4" w:space="0"/>
              <w:left w:val="single" w:color="auto" w:sz="4" w:space="0"/>
              <w:bottom w:val="single" w:color="auto" w:sz="4" w:space="0"/>
              <w:right w:val="single" w:color="auto" w:sz="6" w:space="0"/>
            </w:tcBorders>
            <w:vAlign w:val="center"/>
          </w:tcPr>
          <w:p w14:paraId="1F7831A8">
            <w:pPr>
              <w:pStyle w:val="25"/>
              <w:autoSpaceDE w:val="0"/>
              <w:autoSpaceDN w:val="0"/>
              <w:adjustRightInd w:val="0"/>
              <w:spacing w:line="360" w:lineRule="auto"/>
              <w:ind w:right="84" w:rightChars="40"/>
              <w:jc w:val="center"/>
              <w:rPr>
                <w:rFonts w:hint="eastAsia" w:ascii="宋体" w:hAnsi="宋体" w:cs="Arial"/>
                <w:sz w:val="24"/>
                <w:szCs w:val="24"/>
                <w:highlight w:val="none"/>
              </w:rPr>
            </w:pPr>
            <w:r>
              <w:rPr>
                <w:rFonts w:ascii="宋体" w:hAnsi="宋体" w:cs="Arial"/>
                <w:sz w:val="24"/>
                <w:szCs w:val="24"/>
                <w:highlight w:val="none"/>
              </w:rPr>
              <w:t>…</w:t>
            </w:r>
          </w:p>
        </w:tc>
        <w:tc>
          <w:tcPr>
            <w:tcW w:w="4160" w:type="dxa"/>
            <w:tcBorders>
              <w:top w:val="single" w:color="auto" w:sz="4" w:space="0"/>
              <w:left w:val="single" w:color="auto" w:sz="6" w:space="0"/>
              <w:bottom w:val="single" w:color="auto" w:sz="4" w:space="0"/>
              <w:right w:val="single" w:color="auto" w:sz="6" w:space="0"/>
            </w:tcBorders>
            <w:vAlign w:val="center"/>
          </w:tcPr>
          <w:p w14:paraId="67CE13C2">
            <w:pPr>
              <w:pStyle w:val="25"/>
              <w:autoSpaceDE w:val="0"/>
              <w:autoSpaceDN w:val="0"/>
              <w:adjustRightInd w:val="0"/>
              <w:spacing w:line="360" w:lineRule="auto"/>
              <w:ind w:right="84" w:rightChars="40"/>
              <w:rPr>
                <w:rFonts w:hint="eastAsia" w:ascii="宋体" w:hAnsi="宋体" w:cs="Arial"/>
                <w:sz w:val="24"/>
                <w:szCs w:val="24"/>
                <w:highlight w:val="none"/>
              </w:rPr>
            </w:pPr>
          </w:p>
        </w:tc>
        <w:tc>
          <w:tcPr>
            <w:tcW w:w="2012" w:type="dxa"/>
            <w:tcBorders>
              <w:top w:val="single" w:color="auto" w:sz="4" w:space="0"/>
              <w:left w:val="single" w:color="auto" w:sz="6" w:space="0"/>
              <w:bottom w:val="single" w:color="auto" w:sz="4" w:space="0"/>
              <w:right w:val="single" w:color="auto" w:sz="6" w:space="0"/>
            </w:tcBorders>
            <w:vAlign w:val="center"/>
          </w:tcPr>
          <w:p w14:paraId="239D9E30">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c>
          <w:tcPr>
            <w:tcW w:w="2542" w:type="dxa"/>
            <w:tcBorders>
              <w:top w:val="single" w:color="auto" w:sz="4" w:space="0"/>
              <w:left w:val="single" w:color="auto" w:sz="6" w:space="0"/>
              <w:bottom w:val="single" w:color="auto" w:sz="4" w:space="0"/>
              <w:right w:val="single" w:color="auto" w:sz="4" w:space="0"/>
            </w:tcBorders>
            <w:vAlign w:val="center"/>
          </w:tcPr>
          <w:p w14:paraId="16A47AEA">
            <w:pPr>
              <w:pStyle w:val="25"/>
              <w:autoSpaceDE w:val="0"/>
              <w:autoSpaceDN w:val="0"/>
              <w:adjustRightInd w:val="0"/>
              <w:spacing w:line="360" w:lineRule="auto"/>
              <w:ind w:right="84" w:rightChars="40"/>
              <w:jc w:val="center"/>
              <w:rPr>
                <w:rFonts w:hint="eastAsia" w:ascii="宋体" w:hAnsi="宋体" w:cs="Arial"/>
                <w:sz w:val="24"/>
                <w:szCs w:val="24"/>
                <w:highlight w:val="none"/>
              </w:rPr>
            </w:pPr>
          </w:p>
        </w:tc>
      </w:tr>
    </w:tbl>
    <w:p w14:paraId="1A777BA5">
      <w:pPr>
        <w:pStyle w:val="25"/>
        <w:spacing w:line="360" w:lineRule="auto"/>
        <w:ind w:left="420"/>
        <w:rPr>
          <w:rFonts w:hint="eastAsia" w:ascii="宋体" w:hAnsi="宋体"/>
          <w:b/>
          <w:sz w:val="24"/>
          <w:szCs w:val="24"/>
          <w:highlight w:val="none"/>
        </w:rPr>
      </w:pPr>
      <w:r>
        <w:rPr>
          <w:rFonts w:hint="eastAsia" w:ascii="宋体" w:hAnsi="宋体"/>
          <w:sz w:val="24"/>
          <w:szCs w:val="24"/>
          <w:highlight w:val="none"/>
        </w:rPr>
        <w:t>填报要求：请按采购需求列出差异内容，若无差异，留空，视为完全响应。</w:t>
      </w:r>
    </w:p>
    <w:p w14:paraId="657A9C62">
      <w:pPr>
        <w:pStyle w:val="23"/>
        <w:jc w:val="both"/>
        <w:rPr>
          <w:highlight w:val="none"/>
        </w:rPr>
      </w:pPr>
    </w:p>
    <w:p w14:paraId="7D846A22">
      <w:pPr>
        <w:pStyle w:val="23"/>
        <w:jc w:val="both"/>
        <w:rPr>
          <w:highlight w:val="none"/>
        </w:rPr>
      </w:pPr>
    </w:p>
    <w:p w14:paraId="3688A598">
      <w:pPr>
        <w:pStyle w:val="23"/>
        <w:jc w:val="both"/>
        <w:rPr>
          <w:highlight w:val="none"/>
        </w:rPr>
      </w:pPr>
    </w:p>
    <w:p w14:paraId="479A95DC">
      <w:pPr>
        <w:pStyle w:val="23"/>
        <w:jc w:val="both"/>
        <w:rPr>
          <w:highlight w:val="none"/>
        </w:rPr>
      </w:pPr>
    </w:p>
    <w:p w14:paraId="205F1B5B">
      <w:pPr>
        <w:pStyle w:val="23"/>
        <w:jc w:val="both"/>
        <w:rPr>
          <w:rFonts w:hint="eastAsia"/>
          <w:highlight w:val="none"/>
        </w:rPr>
      </w:pPr>
    </w:p>
    <w:p w14:paraId="501333FB">
      <w:pPr>
        <w:pStyle w:val="23"/>
        <w:jc w:val="both"/>
        <w:rPr>
          <w:rFonts w:hint="eastAsia"/>
          <w:highlight w:val="none"/>
        </w:rPr>
      </w:pPr>
    </w:p>
    <w:p w14:paraId="0EA25100">
      <w:pPr>
        <w:pStyle w:val="23"/>
        <w:jc w:val="both"/>
        <w:rPr>
          <w:highlight w:val="none"/>
        </w:rPr>
      </w:pPr>
      <w:r>
        <w:rPr>
          <w:rFonts w:hint="eastAsia"/>
          <w:highlight w:val="none"/>
        </w:rPr>
        <w:t>附件9：</w:t>
      </w:r>
    </w:p>
    <w:p w14:paraId="21BEE42B">
      <w:pPr>
        <w:pStyle w:val="23"/>
        <w:jc w:val="both"/>
        <w:rPr>
          <w:highlight w:val="none"/>
        </w:rPr>
      </w:pPr>
    </w:p>
    <w:p w14:paraId="55DF84E2">
      <w:pPr>
        <w:jc w:val="center"/>
        <w:rPr>
          <w:highlight w:val="none"/>
        </w:rPr>
      </w:pPr>
      <w:r>
        <w:rPr>
          <w:b/>
          <w:sz w:val="24"/>
          <w:highlight w:val="none"/>
        </w:rPr>
        <w:t>《商务条件响应表》</w:t>
      </w:r>
    </w:p>
    <w:tbl>
      <w:tblPr>
        <w:tblStyle w:val="14"/>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0972B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61CDD72">
            <w:pPr>
              <w:rPr>
                <w:highlight w:val="none"/>
              </w:rPr>
            </w:pPr>
            <w:r>
              <w:rPr>
                <w:highlight w:val="none"/>
              </w:rPr>
              <w:t>序号</w:t>
            </w:r>
          </w:p>
        </w:tc>
        <w:tc>
          <w:tcPr>
            <w:tcW w:w="1187" w:type="dxa"/>
          </w:tcPr>
          <w:p w14:paraId="5018C90F">
            <w:pPr>
              <w:rPr>
                <w:highlight w:val="none"/>
              </w:rPr>
            </w:pPr>
            <w:r>
              <w:rPr>
                <w:highlight w:val="none"/>
              </w:rPr>
              <w:t>参数性质</w:t>
            </w:r>
          </w:p>
        </w:tc>
        <w:tc>
          <w:tcPr>
            <w:tcW w:w="1187" w:type="dxa"/>
          </w:tcPr>
          <w:p w14:paraId="512E77C9">
            <w:pPr>
              <w:rPr>
                <w:highlight w:val="none"/>
              </w:rPr>
            </w:pPr>
            <w:r>
              <w:rPr>
                <w:rFonts w:hint="eastAsia"/>
                <w:highlight w:val="none"/>
              </w:rPr>
              <w:t>比选</w:t>
            </w:r>
            <w:r>
              <w:rPr>
                <w:highlight w:val="none"/>
              </w:rPr>
              <w:t>文件规定的商务条件</w:t>
            </w:r>
          </w:p>
        </w:tc>
        <w:tc>
          <w:tcPr>
            <w:tcW w:w="1187" w:type="dxa"/>
          </w:tcPr>
          <w:p w14:paraId="2208CF62">
            <w:pPr>
              <w:rPr>
                <w:highlight w:val="none"/>
              </w:rPr>
            </w:pPr>
            <w:r>
              <w:rPr>
                <w:highlight w:val="none"/>
              </w:rPr>
              <w:t>响应文件响应的具体内容</w:t>
            </w:r>
          </w:p>
        </w:tc>
        <w:tc>
          <w:tcPr>
            <w:tcW w:w="1187" w:type="dxa"/>
          </w:tcPr>
          <w:p w14:paraId="0449BE94">
            <w:pPr>
              <w:rPr>
                <w:highlight w:val="none"/>
              </w:rPr>
            </w:pPr>
            <w:r>
              <w:rPr>
                <w:highlight w:val="none"/>
              </w:rPr>
              <w:t>是否偏离</w:t>
            </w:r>
          </w:p>
        </w:tc>
        <w:tc>
          <w:tcPr>
            <w:tcW w:w="1187" w:type="dxa"/>
          </w:tcPr>
          <w:p w14:paraId="58B061CB">
            <w:pPr>
              <w:rPr>
                <w:highlight w:val="none"/>
              </w:rPr>
            </w:pPr>
            <w:r>
              <w:rPr>
                <w:highlight w:val="none"/>
              </w:rPr>
              <w:t>证明文件所在位置</w:t>
            </w:r>
          </w:p>
        </w:tc>
        <w:tc>
          <w:tcPr>
            <w:tcW w:w="1187" w:type="dxa"/>
          </w:tcPr>
          <w:p w14:paraId="207337B8">
            <w:pPr>
              <w:rPr>
                <w:highlight w:val="none"/>
              </w:rPr>
            </w:pPr>
            <w:r>
              <w:rPr>
                <w:highlight w:val="none"/>
              </w:rPr>
              <w:t>备注</w:t>
            </w:r>
          </w:p>
        </w:tc>
      </w:tr>
      <w:tr w14:paraId="54F17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41A35F4">
            <w:pPr>
              <w:jc w:val="center"/>
              <w:rPr>
                <w:highlight w:val="none"/>
              </w:rPr>
            </w:pPr>
            <w:r>
              <w:rPr>
                <w:highlight w:val="none"/>
              </w:rPr>
              <w:t>1</w:t>
            </w:r>
          </w:p>
        </w:tc>
        <w:tc>
          <w:tcPr>
            <w:tcW w:w="1187" w:type="dxa"/>
          </w:tcPr>
          <w:p w14:paraId="7606ED5B">
            <w:pPr>
              <w:rPr>
                <w:highlight w:val="none"/>
              </w:rPr>
            </w:pPr>
          </w:p>
        </w:tc>
        <w:tc>
          <w:tcPr>
            <w:tcW w:w="1187" w:type="dxa"/>
          </w:tcPr>
          <w:p w14:paraId="1519A7D9">
            <w:pPr>
              <w:rPr>
                <w:highlight w:val="none"/>
              </w:rPr>
            </w:pPr>
          </w:p>
        </w:tc>
        <w:tc>
          <w:tcPr>
            <w:tcW w:w="1187" w:type="dxa"/>
          </w:tcPr>
          <w:p w14:paraId="0AF46E12">
            <w:pPr>
              <w:rPr>
                <w:highlight w:val="none"/>
              </w:rPr>
            </w:pPr>
          </w:p>
        </w:tc>
        <w:tc>
          <w:tcPr>
            <w:tcW w:w="1187" w:type="dxa"/>
          </w:tcPr>
          <w:p w14:paraId="4031E6E7">
            <w:pPr>
              <w:rPr>
                <w:highlight w:val="none"/>
              </w:rPr>
            </w:pPr>
          </w:p>
        </w:tc>
        <w:tc>
          <w:tcPr>
            <w:tcW w:w="1187" w:type="dxa"/>
          </w:tcPr>
          <w:p w14:paraId="1B1CB217">
            <w:pPr>
              <w:rPr>
                <w:highlight w:val="none"/>
              </w:rPr>
            </w:pPr>
          </w:p>
        </w:tc>
        <w:tc>
          <w:tcPr>
            <w:tcW w:w="1187" w:type="dxa"/>
          </w:tcPr>
          <w:p w14:paraId="4771B887">
            <w:pPr>
              <w:rPr>
                <w:highlight w:val="none"/>
              </w:rPr>
            </w:pPr>
          </w:p>
        </w:tc>
      </w:tr>
      <w:tr w14:paraId="1D2B0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719398F">
            <w:pPr>
              <w:jc w:val="center"/>
              <w:rPr>
                <w:highlight w:val="none"/>
              </w:rPr>
            </w:pPr>
            <w:r>
              <w:rPr>
                <w:highlight w:val="none"/>
              </w:rPr>
              <w:t>2</w:t>
            </w:r>
          </w:p>
        </w:tc>
        <w:tc>
          <w:tcPr>
            <w:tcW w:w="1187" w:type="dxa"/>
          </w:tcPr>
          <w:p w14:paraId="37F7E3C2">
            <w:pPr>
              <w:rPr>
                <w:highlight w:val="none"/>
              </w:rPr>
            </w:pPr>
          </w:p>
        </w:tc>
        <w:tc>
          <w:tcPr>
            <w:tcW w:w="1187" w:type="dxa"/>
          </w:tcPr>
          <w:p w14:paraId="4CD4855A">
            <w:pPr>
              <w:rPr>
                <w:highlight w:val="none"/>
              </w:rPr>
            </w:pPr>
          </w:p>
        </w:tc>
        <w:tc>
          <w:tcPr>
            <w:tcW w:w="1187" w:type="dxa"/>
          </w:tcPr>
          <w:p w14:paraId="41FD812D">
            <w:pPr>
              <w:rPr>
                <w:highlight w:val="none"/>
              </w:rPr>
            </w:pPr>
          </w:p>
        </w:tc>
        <w:tc>
          <w:tcPr>
            <w:tcW w:w="1187" w:type="dxa"/>
          </w:tcPr>
          <w:p w14:paraId="513C06F3">
            <w:pPr>
              <w:rPr>
                <w:highlight w:val="none"/>
              </w:rPr>
            </w:pPr>
          </w:p>
        </w:tc>
        <w:tc>
          <w:tcPr>
            <w:tcW w:w="1187" w:type="dxa"/>
          </w:tcPr>
          <w:p w14:paraId="6708D73D">
            <w:pPr>
              <w:rPr>
                <w:highlight w:val="none"/>
              </w:rPr>
            </w:pPr>
          </w:p>
        </w:tc>
        <w:tc>
          <w:tcPr>
            <w:tcW w:w="1187" w:type="dxa"/>
          </w:tcPr>
          <w:p w14:paraId="2D8B3AD9">
            <w:pPr>
              <w:rPr>
                <w:highlight w:val="none"/>
              </w:rPr>
            </w:pPr>
          </w:p>
        </w:tc>
      </w:tr>
      <w:tr w14:paraId="47412A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87" w:type="dxa"/>
          </w:tcPr>
          <w:p w14:paraId="5CB6CE57">
            <w:pPr>
              <w:jc w:val="center"/>
              <w:rPr>
                <w:highlight w:val="none"/>
              </w:rPr>
            </w:pPr>
            <w:r>
              <w:rPr>
                <w:highlight w:val="none"/>
              </w:rPr>
              <w:t>……</w:t>
            </w:r>
          </w:p>
        </w:tc>
        <w:tc>
          <w:tcPr>
            <w:tcW w:w="1187" w:type="dxa"/>
          </w:tcPr>
          <w:p w14:paraId="57EB631C">
            <w:pPr>
              <w:rPr>
                <w:highlight w:val="none"/>
              </w:rPr>
            </w:pPr>
          </w:p>
        </w:tc>
        <w:tc>
          <w:tcPr>
            <w:tcW w:w="1187" w:type="dxa"/>
          </w:tcPr>
          <w:p w14:paraId="26FE9D86">
            <w:pPr>
              <w:rPr>
                <w:highlight w:val="none"/>
              </w:rPr>
            </w:pPr>
          </w:p>
        </w:tc>
        <w:tc>
          <w:tcPr>
            <w:tcW w:w="1187" w:type="dxa"/>
          </w:tcPr>
          <w:p w14:paraId="1209D45E">
            <w:pPr>
              <w:rPr>
                <w:highlight w:val="none"/>
              </w:rPr>
            </w:pPr>
          </w:p>
        </w:tc>
        <w:tc>
          <w:tcPr>
            <w:tcW w:w="1187" w:type="dxa"/>
          </w:tcPr>
          <w:p w14:paraId="2002B090">
            <w:pPr>
              <w:rPr>
                <w:highlight w:val="none"/>
              </w:rPr>
            </w:pPr>
          </w:p>
        </w:tc>
        <w:tc>
          <w:tcPr>
            <w:tcW w:w="1187" w:type="dxa"/>
          </w:tcPr>
          <w:p w14:paraId="710B1BB9">
            <w:pPr>
              <w:rPr>
                <w:highlight w:val="none"/>
              </w:rPr>
            </w:pPr>
          </w:p>
        </w:tc>
        <w:tc>
          <w:tcPr>
            <w:tcW w:w="1187" w:type="dxa"/>
          </w:tcPr>
          <w:p w14:paraId="3004666D">
            <w:pPr>
              <w:rPr>
                <w:highlight w:val="none"/>
              </w:rPr>
            </w:pPr>
          </w:p>
        </w:tc>
      </w:tr>
    </w:tbl>
    <w:p w14:paraId="474B3EE3">
      <w:pPr>
        <w:ind w:firstLine="480"/>
        <w:rPr>
          <w:highlight w:val="none"/>
        </w:rPr>
      </w:pPr>
      <w:r>
        <w:rPr>
          <w:highlight w:val="none"/>
        </w:rPr>
        <w:t>说明：</w:t>
      </w:r>
    </w:p>
    <w:p w14:paraId="20B7DADB">
      <w:pPr>
        <w:ind w:firstLine="480"/>
        <w:rPr>
          <w:highlight w:val="none"/>
        </w:rPr>
      </w:pPr>
      <w:r>
        <w:rPr>
          <w:highlight w:val="none"/>
        </w:rPr>
        <w:t>1.“</w:t>
      </w:r>
      <w:r>
        <w:rPr>
          <w:rFonts w:hint="eastAsia"/>
          <w:highlight w:val="none"/>
        </w:rPr>
        <w:t>比选</w:t>
      </w:r>
      <w:r>
        <w:rPr>
          <w:highlight w:val="none"/>
        </w:rPr>
        <w:t>文件规定的商务条件”项下填写的内容应与</w:t>
      </w:r>
      <w:r>
        <w:rPr>
          <w:rFonts w:hint="eastAsia"/>
          <w:highlight w:val="none"/>
        </w:rPr>
        <w:t>比选</w:t>
      </w:r>
      <w:r>
        <w:rPr>
          <w:highlight w:val="none"/>
        </w:rPr>
        <w:t>文件中采购需求的 “商务要求”的内容保持一致。</w:t>
      </w:r>
    </w:p>
    <w:p w14:paraId="3DCC1631">
      <w:pPr>
        <w:ind w:firstLine="480"/>
        <w:rPr>
          <w:highlight w:val="none"/>
        </w:rPr>
      </w:pPr>
      <w:r>
        <w:rPr>
          <w:highlight w:val="none"/>
        </w:rPr>
        <w:t>2.</w:t>
      </w:r>
      <w:r>
        <w:rPr>
          <w:rFonts w:hint="eastAsia"/>
          <w:highlight w:val="none"/>
          <w:lang w:eastAsia="zh-CN"/>
        </w:rPr>
        <w:t>比选申请人</w:t>
      </w:r>
      <w:r>
        <w:rPr>
          <w:highlight w:val="none"/>
        </w:rPr>
        <w:t>应当如实填写上表“响应文件响应的具体内容”处内容，对</w:t>
      </w:r>
      <w:r>
        <w:rPr>
          <w:rFonts w:hint="eastAsia"/>
          <w:highlight w:val="none"/>
        </w:rPr>
        <w:t>比选</w:t>
      </w:r>
      <w:r>
        <w:rPr>
          <w:highlight w:val="none"/>
        </w:rPr>
        <w:t>文件规定的商务条件作出明确响应，并列明具体响应数值或内容，只注明符合、满足等无具体内容表述或照搬照抄采购文件参数、不注明实际数值者的，将视为未实质性满足</w:t>
      </w:r>
      <w:r>
        <w:rPr>
          <w:rFonts w:hint="eastAsia"/>
          <w:highlight w:val="none"/>
        </w:rPr>
        <w:t>比选</w:t>
      </w:r>
      <w:r>
        <w:rPr>
          <w:highlight w:val="none"/>
        </w:rPr>
        <w:t>文件要求。</w:t>
      </w:r>
      <w:r>
        <w:rPr>
          <w:rFonts w:hint="eastAsia"/>
          <w:highlight w:val="none"/>
          <w:lang w:eastAsia="zh-CN"/>
        </w:rPr>
        <w:t>比选申请人</w:t>
      </w:r>
      <w:r>
        <w:rPr>
          <w:highlight w:val="none"/>
        </w:rPr>
        <w:t>需要说明的内容若需特殊表达，应先在本表中进行相应说明，再另页应答，否则</w:t>
      </w:r>
      <w:r>
        <w:rPr>
          <w:b/>
          <w:highlight w:val="none"/>
        </w:rPr>
        <w:t>响应无效</w:t>
      </w:r>
      <w:r>
        <w:rPr>
          <w:highlight w:val="none"/>
        </w:rPr>
        <w:t>。</w:t>
      </w:r>
    </w:p>
    <w:p w14:paraId="42AA212C">
      <w:pPr>
        <w:ind w:firstLine="480"/>
        <w:rPr>
          <w:highlight w:val="none"/>
        </w:rPr>
      </w:pPr>
      <w:r>
        <w:rPr>
          <w:highlight w:val="none"/>
        </w:rPr>
        <w:t>3.参数性质栏标注“★”、“▲”号条款标志</w:t>
      </w:r>
      <w:r>
        <w:rPr>
          <w:rFonts w:hint="eastAsia"/>
          <w:highlight w:val="none"/>
        </w:rPr>
        <w:t>，</w:t>
      </w:r>
      <w:r>
        <w:rPr>
          <w:highlight w:val="none"/>
        </w:rPr>
        <w:t>打“★”号条款为实质性条款，若有任何一条负偏离或不满足则导致响应无效。打“▲”号条款为重要技术参数（如有），若有部分“▲”条款未响应或不满足，将根据评审要求影响其得分，但不作为无效响应条款。</w:t>
      </w:r>
    </w:p>
    <w:p w14:paraId="7FBA4694">
      <w:pPr>
        <w:ind w:firstLine="480"/>
        <w:rPr>
          <w:highlight w:val="none"/>
        </w:rPr>
      </w:pPr>
      <w:r>
        <w:rPr>
          <w:highlight w:val="none"/>
        </w:rPr>
        <w:t>4.“是否偏离”项下应按下列规定填写：优于的，填写“正偏离”；符合的，填写“无偏离”；低于的，填写“负偏离”。</w:t>
      </w:r>
    </w:p>
    <w:p w14:paraId="64CFE0F4">
      <w:pPr>
        <w:ind w:firstLine="480"/>
        <w:rPr>
          <w:highlight w:val="none"/>
        </w:rPr>
      </w:pPr>
      <w:r>
        <w:rPr>
          <w:highlight w:val="none"/>
        </w:rPr>
        <w:t>5.“备注”处可填写偏离情况的说明。</w:t>
      </w:r>
    </w:p>
    <w:p w14:paraId="279F126E">
      <w:pPr>
        <w:pStyle w:val="2"/>
        <w:rPr>
          <w:highlight w:val="none"/>
        </w:rPr>
      </w:pPr>
    </w:p>
    <w:p w14:paraId="75C17653">
      <w:pPr>
        <w:pStyle w:val="10"/>
        <w:rPr>
          <w:highlight w:val="none"/>
        </w:rPr>
      </w:pPr>
    </w:p>
    <w:p w14:paraId="26D0D5F3">
      <w:pPr>
        <w:rPr>
          <w:highlight w:val="none"/>
        </w:rPr>
      </w:pPr>
    </w:p>
    <w:p w14:paraId="5EA6261F">
      <w:pPr>
        <w:pStyle w:val="2"/>
        <w:rPr>
          <w:highlight w:val="none"/>
        </w:rPr>
      </w:pPr>
    </w:p>
    <w:p w14:paraId="2A43EEA6">
      <w:pPr>
        <w:pStyle w:val="10"/>
        <w:rPr>
          <w:highlight w:val="none"/>
        </w:rPr>
      </w:pPr>
    </w:p>
    <w:p w14:paraId="7C860946">
      <w:pPr>
        <w:spacing w:line="560" w:lineRule="exact"/>
        <w:jc w:val="both"/>
        <w:rPr>
          <w:rFonts w:hint="eastAsia" w:ascii="方正小标宋简体" w:hAnsi="方正小标宋简体" w:eastAsia="方正小标宋简体" w:cs="方正小标宋简体"/>
          <w:b w:val="0"/>
          <w:bCs w:val="0"/>
          <w:color w:val="000000"/>
          <w:kern w:val="2"/>
          <w:sz w:val="44"/>
          <w:szCs w:val="44"/>
          <w:highlight w:val="none"/>
          <w:u w:val="none"/>
        </w:rPr>
      </w:pPr>
    </w:p>
    <w:p w14:paraId="13DA8E35">
      <w:pPr>
        <w:spacing w:line="560" w:lineRule="exact"/>
        <w:jc w:val="center"/>
        <w:rPr>
          <w:rFonts w:hint="eastAsia" w:ascii="方正小标宋简体" w:hAnsi="方正小标宋简体" w:eastAsia="方正小标宋简体" w:cs="方正小标宋简体"/>
          <w:color w:val="000000"/>
          <w:sz w:val="44"/>
          <w:szCs w:val="44"/>
          <w:highlight w:val="none"/>
        </w:rPr>
      </w:pPr>
    </w:p>
    <w:p w14:paraId="59C565EC"/>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46C6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6BB17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410D6">
    <w:pPr>
      <w:pStyle w:val="9"/>
      <w:pBdr>
        <w:bottom w:val="none" w:color="auto" w:sz="0" w:space="1"/>
      </w:pBdr>
      <w:jc w:val="left"/>
      <w:rPr>
        <w:rFonts w:hint="eastAsia" w:ascii="黑体" w:hAnsi="黑体" w:eastAsia="黑体" w:cs="黑体"/>
        <w:color w:val="000000"/>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57C91A">
                          <w:pPr>
                            <w:pStyle w:val="9"/>
                            <w:jc w:val="both"/>
                            <w:rPr>
                              <w:rFonts w:hint="eastAsia" w:eastAsia="宋体"/>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C57C91A">
                    <w:pPr>
                      <w:pStyle w:val="9"/>
                      <w:jc w:val="both"/>
                      <w:rPr>
                        <w:rFonts w:hint="eastAsia" w:eastAsia="宋体"/>
                        <w:lang w:eastAsia="zh-CN"/>
                      </w:rPr>
                    </w:pPr>
                  </w:p>
                </w:txbxContent>
              </v:textbox>
            </v:shape>
          </w:pict>
        </mc:Fallback>
      </mc:AlternateContent>
    </w:r>
  </w:p>
  <w:p w14:paraId="67758C45">
    <w:pPr>
      <w:pStyle w:val="9"/>
      <w:pBdr>
        <w:bottom w:val="none" w:color="auto" w:sz="0" w:space="1"/>
      </w:pBdr>
      <w:jc w:val="right"/>
      <w:rPr>
        <w:rFonts w:hint="eastAsia" w:ascii="黑体" w:hAnsi="黑体" w:eastAsia="黑体" w:cs="黑体"/>
        <w:color w:val="000000"/>
        <w:sz w:val="21"/>
        <w:szCs w:val="21"/>
      </w:rPr>
    </w:pPr>
  </w:p>
  <w:p w14:paraId="08EC5CAA">
    <w:pPr>
      <w:pStyle w:val="9"/>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66D67"/>
    <w:multiLevelType w:val="singleLevel"/>
    <w:tmpl w:val="97266D67"/>
    <w:lvl w:ilvl="0" w:tentative="0">
      <w:start w:val="1"/>
      <w:numFmt w:val="decimal"/>
      <w:suff w:val="nothing"/>
      <w:lvlText w:val="%1、"/>
      <w:lvlJc w:val="left"/>
    </w:lvl>
  </w:abstractNum>
  <w:abstractNum w:abstractNumId="1">
    <w:nsid w:val="AF1281DC"/>
    <w:multiLevelType w:val="singleLevel"/>
    <w:tmpl w:val="AF1281DC"/>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B59D3"/>
    <w:rsid w:val="00714FC7"/>
    <w:rsid w:val="00C13E2A"/>
    <w:rsid w:val="00D6428B"/>
    <w:rsid w:val="00EB7931"/>
    <w:rsid w:val="00F60D40"/>
    <w:rsid w:val="00F85127"/>
    <w:rsid w:val="019B49CE"/>
    <w:rsid w:val="01B51C4F"/>
    <w:rsid w:val="01FE0C85"/>
    <w:rsid w:val="02105FE3"/>
    <w:rsid w:val="02AF3174"/>
    <w:rsid w:val="03265609"/>
    <w:rsid w:val="03B85177"/>
    <w:rsid w:val="041710F8"/>
    <w:rsid w:val="04770561"/>
    <w:rsid w:val="049449D7"/>
    <w:rsid w:val="04BF478B"/>
    <w:rsid w:val="04DD3D70"/>
    <w:rsid w:val="05605C94"/>
    <w:rsid w:val="057A592E"/>
    <w:rsid w:val="05CD50A2"/>
    <w:rsid w:val="05D05492"/>
    <w:rsid w:val="05D84E57"/>
    <w:rsid w:val="060D14E0"/>
    <w:rsid w:val="06241521"/>
    <w:rsid w:val="068D2BC0"/>
    <w:rsid w:val="06FC36F0"/>
    <w:rsid w:val="07400A2B"/>
    <w:rsid w:val="07C766CF"/>
    <w:rsid w:val="07DD33E7"/>
    <w:rsid w:val="083A1F9C"/>
    <w:rsid w:val="090A12E5"/>
    <w:rsid w:val="0938364F"/>
    <w:rsid w:val="09A45C60"/>
    <w:rsid w:val="0ACE76E9"/>
    <w:rsid w:val="0ADA341F"/>
    <w:rsid w:val="0C020FC2"/>
    <w:rsid w:val="0C5D039C"/>
    <w:rsid w:val="0D465A36"/>
    <w:rsid w:val="0D721CB5"/>
    <w:rsid w:val="0DAA263F"/>
    <w:rsid w:val="0DCF60DD"/>
    <w:rsid w:val="0E9E442B"/>
    <w:rsid w:val="0EE101F2"/>
    <w:rsid w:val="0F373D8E"/>
    <w:rsid w:val="0F923A70"/>
    <w:rsid w:val="0F95544B"/>
    <w:rsid w:val="0FEC3AAB"/>
    <w:rsid w:val="0FF13E12"/>
    <w:rsid w:val="10365F9E"/>
    <w:rsid w:val="103819AC"/>
    <w:rsid w:val="104842FC"/>
    <w:rsid w:val="106E00C3"/>
    <w:rsid w:val="10BE76AC"/>
    <w:rsid w:val="10D60C80"/>
    <w:rsid w:val="11083EDD"/>
    <w:rsid w:val="118473E7"/>
    <w:rsid w:val="1186384C"/>
    <w:rsid w:val="11FB708E"/>
    <w:rsid w:val="129838B4"/>
    <w:rsid w:val="12E17980"/>
    <w:rsid w:val="12EE161C"/>
    <w:rsid w:val="14E32377"/>
    <w:rsid w:val="14ED1DB5"/>
    <w:rsid w:val="15AE3D54"/>
    <w:rsid w:val="15B33927"/>
    <w:rsid w:val="16070C2C"/>
    <w:rsid w:val="162219DC"/>
    <w:rsid w:val="1658692F"/>
    <w:rsid w:val="16853C7F"/>
    <w:rsid w:val="172E13AB"/>
    <w:rsid w:val="173C2D6C"/>
    <w:rsid w:val="18490720"/>
    <w:rsid w:val="188D4FF2"/>
    <w:rsid w:val="18A971EA"/>
    <w:rsid w:val="192E1677"/>
    <w:rsid w:val="19A06EAE"/>
    <w:rsid w:val="1A9855E8"/>
    <w:rsid w:val="1ACE6299"/>
    <w:rsid w:val="1B393EFF"/>
    <w:rsid w:val="1CD44AE7"/>
    <w:rsid w:val="1D1239A6"/>
    <w:rsid w:val="1D7661E6"/>
    <w:rsid w:val="1E952F9F"/>
    <w:rsid w:val="1F7C2F7A"/>
    <w:rsid w:val="2010406B"/>
    <w:rsid w:val="2072424B"/>
    <w:rsid w:val="209E4C02"/>
    <w:rsid w:val="20A21196"/>
    <w:rsid w:val="20BB0F2E"/>
    <w:rsid w:val="2191086A"/>
    <w:rsid w:val="21F679C5"/>
    <w:rsid w:val="22484CBB"/>
    <w:rsid w:val="225D0766"/>
    <w:rsid w:val="227D7603"/>
    <w:rsid w:val="22DF05A3"/>
    <w:rsid w:val="23D63257"/>
    <w:rsid w:val="245A12B2"/>
    <w:rsid w:val="248D0808"/>
    <w:rsid w:val="24E41FBB"/>
    <w:rsid w:val="24E7401E"/>
    <w:rsid w:val="24FE00DD"/>
    <w:rsid w:val="25A634D3"/>
    <w:rsid w:val="262B6910"/>
    <w:rsid w:val="27002CE4"/>
    <w:rsid w:val="27992691"/>
    <w:rsid w:val="27AF38A8"/>
    <w:rsid w:val="27C55B2C"/>
    <w:rsid w:val="27F1551F"/>
    <w:rsid w:val="283B35CA"/>
    <w:rsid w:val="28846C5B"/>
    <w:rsid w:val="29101F6D"/>
    <w:rsid w:val="297D1AC3"/>
    <w:rsid w:val="2A49091D"/>
    <w:rsid w:val="2A6F342B"/>
    <w:rsid w:val="2ACA4B0F"/>
    <w:rsid w:val="2C197C24"/>
    <w:rsid w:val="2D2339D0"/>
    <w:rsid w:val="2DEC75FC"/>
    <w:rsid w:val="2EB84447"/>
    <w:rsid w:val="2F155A10"/>
    <w:rsid w:val="2FA83315"/>
    <w:rsid w:val="2FC4024F"/>
    <w:rsid w:val="2FF52F87"/>
    <w:rsid w:val="2FF67CD9"/>
    <w:rsid w:val="30A531F1"/>
    <w:rsid w:val="31B42257"/>
    <w:rsid w:val="322C5BA5"/>
    <w:rsid w:val="326844C0"/>
    <w:rsid w:val="32D72576"/>
    <w:rsid w:val="33143022"/>
    <w:rsid w:val="331B108B"/>
    <w:rsid w:val="333D579D"/>
    <w:rsid w:val="33503794"/>
    <w:rsid w:val="33A52879"/>
    <w:rsid w:val="33D76706"/>
    <w:rsid w:val="34001EAA"/>
    <w:rsid w:val="340C4B71"/>
    <w:rsid w:val="34375483"/>
    <w:rsid w:val="347B6A4D"/>
    <w:rsid w:val="35245F5D"/>
    <w:rsid w:val="354E399E"/>
    <w:rsid w:val="35FF0824"/>
    <w:rsid w:val="36435A6D"/>
    <w:rsid w:val="36672C61"/>
    <w:rsid w:val="36B57286"/>
    <w:rsid w:val="36E96223"/>
    <w:rsid w:val="36EF38DA"/>
    <w:rsid w:val="37321E9B"/>
    <w:rsid w:val="37B966F0"/>
    <w:rsid w:val="383B0779"/>
    <w:rsid w:val="384D0DE9"/>
    <w:rsid w:val="38DB2317"/>
    <w:rsid w:val="3B145DFC"/>
    <w:rsid w:val="3B2231B7"/>
    <w:rsid w:val="3CEB7E0C"/>
    <w:rsid w:val="3CFE2A33"/>
    <w:rsid w:val="3D35194C"/>
    <w:rsid w:val="3DEB61E4"/>
    <w:rsid w:val="3EF332DE"/>
    <w:rsid w:val="3F11508B"/>
    <w:rsid w:val="3F2B6658"/>
    <w:rsid w:val="3F916157"/>
    <w:rsid w:val="3FE1228F"/>
    <w:rsid w:val="405C6B25"/>
    <w:rsid w:val="407C5740"/>
    <w:rsid w:val="40A800E3"/>
    <w:rsid w:val="42454447"/>
    <w:rsid w:val="42DE5C5E"/>
    <w:rsid w:val="431F14D6"/>
    <w:rsid w:val="45135311"/>
    <w:rsid w:val="454466A9"/>
    <w:rsid w:val="45950036"/>
    <w:rsid w:val="459C2D6D"/>
    <w:rsid w:val="45DA52A8"/>
    <w:rsid w:val="4643722D"/>
    <w:rsid w:val="46511572"/>
    <w:rsid w:val="46CE74E8"/>
    <w:rsid w:val="47367708"/>
    <w:rsid w:val="48297FEF"/>
    <w:rsid w:val="48940BB6"/>
    <w:rsid w:val="48A066DB"/>
    <w:rsid w:val="48CA7FB4"/>
    <w:rsid w:val="49042214"/>
    <w:rsid w:val="49425710"/>
    <w:rsid w:val="4A960B12"/>
    <w:rsid w:val="4AA26658"/>
    <w:rsid w:val="4AE66C9B"/>
    <w:rsid w:val="4BAF43CB"/>
    <w:rsid w:val="4C2A46A3"/>
    <w:rsid w:val="4D8345E8"/>
    <w:rsid w:val="4DF4615A"/>
    <w:rsid w:val="4E0A113C"/>
    <w:rsid w:val="4ECE7E79"/>
    <w:rsid w:val="4FBA295A"/>
    <w:rsid w:val="4FBE2E32"/>
    <w:rsid w:val="4FC55835"/>
    <w:rsid w:val="50710C54"/>
    <w:rsid w:val="50B97CBC"/>
    <w:rsid w:val="50C05333"/>
    <w:rsid w:val="50CB1800"/>
    <w:rsid w:val="51C25640"/>
    <w:rsid w:val="524236F8"/>
    <w:rsid w:val="5280167E"/>
    <w:rsid w:val="537816CE"/>
    <w:rsid w:val="537F430A"/>
    <w:rsid w:val="53936F1C"/>
    <w:rsid w:val="54863837"/>
    <w:rsid w:val="54AA2E2C"/>
    <w:rsid w:val="54B23402"/>
    <w:rsid w:val="55ED7906"/>
    <w:rsid w:val="56FA24BC"/>
    <w:rsid w:val="570526C9"/>
    <w:rsid w:val="57410808"/>
    <w:rsid w:val="57FD096B"/>
    <w:rsid w:val="581D26C0"/>
    <w:rsid w:val="58686CFB"/>
    <w:rsid w:val="587D2153"/>
    <w:rsid w:val="589F6BA5"/>
    <w:rsid w:val="59712090"/>
    <w:rsid w:val="59EF3319"/>
    <w:rsid w:val="5B196AD3"/>
    <w:rsid w:val="5D184E4B"/>
    <w:rsid w:val="5D1B7FCE"/>
    <w:rsid w:val="5D3D7B0F"/>
    <w:rsid w:val="5D86767D"/>
    <w:rsid w:val="5D883541"/>
    <w:rsid w:val="5DAF08C2"/>
    <w:rsid w:val="5E742F55"/>
    <w:rsid w:val="5E9C06BA"/>
    <w:rsid w:val="5F2153BD"/>
    <w:rsid w:val="5FBE5F20"/>
    <w:rsid w:val="5FC90CD5"/>
    <w:rsid w:val="5FD22AC5"/>
    <w:rsid w:val="5FE65EE3"/>
    <w:rsid w:val="621A0401"/>
    <w:rsid w:val="62857085"/>
    <w:rsid w:val="62904EA0"/>
    <w:rsid w:val="62D452B1"/>
    <w:rsid w:val="62EF2FE3"/>
    <w:rsid w:val="63084806"/>
    <w:rsid w:val="631B5A25"/>
    <w:rsid w:val="63472C22"/>
    <w:rsid w:val="63905415"/>
    <w:rsid w:val="63A15B3D"/>
    <w:rsid w:val="640B7D8C"/>
    <w:rsid w:val="65416EA6"/>
    <w:rsid w:val="66B91911"/>
    <w:rsid w:val="66DE7FD6"/>
    <w:rsid w:val="688C71B0"/>
    <w:rsid w:val="690C264D"/>
    <w:rsid w:val="69622614"/>
    <w:rsid w:val="69BF2C51"/>
    <w:rsid w:val="69D55BF3"/>
    <w:rsid w:val="6A656C16"/>
    <w:rsid w:val="6AA4060D"/>
    <w:rsid w:val="6AF509E1"/>
    <w:rsid w:val="6BD43675"/>
    <w:rsid w:val="6C0E240B"/>
    <w:rsid w:val="6C142A47"/>
    <w:rsid w:val="6DB529D7"/>
    <w:rsid w:val="6EA35A11"/>
    <w:rsid w:val="6F074FFF"/>
    <w:rsid w:val="6F3910DB"/>
    <w:rsid w:val="6FF351A5"/>
    <w:rsid w:val="70257438"/>
    <w:rsid w:val="70DF48FD"/>
    <w:rsid w:val="712F05BE"/>
    <w:rsid w:val="7172232C"/>
    <w:rsid w:val="71793806"/>
    <w:rsid w:val="71DE6B0D"/>
    <w:rsid w:val="71E76BBD"/>
    <w:rsid w:val="71F55DEB"/>
    <w:rsid w:val="7270096B"/>
    <w:rsid w:val="732E26DE"/>
    <w:rsid w:val="73D108A0"/>
    <w:rsid w:val="74866C61"/>
    <w:rsid w:val="75483F2B"/>
    <w:rsid w:val="75D6384F"/>
    <w:rsid w:val="760C71B7"/>
    <w:rsid w:val="76E91124"/>
    <w:rsid w:val="773A35ED"/>
    <w:rsid w:val="784C3482"/>
    <w:rsid w:val="788240C2"/>
    <w:rsid w:val="79AA2010"/>
    <w:rsid w:val="7A8104E0"/>
    <w:rsid w:val="7A96762C"/>
    <w:rsid w:val="7AA676A1"/>
    <w:rsid w:val="7AFB4DD2"/>
    <w:rsid w:val="7BC3423B"/>
    <w:rsid w:val="7BF613B9"/>
    <w:rsid w:val="7C376D58"/>
    <w:rsid w:val="7C563D03"/>
    <w:rsid w:val="7C664024"/>
    <w:rsid w:val="7CF10811"/>
    <w:rsid w:val="7D4A280A"/>
    <w:rsid w:val="7D6E13FB"/>
    <w:rsid w:val="7E2C5F0E"/>
    <w:rsid w:val="7EB0237A"/>
    <w:rsid w:val="7F101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5"/>
    <w:qFormat/>
    <w:uiPriority w:val="0"/>
    <w:pPr>
      <w:tabs>
        <w:tab w:val="left" w:pos="851"/>
      </w:tabs>
      <w:autoSpaceDE w:val="0"/>
      <w:autoSpaceDN w:val="0"/>
      <w:adjustRightInd w:val="0"/>
      <w:snapToGrid w:val="0"/>
      <w:spacing w:line="360" w:lineRule="auto"/>
      <w:outlineLvl w:val="2"/>
    </w:pPr>
    <w:rPr>
      <w:rFonts w:ascii="宋体" w:hAnsi="Tahom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1"/>
    <w:rPr>
      <w:rFonts w:hint="eastAsia" w:ascii="PMingLiU" w:hAnsi="PMingLiU" w:eastAsia="PMingLiU"/>
      <w:sz w:val="36"/>
      <w:lang w:val="zh-CN" w:bidi="zh-CN"/>
    </w:rPr>
  </w:style>
  <w:style w:type="paragraph" w:styleId="5">
    <w:name w:val="Normal Indent"/>
    <w:basedOn w:val="1"/>
    <w:qFormat/>
    <w:uiPriority w:val="0"/>
    <w:pPr>
      <w:ind w:firstLine="420"/>
    </w:pPr>
    <w:rPr>
      <w:rFonts w:ascii="Calibri" w:hAnsi="Calibri"/>
      <w:sz w:val="20"/>
    </w:rPr>
  </w:style>
  <w:style w:type="paragraph" w:styleId="6">
    <w:name w:val="annotation text"/>
    <w:basedOn w:val="1"/>
    <w:link w:val="28"/>
    <w:qFormat/>
    <w:uiPriority w:val="0"/>
    <w:pPr>
      <w:jc w:val="left"/>
    </w:pPr>
  </w:style>
  <w:style w:type="paragraph" w:styleId="7">
    <w:name w:val="Plain Text"/>
    <w:basedOn w:val="1"/>
    <w:qFormat/>
    <w:uiPriority w:val="0"/>
    <w:rPr>
      <w:rFonts w:ascii="宋体" w:hAnsi="Courier New"/>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9"/>
    <w:basedOn w:val="1"/>
    <w:next w:val="1"/>
    <w:qFormat/>
    <w:uiPriority w:val="0"/>
    <w:pPr>
      <w:tabs>
        <w:tab w:val="left" w:pos="0"/>
      </w:tabs>
      <w:ind w:left="3360" w:leftChars="1600"/>
    </w:pPr>
  </w:style>
  <w:style w:type="paragraph" w:styleId="11">
    <w:name w:val="Normal (Web)"/>
    <w:basedOn w:val="1"/>
    <w:qFormat/>
    <w:uiPriority w:val="0"/>
    <w:pPr>
      <w:jc w:val="left"/>
    </w:pPr>
    <w:rPr>
      <w:kern w:val="0"/>
      <w:sz w:val="24"/>
      <w:szCs w:val="24"/>
    </w:rPr>
  </w:style>
  <w:style w:type="paragraph" w:styleId="12">
    <w:name w:val="annotation subject"/>
    <w:basedOn w:val="6"/>
    <w:next w:val="6"/>
    <w:link w:val="29"/>
    <w:qFormat/>
    <w:uiPriority w:val="0"/>
    <w:rPr>
      <w:b/>
      <w:bCs/>
    </w:rPr>
  </w:style>
  <w:style w:type="paragraph" w:styleId="13">
    <w:name w:val="Body Text First Indent"/>
    <w:basedOn w:val="2"/>
    <w:unhideWhenUsed/>
    <w:qFormat/>
    <w:uiPriority w:val="99"/>
    <w:pPr>
      <w:ind w:firstLine="420" w:firstLineChars="100"/>
    </w:pPr>
  </w:style>
  <w:style w:type="character" w:styleId="16">
    <w:name w:val="Strong"/>
    <w:qFormat/>
    <w:uiPriority w:val="0"/>
    <w:rPr>
      <w:b/>
      <w:bCs/>
    </w:rPr>
  </w:style>
  <w:style w:type="character" w:styleId="17">
    <w:name w:val="annotation reference"/>
    <w:basedOn w:val="15"/>
    <w:qFormat/>
    <w:uiPriority w:val="0"/>
    <w:rPr>
      <w:sz w:val="21"/>
      <w:szCs w:val="21"/>
    </w:rPr>
  </w:style>
  <w:style w:type="paragraph" w:customStyle="1" w:styleId="18">
    <w:name w:val="列表段落1"/>
    <w:basedOn w:val="1"/>
    <w:qFormat/>
    <w:uiPriority w:val="34"/>
    <w:pPr>
      <w:ind w:firstLine="420" w:firstLineChars="200"/>
    </w:pPr>
  </w:style>
  <w:style w:type="paragraph" w:customStyle="1" w:styleId="19">
    <w:name w:val="Table Paragraph"/>
    <w:basedOn w:val="1"/>
    <w:qFormat/>
    <w:uiPriority w:val="1"/>
    <w:rPr>
      <w:rFonts w:ascii="宋体" w:hAnsi="宋体" w:cs="宋体"/>
      <w:lang w:val="zh-CN" w:bidi="zh-CN"/>
    </w:rPr>
  </w:style>
  <w:style w:type="character" w:customStyle="1" w:styleId="20">
    <w:name w:val="p141"/>
    <w:qFormat/>
    <w:uiPriority w:val="0"/>
    <w:rPr>
      <w:sz w:val="21"/>
      <w:szCs w:val="21"/>
    </w:rPr>
  </w:style>
  <w:style w:type="paragraph" w:customStyle="1" w:styleId="21">
    <w:name w:val="p-title"/>
    <w:basedOn w:val="1"/>
    <w:qFormat/>
    <w:uiPriority w:val="0"/>
    <w:pPr>
      <w:widowControl/>
      <w:spacing w:before="100" w:beforeAutospacing="1" w:after="100" w:afterAutospacing="1"/>
      <w:jc w:val="center"/>
    </w:pPr>
    <w:rPr>
      <w:rFonts w:ascii="宋体" w:hAnsi="宋体" w:cs="宋体"/>
      <w:kern w:val="0"/>
      <w:szCs w:val="24"/>
    </w:rPr>
  </w:style>
  <w:style w:type="paragraph" w:styleId="22">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
    <w:name w:val="正文文本首行缩进1"/>
    <w:basedOn w:val="1"/>
    <w:qFormat/>
    <w:uiPriority w:val="0"/>
    <w:pPr>
      <w:jc w:val="center"/>
    </w:pPr>
  </w:style>
  <w:style w:type="paragraph" w:customStyle="1" w:styleId="24">
    <w:name w:val="1"/>
    <w:basedOn w:val="1"/>
    <w:next w:val="7"/>
    <w:qFormat/>
    <w:uiPriority w:val="0"/>
    <w:rPr>
      <w:rFonts w:ascii="宋体" w:hAnsi="Courier New"/>
    </w:rPr>
  </w:style>
  <w:style w:type="paragraph" w:customStyle="1" w:styleId="25">
    <w:name w:val="正文_9"/>
    <w:qFormat/>
    <w:uiPriority w:val="0"/>
    <w:rPr>
      <w:rFonts w:ascii="Times New Roman" w:hAnsi="Times New Roman" w:eastAsia="宋体" w:cs="Times New Roman"/>
      <w:sz w:val="21"/>
      <w:lang w:val="en-US" w:eastAsia="zh-CN" w:bidi="ar-SA"/>
    </w:rPr>
  </w:style>
  <w:style w:type="paragraph" w:customStyle="1" w:styleId="2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7">
    <w:name w:val="Revision"/>
    <w:hidden/>
    <w:unhideWhenUsed/>
    <w:qFormat/>
    <w:uiPriority w:val="99"/>
    <w:rPr>
      <w:rFonts w:ascii="Times New Roman" w:hAnsi="Times New Roman" w:eastAsia="宋体" w:cs="Times New Roman"/>
      <w:kern w:val="2"/>
      <w:sz w:val="21"/>
      <w:szCs w:val="22"/>
      <w:lang w:val="en-US" w:eastAsia="zh-CN" w:bidi="ar-SA"/>
    </w:rPr>
  </w:style>
  <w:style w:type="character" w:customStyle="1" w:styleId="28">
    <w:name w:val="批注文字 字符"/>
    <w:basedOn w:val="15"/>
    <w:link w:val="6"/>
    <w:qFormat/>
    <w:uiPriority w:val="0"/>
    <w:rPr>
      <w:rFonts w:ascii="Times New Roman" w:hAnsi="Times New Roman" w:eastAsia="宋体" w:cs="Times New Roman"/>
      <w:kern w:val="2"/>
      <w:sz w:val="21"/>
      <w:szCs w:val="22"/>
    </w:rPr>
  </w:style>
  <w:style w:type="character" w:customStyle="1" w:styleId="29">
    <w:name w:val="批注主题 字符"/>
    <w:basedOn w:val="28"/>
    <w:link w:val="12"/>
    <w:qFormat/>
    <w:uiPriority w:val="0"/>
    <w:rPr>
      <w:rFonts w:ascii="Times New Roman" w:hAnsi="Times New Roman" w:eastAsia="宋体" w:cs="Times New Roman"/>
      <w:b/>
      <w:bCs/>
      <w:kern w:val="2"/>
      <w:sz w:val="21"/>
      <w:szCs w:val="22"/>
    </w:rPr>
  </w:style>
  <w:style w:type="paragraph" w:customStyle="1" w:styleId="30">
    <w:name w:val="null3"/>
    <w:hidden/>
    <w:qFormat/>
    <w:uiPriority w:val="0"/>
    <w:rPr>
      <w:rFonts w:hint="eastAsia" w:asciiTheme="minorHAnsi" w:hAnsiTheme="minorHAnsi" w:eastAsiaTheme="minorEastAsia" w:cstheme="minorBidi"/>
      <w:lang w:val="en-US" w:eastAsia="zh-Hans"/>
    </w:rPr>
  </w:style>
  <w:style w:type="character" w:customStyle="1" w:styleId="31">
    <w:name w:val="font81"/>
    <w:basedOn w:val="1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7791</Words>
  <Characters>8260</Characters>
  <Lines>23</Lines>
  <Paragraphs>21</Paragraphs>
  <TotalTime>0</TotalTime>
  <ScaleCrop>false</ScaleCrop>
  <LinksUpToDate>false</LinksUpToDate>
  <CharactersWithSpaces>8605</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2025-01-16T06:45:00Z</dcterms:created>
  <dc:creator>江波</dc:creator>
  <cp:lastModifiedBy>杨富钱</cp:lastModifiedBy>
  <dcterms:modified xsi:type="dcterms:W3CDTF">2026-04-27T06:27:08Z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F39A325E400446BA82E84244FCEFA0F4_13</vt:lpwstr>
  </property>
  <property fmtid="{D5CDD505-2E9C-101B-9397-08002B2CF9AE}" pid="4" name="KSOTemplateDocerSaveRecord">
    <vt:lpwstr>eyJoZGlkIjoiYWUxZDUxMjMxN2VjYmYzMTg0NzhjOGMyMzI2OGVlY2EiLCJ1c2VySWQiOiI0ODU2NDI0NjEifQ==</vt:lpwstr>
  </property>
</Properties>
</file>