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lang w:val="en-US" w:eastAsia="zh-CN"/>
        </w:rPr>
      </w:pPr>
      <w:r>
        <w:rPr>
          <w:rFonts w:hint="eastAsia" w:eastAsia="方正小标宋简体" w:cs="Times New Roman"/>
          <w:bCs/>
          <w:sz w:val="44"/>
          <w:szCs w:val="44"/>
          <w:highlight w:val="none"/>
          <w:lang w:val="en-US" w:eastAsia="zh-CN"/>
        </w:rPr>
        <w:t>广州市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</w:rPr>
        <w:t>社会组织培育发展基地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lang w:val="en-US" w:eastAsia="zh-CN"/>
        </w:rPr>
        <w:t>入驻</w:t>
      </w:r>
      <w:r>
        <w:rPr>
          <w:rFonts w:hint="eastAsia" w:eastAsia="方正小标宋简体" w:cs="Times New Roman"/>
          <w:bCs/>
          <w:sz w:val="44"/>
          <w:szCs w:val="44"/>
          <w:highlight w:val="none"/>
          <w:lang w:val="en-US" w:eastAsia="zh-CN"/>
        </w:rPr>
        <w:t>评审标准及自评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lang w:val="en-US" w:eastAsia="zh-CN"/>
        </w:rPr>
        <w:t>表</w:t>
      </w:r>
    </w:p>
    <w:p>
      <w:pPr>
        <w:spacing w:line="560" w:lineRule="exact"/>
        <w:jc w:val="center"/>
        <w:outlineLvl w:val="9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eastAsia="方正小标宋简体" w:cs="Times New Roman"/>
          <w:bCs/>
          <w:sz w:val="44"/>
          <w:szCs w:val="44"/>
          <w:highlight w:val="none"/>
          <w:lang w:val="en-US" w:eastAsia="zh-CN"/>
        </w:rPr>
        <w:t>（成长型社会组织）</w:t>
      </w:r>
    </w:p>
    <w:p>
      <w:pPr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机构名称（盖章）：</w:t>
      </w:r>
      <w:r>
        <w:rPr>
          <w:rFonts w:hint="eastAsia" w:eastAsia="方正仿宋_GBK" w:cs="Times New Roman"/>
          <w:color w:val="auto"/>
          <w:sz w:val="28"/>
          <w:szCs w:val="28"/>
          <w:lang w:val="en-US" w:eastAsia="zh-CN"/>
        </w:rPr>
        <w:t xml:space="preserve">                              </w:t>
      </w:r>
      <w:r>
        <w:rPr>
          <w:rFonts w:hint="default" w:eastAsia="方正仿宋_GBK" w:cs="Times New Roman"/>
          <w:color w:val="auto"/>
          <w:sz w:val="28"/>
          <w:szCs w:val="28"/>
          <w:lang w:val="en-US" w:eastAsia="zh-CN"/>
        </w:rPr>
        <w:t>申报类型：</w:t>
      </w:r>
      <w:r>
        <w:rPr>
          <w:rFonts w:hint="default" w:eastAsia="方正仿宋_GBK" w:cs="Times New Roman"/>
          <w:bCs w:val="0"/>
          <w:color w:val="auto"/>
          <w:sz w:val="28"/>
          <w:szCs w:val="28"/>
          <w:highlight w:val="none"/>
          <w:lang w:val="en-US" w:eastAsia="zh-CN"/>
        </w:rPr>
        <w:t>成长型社会组织</w:t>
      </w:r>
      <w:r>
        <w:rPr>
          <w:rFonts w:hint="default" w:ascii="Times New Roman" w:hAnsi="Times New Roman" w:eastAsia="方正仿宋_GBK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default" w:ascii="Times New Roman" w:hAnsi="Times New Roman" w:eastAsia="方正仿宋_GBK"/>
          <w:color w:val="auto"/>
          <w:sz w:val="28"/>
          <w:szCs w:val="28"/>
          <w:lang w:eastAsia="zh-CN"/>
        </w:rPr>
        <w:t>初创期</w:t>
      </w:r>
      <w:r>
        <w:rPr>
          <w:rFonts w:hint="default" w:ascii="Times New Roman" w:hAnsi="Times New Roman" w:eastAsia="方正仿宋_GBK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default" w:ascii="Times New Roman" w:hAnsi="Times New Roman" w:eastAsia="方正仿宋_GBK"/>
          <w:color w:val="auto"/>
          <w:sz w:val="28"/>
          <w:szCs w:val="28"/>
          <w:lang w:eastAsia="zh-CN"/>
        </w:rPr>
        <w:t>发展期）</w:t>
      </w:r>
    </w:p>
    <w:tbl>
      <w:tblPr>
        <w:tblStyle w:val="10"/>
        <w:tblW w:w="145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6013"/>
        <w:gridCol w:w="937"/>
        <w:gridCol w:w="1065"/>
        <w:gridCol w:w="47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tblHeader/>
          <w:jc w:val="center"/>
        </w:trPr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指标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评分标准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总分值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自评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4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得分说明及所需材料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一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党的建设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1.在党组织建设方面，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成立党组织的，得3分；未成立党组织，有党员的1分。无党员的，不得分。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楷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黑体" w:cs="Times New Roman"/>
                <w:color w:val="auto"/>
                <w:sz w:val="28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三、党组织情况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</w:p>
          <w:p>
            <w:pPr>
              <w:spacing w:line="340" w:lineRule="exact"/>
              <w:rPr>
                <w:rFonts w:hint="default"/>
                <w:lang w:eastAsia="zh-CN"/>
              </w:rPr>
            </w:pPr>
            <w:r>
              <w:rPr>
                <w:rFonts w:hint="default" w:ascii="Arial" w:hAnsi="Arial" w:eastAsia="黑体" w:cs="Times New Roman"/>
                <w:sz w:val="28"/>
                <w:szCs w:val="24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如有成立党组织，请按照《入驻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附件材料提交情况”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点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eastAsia="楷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党组织成立相关证明材料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2.在开展党组织生活方面，</w:t>
            </w:r>
            <w:r>
              <w:rPr>
                <w:rFonts w:hint="default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制定相关党建工作制度，积极开展发展党员、党员学习教育及“三会一课”等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组织生活。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三、党组织情况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3.在党组织和党员作用发挥方面，</w:t>
            </w:r>
            <w:r>
              <w:rPr>
                <w:rFonts w:hint="default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积极推动党建业务深入融合，创建党建服务品牌，充分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发挥党组织战斗堡垒作用和党员先锋模范作用。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三、党组织情况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二、内部治理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4.在人力资源方面，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有3名及以上专职人员得5分；有1-2名专职人员得3分；无专职有兼职人员得1分。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有专职人员，共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人</w:t>
            </w:r>
          </w:p>
          <w:p>
            <w:pPr>
              <w:spacing w:line="34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  <w:t>无专职，有兼职，共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5.在法人治理方面，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制定以章程为核心的各项规章制度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</w:rPr>
              <w:t>组织架构（理事会、监事会、秘书处和内设机构等）</w:t>
            </w:r>
            <w:r>
              <w:rPr>
                <w:rFonts w:hint="default" w:eastAsia="方正仿宋_GBK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设置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</w:rPr>
              <w:t>科学，职责明确</w:t>
            </w:r>
            <w:r>
              <w:rPr>
                <w:rFonts w:hint="default" w:eastAsia="方正仿宋_GBK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按期换届。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u w:val="singl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请按照《入驻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“七、附件材料提交情况”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6、7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点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机构章程及章程规定的相关制度、2025年度工作报告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6.在财务管理方面，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（1）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资金来源渠道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多样化，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大于3个得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分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，少于3个得1分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（2）上一年度总收入高于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50万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元（含）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得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分，低于50万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得1分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（3）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财务</w:t>
            </w:r>
            <w:r>
              <w:rPr>
                <w:rFonts w:hint="default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与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</w:rPr>
              <w:t>资产管理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</w:rPr>
              <w:t>情况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较规范得</w:t>
            </w:r>
            <w:r>
              <w:rPr>
                <w:rFonts w:hint="default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分，一般得</w:t>
            </w:r>
            <w:r>
              <w:rPr>
                <w:rFonts w:hint="default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资金渠道：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政府资金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社会捐赠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服务收入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会费收入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投资收入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上一年度收入规模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万元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请按照《入驻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“七、附件材料提交情况”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点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近3年财务年度报告（表）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在等级评估方面，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获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A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等级得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分，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获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A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等级得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分，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获3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A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等级得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3分，获2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A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等级得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2分，获1A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等级得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分。未参评不得分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5A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4A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A 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2A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1A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  <w:t>获评时间：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未参评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请按照《入驻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“七、附件材料提交情况”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点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获得社会组织评估等级证书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/>
                <w:lang w:val="en-US" w:eastAsia="zh-CN"/>
              </w:rPr>
              <w:t>复印件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三、组织发展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（40分）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在</w:t>
            </w: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机构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业务</w:t>
            </w: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开展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方面，</w:t>
            </w:r>
            <w:r>
              <w:rPr>
                <w:rFonts w:hint="default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围绕机构主责主业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制定清晰的整体发展规划和目标，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常态化开展业务活动，在服务经济发展、科技创新、民生保障、基层治理等领域积极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开展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服务。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详见《入驻申请表》“四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组织发展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情况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”——“机构业务开展情况”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outlineLvl w:val="9"/>
              <w:rPr>
                <w:rFonts w:hint="default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default" w:eastAsia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.在服务创新</w:t>
            </w:r>
            <w:r>
              <w:rPr>
                <w:rFonts w:hint="default" w:eastAsia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方面</w:t>
            </w: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积极运用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创新的理念、方法、技术或模式开展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具有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探索性、实验性和实践性的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服务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活动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，助力提升社会福祉</w:t>
            </w:r>
            <w:r>
              <w:rPr>
                <w:rFonts w:hint="default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详见《入驻申请表》“四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组织发展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情况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”——“服务创新情况”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outlineLvl w:val="9"/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10.在资源整合与可持续发展方面，</w:t>
            </w:r>
            <w:r>
              <w:rPr>
                <w:rFonts w:hint="default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具有一定的资源配置和整合能力，探索</w:t>
            </w:r>
            <w:r>
              <w:rPr>
                <w:rFonts w:hint="default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/>
                <w:lang w:val="en-US" w:eastAsia="zh-CN"/>
              </w:rPr>
              <w:t>构建多方协作网络，积极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/>
                <w:lang w:eastAsia="zh-CN"/>
              </w:rPr>
              <w:t>提升机构自我造血</w:t>
            </w:r>
            <w:r>
              <w:rPr>
                <w:rFonts w:hint="default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/>
                <w:lang w:val="en-US" w:eastAsia="zh-CN"/>
              </w:rPr>
              <w:t>和可持续发展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/>
                <w:lang w:eastAsia="zh-CN"/>
              </w:rPr>
              <w:t>能力。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详见《入驻申请表》“四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组织发展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情况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”——“资源整合与可持续发展情况”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四、影响优势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jc w:val="left"/>
              <w:outlineLvl w:val="9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11.在机构影响力方面：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获得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有关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荣誉或奖项，国家级的每项得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省级的每项得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1.5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级的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每项得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区级的每项0.5分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影响优势情况”——“获得荣誉或奖项情况”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请按照《入驻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“七、附件材料提交情况”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点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/>
                <w:lang w:val="en-US" w:eastAsia="zh-CN"/>
              </w:rPr>
              <w:t>获得有关荣誉或奖项证书复印件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12.在自媒体运营方面：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运营相关自媒体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，积极开展社会组织有关传播，讲好社会组织故事。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影响优势情况”——“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网络平台情况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”，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同时结合各账号发布内容质量、阅读量等情况综合打分。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beforeLines="0" w:afterLines="0" w:line="340" w:lineRule="exact"/>
              <w:ind w:firstLine="0" w:firstLineChars="0"/>
              <w:jc w:val="left"/>
              <w:outlineLvl w:val="9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13.在调查研究和建言献策方面：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开展有关调查研究或参与有关标准制定并形成一定研究成果，积极参与为政府或行业建言献策有关工作。每项得1分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影响优势情况”——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调查研究和建言献策情况”</w:t>
            </w:r>
          </w:p>
          <w:p>
            <w:pPr>
              <w:pStyle w:val="2"/>
              <w:spacing w:line="340" w:lineRule="exact"/>
              <w:ind w:leftChars="0" w:firstLine="0" w:firstLineChars="0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请按照《入驻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“七、附件材料提交情况”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点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开展有关调查研究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/>
                <w:lang w:val="en-US" w:eastAsia="zh-CN"/>
              </w:rPr>
              <w:t>和建言献策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成果材料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86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五、合作共建（15分）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14.在合作共建方面：</w:t>
            </w:r>
            <w:r>
              <w:rPr>
                <w:rFonts w:hint="default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如获准入驻培育基地，积极与培育基地合作开展有关共建任务，结合机构提交的合作共建计划酌情打分</w:t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请提交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《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入驻社会组织合作共建表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87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总分</w:t>
            </w:r>
          </w:p>
        </w:tc>
        <w:tc>
          <w:tcPr>
            <w:tcW w:w="937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  <w:tc>
          <w:tcPr>
            <w:tcW w:w="1065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>
      <w:pPr>
        <w:spacing w:line="320" w:lineRule="exact"/>
        <w:ind w:firstLine="0" w:firstLine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1.</w:t>
      </w:r>
      <w:bookmarkStart w:id="0" w:name="OLE_LINK2"/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成长型社会组织包括初创期和发展期社会组织。初创期社会组织原则上为注册登记成立3年以内，社会需求度高、发展前景好、创新意识强、培育潜力大的社会组织。发展期社会组织原则上为内部治理较为完善、服务模式相对清晰，具有一定服务基础和持续发展潜力的社会组织。</w:t>
      </w:r>
      <w:bookmarkEnd w:id="0"/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ind w:firstLine="630" w:firstLineChars="300"/>
        <w:textAlignment w:val="auto"/>
        <w:rPr>
          <w:rFonts w:hint="eastAsia" w:ascii="宋体" w:hAnsi="宋体" w:eastAsia="宋体" w:cs="宋体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 w:val="0"/>
          <w:color w:val="auto"/>
          <w:sz w:val="21"/>
          <w:szCs w:val="21"/>
          <w:lang w:val="en-US" w:eastAsia="zh-CN"/>
        </w:rPr>
        <w:t>2.综合评审得分需达到60分及以上。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  <w:sectPr>
          <w:footerReference r:id="rId3" w:type="default"/>
          <w:pgSz w:w="16838" w:h="11906" w:orient="landscape"/>
          <w:pgMar w:top="1587" w:right="2098" w:bottom="1474" w:left="1984" w:header="851" w:footer="992" w:gutter="0"/>
          <w:cols w:space="720" w:num="1"/>
          <w:rtlGutter w:val="0"/>
          <w:docGrid w:type="lines" w:linePitch="315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Lines="0" w:afterLines="0"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广州市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社会组织培育发展基地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入驻</w:t>
      </w:r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评审标准及自评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表</w:t>
      </w:r>
    </w:p>
    <w:p>
      <w:pPr>
        <w:pStyle w:val="5"/>
        <w:spacing w:before="0" w:after="0" w:line="560" w:lineRule="exact"/>
        <w:ind w:firstLine="0" w:firstLineChars="0"/>
        <w:jc w:val="center"/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（示范型社会组织）</w:t>
      </w:r>
    </w:p>
    <w:p>
      <w:pPr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机构名称（盖章）：</w:t>
      </w:r>
      <w:r>
        <w:rPr>
          <w:rFonts w:hint="eastAsia" w:eastAsia="方正仿宋_GBK" w:cs="Times New Roman"/>
          <w:color w:val="auto"/>
          <w:sz w:val="28"/>
          <w:szCs w:val="28"/>
          <w:lang w:val="en-US" w:eastAsia="zh-CN"/>
        </w:rPr>
        <w:t xml:space="preserve">                                                </w:t>
      </w:r>
      <w:r>
        <w:rPr>
          <w:rFonts w:hint="default" w:eastAsia="方正仿宋_GBK" w:cs="Times New Roman"/>
          <w:color w:val="auto"/>
          <w:sz w:val="28"/>
          <w:szCs w:val="28"/>
          <w:lang w:val="en-US" w:eastAsia="zh-CN"/>
        </w:rPr>
        <w:t>申报类型：</w:t>
      </w:r>
      <w:r>
        <w:rPr>
          <w:rFonts w:hint="eastAsia" w:eastAsia="方正仿宋_GBK" w:cs="Times New Roman"/>
          <w:color w:val="auto"/>
          <w:sz w:val="28"/>
          <w:szCs w:val="28"/>
          <w:lang w:val="en-US" w:eastAsia="zh-CN"/>
        </w:rPr>
        <w:t>示范</w:t>
      </w:r>
      <w:r>
        <w:rPr>
          <w:rFonts w:hint="default" w:eastAsia="方正仿宋_GBK" w:cs="Times New Roman"/>
          <w:bCs w:val="0"/>
          <w:color w:val="auto"/>
          <w:sz w:val="28"/>
          <w:szCs w:val="28"/>
          <w:lang w:val="en-US" w:eastAsia="zh-CN"/>
        </w:rPr>
        <w:t>型社会组织</w:t>
      </w:r>
    </w:p>
    <w:tbl>
      <w:tblPr>
        <w:tblStyle w:val="10"/>
        <w:tblW w:w="145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6013"/>
        <w:gridCol w:w="1111"/>
        <w:gridCol w:w="1073"/>
        <w:gridCol w:w="45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指标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评分标准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总分值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  <w:t>自评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4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得分说明及所需材料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党的建设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1.在党组织建设方面，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成立党组织的，得5分；未成立党组织，有党员的2分。无党员的，不得分。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pStyle w:val="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default" w:ascii="Times New Roman" w:hAnsi="Times New Roman" w:eastAsia="楷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/>
                <w:color w:val="auto"/>
                <w:sz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default" w:ascii="Times New Roman" w:hAnsi="Times New Roman" w:eastAsia="楷体"/>
                <w:color w:val="auto"/>
                <w:sz w:val="24"/>
                <w:highlight w:val="none"/>
                <w:u w:val="none"/>
                <w:lang w:eastAsia="zh-CN"/>
              </w:rPr>
              <w:t>三、党组织情况</w:t>
            </w:r>
            <w:r>
              <w:rPr>
                <w:rFonts w:hint="default" w:ascii="Times New Roman" w:hAnsi="Times New Roman" w:eastAsia="楷体"/>
                <w:color w:val="auto"/>
                <w:sz w:val="24"/>
                <w:highlight w:val="none"/>
                <w:u w:val="none"/>
                <w:lang w:val="en-US" w:eastAsia="zh-CN"/>
              </w:rPr>
              <w:t>”</w:t>
            </w:r>
          </w:p>
          <w:p>
            <w:pPr>
              <w:spacing w:line="340" w:lineRule="exact"/>
              <w:rPr>
                <w:rFonts w:hint="default"/>
                <w:lang w:eastAsia="zh-CN"/>
              </w:rPr>
            </w:pPr>
            <w:r>
              <w:rPr>
                <w:rFonts w:hint="default" w:ascii="Arial" w:hAnsi="Arial" w:eastAsia="黑体" w:cs="Times New Roman"/>
                <w:sz w:val="28"/>
                <w:szCs w:val="24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如有成立党组织，请按照《入驻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附件材料提交情况”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点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eastAsia="楷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党组织成立相关证明材料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2.开展党组织生活方面，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制定相关党建工作制度，积极开展发展党员、党员学习教育及“三会一课”等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组织生活。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详见《入驻申请表》“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三、党组织情况</w:t>
            </w:r>
            <w:r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3.在党组织和党员作用发挥上方面，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积极推动党建业务深入融合，建立党建服务品牌，充分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发挥党组织战斗堡垒作用和党员先锋模范作用。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详见《入驻申请表》“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三、党组织情况</w:t>
            </w:r>
            <w:r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内部治理</w:t>
            </w: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4.在人力资源方面，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有5名以上专职人员得5分；有3-5名专职人员得3分；有3名以下专职人员得2分；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eastAsia="zh-CN"/>
              </w:rPr>
              <w:t>无专职有兼职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eastAsia="zh-CN"/>
              </w:rPr>
              <w:t>得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1分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pStyle w:val="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lang w:eastAsia="zh-CN"/>
              </w:rPr>
              <w:t>有专职人员，共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none"/>
                <w:lang w:val="en-US"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eastAsia="方正仿宋_GBK"/>
                <w:color w:val="auto"/>
                <w:sz w:val="24"/>
                <w:szCs w:val="24"/>
                <w:lang w:eastAsia="zh-CN"/>
              </w:rPr>
              <w:t>无专职，有兼职，共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eastAsia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在法人治理方面</w:t>
            </w:r>
            <w:r>
              <w:rPr>
                <w:rFonts w:hint="eastAsia" w:eastAsia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制定以章程为核心的各项规章制度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组织架构（理事会、监事会、秘书处和内设机构等）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eastAsia="zh-CN"/>
              </w:rPr>
              <w:t>设置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科学，职责明确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eastAsia="zh-CN"/>
              </w:rPr>
              <w:t>，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按期换届。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议事规则、决策程序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科学、民主、规范，重大事项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eastAsia="zh-CN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民主程序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eastAsia="zh-CN"/>
              </w:rPr>
              <w:t>决策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请按照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《入驻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附件材料提交情况”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第6、7点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提交相关材料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机构章程及章程规定的相关制度、2025年度工作报告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eastAsia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在财务管理方面：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（1）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资金来源渠道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多样化</w:t>
            </w:r>
            <w:bookmarkStart w:id="1" w:name="_GoBack"/>
            <w:bookmarkEnd w:id="1"/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大于3个得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，少于3个得1分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（2）上一年度年总收入高于200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万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元（含）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得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分，低于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万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得1分；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（3）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财务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资产管理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情况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eastAsia="zh-CN"/>
              </w:rPr>
              <w:t>较规范得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分，一般得</w:t>
            </w: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left"/>
              <w:outlineLvl w:val="9"/>
              <w:rPr>
                <w:color w:val="auto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资金渠道：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政府资金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社会捐赠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服务收入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会费收入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投资收入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上一年度收入规模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u w:val="none"/>
                <w:lang w:val="en-US" w:eastAsia="zh-CN"/>
              </w:rPr>
              <w:t>万元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请按照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《入驻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附件材料提交情况”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第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8点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提交相关材料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近3年财务年度报告（表）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7.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在等级评估方面，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获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等级得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获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等级得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获3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A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eastAsia="zh-CN"/>
              </w:rPr>
              <w:t>等级得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3分，获2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eastAsia="zh-CN"/>
              </w:rPr>
              <w:t>等级得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2分，获1A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eastAsia="zh-CN"/>
              </w:rPr>
              <w:t>等级得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分。未参评不得分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t xml:space="preserve">5A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t xml:space="preserve">4A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 xml:space="preserve">A 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 xml:space="preserve">2A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1A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eastAsia="zh-CN"/>
              </w:rPr>
              <w:t>获评时间：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no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u w:val="none"/>
                <w:lang w:val="en-US" w:eastAsia="zh-CN"/>
              </w:rPr>
              <w:t>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eastAsia" w:eastAsia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未参评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请按照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《入驻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附件材料提交情况”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第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9点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lang w:val="en-US" w:eastAsia="zh-CN"/>
              </w:rPr>
              <w:t>提交相关材料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获得社会组织评估等级证书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4"/>
                <w:szCs w:val="24"/>
                <w:u w:val="none"/>
                <w:shd w:val="clear"/>
                <w:lang w:val="en-US" w:eastAsia="zh-CN"/>
              </w:rPr>
              <w:t>复印件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三、组织发展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机构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业务</w:t>
            </w: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开展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方面</w:t>
            </w: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（1）围绕机构主责主业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制定清晰的整体发展规划和目标，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常态化开展业务活动，在服务经济发展、科技创新、民生保障、基层治理等领域积极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开展有影响力、能起示范带动作用的服务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（2）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积极搭建各类品牌服务平台（如能力提升、交流合作、宣传展示、调查研究等），大力推动行业良性发展。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详见《入驻申请表》“四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组织发展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情况</w:t>
            </w:r>
            <w:r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——“机构业务开展情况”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0" w:leftChars="0" w:firstLine="0" w:firstLineChars="0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.在服务创新</w:t>
            </w:r>
            <w:r>
              <w:rPr>
                <w:rFonts w:hint="eastAsia" w:eastAsia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方面</w:t>
            </w: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  <w:lang w:eastAsia="zh-CN"/>
              </w:rPr>
              <w:t>积极运用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</w:rPr>
              <w:t>创新的理念、方法、技术或模式开展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  <w:lang w:eastAsia="zh-CN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</w:rPr>
              <w:t>探索性、实验性和实践性的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  <w:lang w:eastAsia="zh-CN"/>
              </w:rPr>
              <w:t>服务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</w:rPr>
              <w:t>活动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  <w:lang w:eastAsia="zh-CN"/>
              </w:rPr>
              <w:t>，助力提升社会福祉</w:t>
            </w:r>
            <w:r>
              <w:rPr>
                <w:rFonts w:hint="eastAsia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  <w:lang w:eastAsia="zh-CN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详见《入驻申请表》“四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组织发展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情况</w:t>
            </w:r>
            <w:r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——“服务创新情况”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0" w:leftChars="0" w:firstLine="0" w:firstLineChars="0"/>
              <w:outlineLvl w:val="9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10.在资源整合与可持续发展方面，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具有较强的资源配置和整合能力，主动</w:t>
            </w:r>
            <w:r>
              <w:rPr>
                <w:rFonts w:hint="eastAsia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/>
                <w:lang w:val="en-US" w:eastAsia="zh-CN"/>
              </w:rPr>
              <w:t>构建多方协作网络，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/>
                <w:lang w:eastAsia="zh-CN"/>
              </w:rPr>
              <w:t>机构自我造血</w:t>
            </w:r>
            <w:r>
              <w:rPr>
                <w:rFonts w:hint="eastAsia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/>
                <w:lang w:val="en-US" w:eastAsia="zh-CN"/>
              </w:rPr>
              <w:t>和可持续发展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/>
                <w:lang w:eastAsia="zh-CN"/>
              </w:rPr>
              <w:t>能力</w:t>
            </w:r>
            <w:r>
              <w:rPr>
                <w:rFonts w:hint="eastAsia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/>
                <w:lang w:val="en-US" w:eastAsia="zh-CN"/>
              </w:rPr>
              <w:t>较强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/>
                <w:lang w:eastAsia="zh-CN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详见《入驻申请表》“四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组织发展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情况</w:t>
            </w:r>
            <w:r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——“资源整合与可持续发展情况”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四、影响优势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11.在机构影响力方面：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获得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有关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荣誉或奖项，国家级的每项得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省级的每项得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市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级的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每项得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区级的每项0.5分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五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影响优势情况”——“获得荣誉或奖项情况”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请按照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《入驻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附件材料提交情况”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第10点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/>
                <w:lang w:val="en-US" w:eastAsia="zh-CN"/>
              </w:rPr>
              <w:t>获得有关荣誉或奖项证书复印件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12.在自媒体运营方面：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运营相关自媒体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，积极开展社会组织有关传播，讲好社会组织故事。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五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影响优势情况”——“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网络平台情况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”，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同时结合各账号发布内容质量、阅读量等情况综合打分。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 w:line="340" w:lineRule="exact"/>
              <w:ind w:left="0" w:leftChars="0" w:firstLine="0" w:firstLineChars="0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13.在调查研究和建言献策方面：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开展有关调查研究或参与有关标准制定并形成一定研究成果，积极参与为政府或行业建言献策有关工作。每项得1分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五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影响优势情况”——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调查研究和建言献策情况</w:t>
            </w:r>
            <w:r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</w:p>
          <w:p>
            <w:pPr>
              <w:pStyle w:val="2"/>
              <w:spacing w:line="340" w:lineRule="exact"/>
              <w:ind w:left="0" w:leftChars="0" w:firstLine="0" w:firstLineChars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请按照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《入驻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申请表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  <w:r>
              <w:rPr>
                <w:rFonts w:hint="default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“七、</w:t>
            </w:r>
            <w:r>
              <w:rPr>
                <w:rFonts w:hint="eastAsia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附件材料提交情况”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第11点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提交相关材料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开展有关调查研究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/>
                <w:lang w:val="en-US" w:eastAsia="zh-CN"/>
              </w:rPr>
              <w:t>和建言献策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成果材料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8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14.培育孵化作用发挥方面：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发挥辐射作用，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通过提供专业指导、人才培训、资源整合等，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开展社会组织培育、项目孵化，推动动各级各类社会组织协同发展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详见《入驻申请表》“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五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影响优势情况”——</w:t>
            </w: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“培育孵化作用发挥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情况</w:t>
            </w:r>
            <w:r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86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五、合作共建</w:t>
            </w: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分）</w:t>
            </w:r>
          </w:p>
        </w:tc>
        <w:tc>
          <w:tcPr>
            <w:tcW w:w="60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15.在合作共建方面：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如获准入驻培育基地，积极与培育基地合作开展有关共建任务，结合机构提交的合作共建计划酌情打分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 w:eastAsia="楷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请提交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《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入驻社会组织合作共建表</w:t>
            </w:r>
            <w:r>
              <w:rPr>
                <w:rFonts w:hint="eastAsia" w:eastAsia="楷体" w:cs="Times New Roman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7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outlineLvl w:val="9"/>
              <w:rPr>
                <w:rFonts w:hint="default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073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</w:tbl>
    <w:p>
      <w:pPr>
        <w:spacing w:line="320" w:lineRule="exac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 w:val="0"/>
          <w:color w:val="auto"/>
          <w:sz w:val="21"/>
          <w:szCs w:val="21"/>
          <w:lang w:val="en-US" w:eastAsia="zh-CN"/>
        </w:rPr>
        <w:t>备注：</w:t>
      </w:r>
      <w:r>
        <w:rPr>
          <w:rFonts w:hint="eastAsia" w:ascii="宋体" w:hAnsi="宋体" w:cs="宋体"/>
          <w:bCs w:val="0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Cs w:val="0"/>
          <w:color w:val="auto"/>
          <w:sz w:val="21"/>
          <w:szCs w:val="21"/>
          <w:lang w:val="en-US" w:eastAsia="zh-CN"/>
        </w:rPr>
        <w:t>示范型社会组织是指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发展成熟，内部治理完善、服务能力强、社会荣誉好、行业影响力大，能发挥枢纽及示范引领作用的社会组织。</w:t>
      </w:r>
    </w:p>
    <w:p>
      <w:pPr>
        <w:spacing w:line="320" w:lineRule="exac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     2.综合评审需达到60分及以上。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25.10.1/weaver/weaver.file.FileDownloadForNews?uuid=8a2fdedc-b762-4d2c-8e55-f38a67a775d0&amp;fileid=4528944&amp;type=document&amp;isofficeview=0"/>
  </w:docVars>
  <w:rsids>
    <w:rsidRoot w:val="00000000"/>
    <w:rsid w:val="006D2F74"/>
    <w:rsid w:val="00F174E1"/>
    <w:rsid w:val="00F907A3"/>
    <w:rsid w:val="01E812BC"/>
    <w:rsid w:val="03722C05"/>
    <w:rsid w:val="037E70CB"/>
    <w:rsid w:val="03876C01"/>
    <w:rsid w:val="0391535D"/>
    <w:rsid w:val="0412438F"/>
    <w:rsid w:val="0426352E"/>
    <w:rsid w:val="04416CF1"/>
    <w:rsid w:val="044D4E40"/>
    <w:rsid w:val="0513456C"/>
    <w:rsid w:val="052803E0"/>
    <w:rsid w:val="052E6A0C"/>
    <w:rsid w:val="055B3806"/>
    <w:rsid w:val="055E06A0"/>
    <w:rsid w:val="059702AB"/>
    <w:rsid w:val="05A7527D"/>
    <w:rsid w:val="05B76042"/>
    <w:rsid w:val="0646355E"/>
    <w:rsid w:val="06D802BE"/>
    <w:rsid w:val="07785F9A"/>
    <w:rsid w:val="07AA4925"/>
    <w:rsid w:val="07AC4DFF"/>
    <w:rsid w:val="07BC6E64"/>
    <w:rsid w:val="082409A0"/>
    <w:rsid w:val="0845502C"/>
    <w:rsid w:val="087E25C9"/>
    <w:rsid w:val="08916D05"/>
    <w:rsid w:val="08937CBA"/>
    <w:rsid w:val="08A73592"/>
    <w:rsid w:val="08B8559B"/>
    <w:rsid w:val="08F07DCA"/>
    <w:rsid w:val="09383992"/>
    <w:rsid w:val="097319C2"/>
    <w:rsid w:val="09EA1A5F"/>
    <w:rsid w:val="09F74799"/>
    <w:rsid w:val="0A4156DE"/>
    <w:rsid w:val="0A6A06EE"/>
    <w:rsid w:val="0B7940B2"/>
    <w:rsid w:val="0CC3744E"/>
    <w:rsid w:val="0D0724E7"/>
    <w:rsid w:val="0D321650"/>
    <w:rsid w:val="0D90423B"/>
    <w:rsid w:val="0DAE215B"/>
    <w:rsid w:val="0DEB240D"/>
    <w:rsid w:val="0E0220D6"/>
    <w:rsid w:val="0E8A3A21"/>
    <w:rsid w:val="0E9F3C0E"/>
    <w:rsid w:val="0ECD06F6"/>
    <w:rsid w:val="0F133AEA"/>
    <w:rsid w:val="0F326A7D"/>
    <w:rsid w:val="0F5A1547"/>
    <w:rsid w:val="0FBC3292"/>
    <w:rsid w:val="0FF71542"/>
    <w:rsid w:val="10102180"/>
    <w:rsid w:val="102905DB"/>
    <w:rsid w:val="1031663C"/>
    <w:rsid w:val="10381147"/>
    <w:rsid w:val="108B10CA"/>
    <w:rsid w:val="10AB741F"/>
    <w:rsid w:val="11046151"/>
    <w:rsid w:val="113373E5"/>
    <w:rsid w:val="11EC4B11"/>
    <w:rsid w:val="124145B2"/>
    <w:rsid w:val="12745CD3"/>
    <w:rsid w:val="12B34217"/>
    <w:rsid w:val="12B42F25"/>
    <w:rsid w:val="12B53F76"/>
    <w:rsid w:val="13044351"/>
    <w:rsid w:val="132A5E22"/>
    <w:rsid w:val="134D1481"/>
    <w:rsid w:val="13A93F63"/>
    <w:rsid w:val="13BC6279"/>
    <w:rsid w:val="13D31761"/>
    <w:rsid w:val="14343EEA"/>
    <w:rsid w:val="14950BDD"/>
    <w:rsid w:val="14C46D99"/>
    <w:rsid w:val="14F84298"/>
    <w:rsid w:val="157066A1"/>
    <w:rsid w:val="16257236"/>
    <w:rsid w:val="16330B3D"/>
    <w:rsid w:val="164F181E"/>
    <w:rsid w:val="165172CB"/>
    <w:rsid w:val="168C1455"/>
    <w:rsid w:val="16966F0A"/>
    <w:rsid w:val="17157C04"/>
    <w:rsid w:val="171E134F"/>
    <w:rsid w:val="172D7669"/>
    <w:rsid w:val="176A6549"/>
    <w:rsid w:val="177F106D"/>
    <w:rsid w:val="179C6F46"/>
    <w:rsid w:val="17A741C9"/>
    <w:rsid w:val="17AD2D50"/>
    <w:rsid w:val="17E20AE4"/>
    <w:rsid w:val="17FC6A09"/>
    <w:rsid w:val="180B661A"/>
    <w:rsid w:val="183C3134"/>
    <w:rsid w:val="186A775A"/>
    <w:rsid w:val="19252FC5"/>
    <w:rsid w:val="192969BC"/>
    <w:rsid w:val="1945157E"/>
    <w:rsid w:val="195034BF"/>
    <w:rsid w:val="19813C7E"/>
    <w:rsid w:val="19AF6C31"/>
    <w:rsid w:val="19BA4A3B"/>
    <w:rsid w:val="1B140568"/>
    <w:rsid w:val="1B337294"/>
    <w:rsid w:val="1B9618EC"/>
    <w:rsid w:val="1B9A7E3E"/>
    <w:rsid w:val="1BE622EE"/>
    <w:rsid w:val="1C014769"/>
    <w:rsid w:val="1C8B2C49"/>
    <w:rsid w:val="1D3141BC"/>
    <w:rsid w:val="1D832889"/>
    <w:rsid w:val="1DD40F03"/>
    <w:rsid w:val="1DE50C0D"/>
    <w:rsid w:val="1EE515D9"/>
    <w:rsid w:val="1F1421F4"/>
    <w:rsid w:val="1F290F73"/>
    <w:rsid w:val="1F424278"/>
    <w:rsid w:val="1F5362C4"/>
    <w:rsid w:val="1F8140B5"/>
    <w:rsid w:val="1FB55604"/>
    <w:rsid w:val="202F3B8A"/>
    <w:rsid w:val="204C5FBB"/>
    <w:rsid w:val="20A71A6B"/>
    <w:rsid w:val="21095734"/>
    <w:rsid w:val="2199730F"/>
    <w:rsid w:val="21F828B7"/>
    <w:rsid w:val="22070211"/>
    <w:rsid w:val="229D2F87"/>
    <w:rsid w:val="22DC3905"/>
    <w:rsid w:val="2308748F"/>
    <w:rsid w:val="237C2977"/>
    <w:rsid w:val="23A81E80"/>
    <w:rsid w:val="24215417"/>
    <w:rsid w:val="24545B99"/>
    <w:rsid w:val="25020258"/>
    <w:rsid w:val="25392829"/>
    <w:rsid w:val="25394F09"/>
    <w:rsid w:val="256D53E7"/>
    <w:rsid w:val="258076E5"/>
    <w:rsid w:val="25C6139F"/>
    <w:rsid w:val="25D5082E"/>
    <w:rsid w:val="26090866"/>
    <w:rsid w:val="26302762"/>
    <w:rsid w:val="2648497D"/>
    <w:rsid w:val="26655A45"/>
    <w:rsid w:val="280A64C4"/>
    <w:rsid w:val="281B7DA4"/>
    <w:rsid w:val="285941DA"/>
    <w:rsid w:val="28A77C82"/>
    <w:rsid w:val="29A15A89"/>
    <w:rsid w:val="29CB689B"/>
    <w:rsid w:val="2A986475"/>
    <w:rsid w:val="2AA01851"/>
    <w:rsid w:val="2ADC5920"/>
    <w:rsid w:val="2B0620DD"/>
    <w:rsid w:val="2B291763"/>
    <w:rsid w:val="2B390C84"/>
    <w:rsid w:val="2B5621F6"/>
    <w:rsid w:val="2B723FFB"/>
    <w:rsid w:val="2BB10987"/>
    <w:rsid w:val="2C3046A9"/>
    <w:rsid w:val="2C316B9C"/>
    <w:rsid w:val="2C3C6D64"/>
    <w:rsid w:val="2C466B1F"/>
    <w:rsid w:val="2C475E44"/>
    <w:rsid w:val="2C4D2896"/>
    <w:rsid w:val="2C4D3072"/>
    <w:rsid w:val="2CC647D1"/>
    <w:rsid w:val="2CD76897"/>
    <w:rsid w:val="2D7A62AE"/>
    <w:rsid w:val="2DD27C87"/>
    <w:rsid w:val="2E073C29"/>
    <w:rsid w:val="2E076F5C"/>
    <w:rsid w:val="2E317A26"/>
    <w:rsid w:val="2E5861D9"/>
    <w:rsid w:val="2EB23BE8"/>
    <w:rsid w:val="2EBB1938"/>
    <w:rsid w:val="2F196C7D"/>
    <w:rsid w:val="2F80415B"/>
    <w:rsid w:val="2F9747BE"/>
    <w:rsid w:val="2FB918AD"/>
    <w:rsid w:val="30440C33"/>
    <w:rsid w:val="313E69B7"/>
    <w:rsid w:val="31907497"/>
    <w:rsid w:val="32A0596B"/>
    <w:rsid w:val="32B960E6"/>
    <w:rsid w:val="32D91723"/>
    <w:rsid w:val="32DD7DB4"/>
    <w:rsid w:val="33201ED1"/>
    <w:rsid w:val="33412DF6"/>
    <w:rsid w:val="33437577"/>
    <w:rsid w:val="334C4685"/>
    <w:rsid w:val="3355548A"/>
    <w:rsid w:val="342A550D"/>
    <w:rsid w:val="342E187E"/>
    <w:rsid w:val="34D5207E"/>
    <w:rsid w:val="34F463A2"/>
    <w:rsid w:val="3538525F"/>
    <w:rsid w:val="35400F5E"/>
    <w:rsid w:val="359D4683"/>
    <w:rsid w:val="35D5053D"/>
    <w:rsid w:val="35E64996"/>
    <w:rsid w:val="36026EEE"/>
    <w:rsid w:val="3639358C"/>
    <w:rsid w:val="36604F21"/>
    <w:rsid w:val="36943F64"/>
    <w:rsid w:val="36CC2AE4"/>
    <w:rsid w:val="36FA26FF"/>
    <w:rsid w:val="37C62155"/>
    <w:rsid w:val="37D51A1A"/>
    <w:rsid w:val="384778C5"/>
    <w:rsid w:val="38E538C0"/>
    <w:rsid w:val="38F13AE3"/>
    <w:rsid w:val="395926F5"/>
    <w:rsid w:val="39926259"/>
    <w:rsid w:val="3A127C30"/>
    <w:rsid w:val="3A1B0918"/>
    <w:rsid w:val="3A23557F"/>
    <w:rsid w:val="3A561323"/>
    <w:rsid w:val="3AB445B4"/>
    <w:rsid w:val="3AF77B21"/>
    <w:rsid w:val="3B40484F"/>
    <w:rsid w:val="3B601557"/>
    <w:rsid w:val="3CFD3320"/>
    <w:rsid w:val="3D5B27E0"/>
    <w:rsid w:val="3D685A9C"/>
    <w:rsid w:val="3DCA659F"/>
    <w:rsid w:val="3DD076AD"/>
    <w:rsid w:val="3E0229A3"/>
    <w:rsid w:val="3E4E41EF"/>
    <w:rsid w:val="3EC2146E"/>
    <w:rsid w:val="3EC35ED7"/>
    <w:rsid w:val="3EF552C3"/>
    <w:rsid w:val="3F0358D2"/>
    <w:rsid w:val="3F5A6476"/>
    <w:rsid w:val="3FE04227"/>
    <w:rsid w:val="40584966"/>
    <w:rsid w:val="40A03F75"/>
    <w:rsid w:val="40B43DA6"/>
    <w:rsid w:val="40D24DA8"/>
    <w:rsid w:val="410020C2"/>
    <w:rsid w:val="411B5DAE"/>
    <w:rsid w:val="41874CDF"/>
    <w:rsid w:val="418E361E"/>
    <w:rsid w:val="41A201B0"/>
    <w:rsid w:val="421062D0"/>
    <w:rsid w:val="42452424"/>
    <w:rsid w:val="426D4087"/>
    <w:rsid w:val="429C6BCE"/>
    <w:rsid w:val="42B524E2"/>
    <w:rsid w:val="432156AC"/>
    <w:rsid w:val="43663D8F"/>
    <w:rsid w:val="44254FCA"/>
    <w:rsid w:val="444C6312"/>
    <w:rsid w:val="44586B88"/>
    <w:rsid w:val="45247C87"/>
    <w:rsid w:val="452A3A82"/>
    <w:rsid w:val="45BB5A8A"/>
    <w:rsid w:val="467273C2"/>
    <w:rsid w:val="469D7DA9"/>
    <w:rsid w:val="470E5BEC"/>
    <w:rsid w:val="47155ED7"/>
    <w:rsid w:val="476F7E82"/>
    <w:rsid w:val="47834A7B"/>
    <w:rsid w:val="47BB0A13"/>
    <w:rsid w:val="47ED5BA8"/>
    <w:rsid w:val="482A3292"/>
    <w:rsid w:val="483624FB"/>
    <w:rsid w:val="49594011"/>
    <w:rsid w:val="497317A7"/>
    <w:rsid w:val="49755BC8"/>
    <w:rsid w:val="49AE1A95"/>
    <w:rsid w:val="4A3A0915"/>
    <w:rsid w:val="4A542E73"/>
    <w:rsid w:val="4A6D2DDC"/>
    <w:rsid w:val="4A8B08FA"/>
    <w:rsid w:val="4AB26A6B"/>
    <w:rsid w:val="4AC97F17"/>
    <w:rsid w:val="4B4734B2"/>
    <w:rsid w:val="4BDC7206"/>
    <w:rsid w:val="4D10599B"/>
    <w:rsid w:val="4D2217CA"/>
    <w:rsid w:val="4D417B3B"/>
    <w:rsid w:val="4DB0070E"/>
    <w:rsid w:val="4DF42E1B"/>
    <w:rsid w:val="4EAF1163"/>
    <w:rsid w:val="4EE86424"/>
    <w:rsid w:val="4EEA407A"/>
    <w:rsid w:val="4F5D48EB"/>
    <w:rsid w:val="502A2091"/>
    <w:rsid w:val="50554392"/>
    <w:rsid w:val="509B5C25"/>
    <w:rsid w:val="50D24EEF"/>
    <w:rsid w:val="50D87A09"/>
    <w:rsid w:val="51027F69"/>
    <w:rsid w:val="51044E38"/>
    <w:rsid w:val="512D31FF"/>
    <w:rsid w:val="51491EAD"/>
    <w:rsid w:val="518050CE"/>
    <w:rsid w:val="51B556ED"/>
    <w:rsid w:val="51BC5893"/>
    <w:rsid w:val="51DC15E8"/>
    <w:rsid w:val="527F1067"/>
    <w:rsid w:val="52812839"/>
    <w:rsid w:val="532F669C"/>
    <w:rsid w:val="547E41CE"/>
    <w:rsid w:val="54835BE1"/>
    <w:rsid w:val="54FE61F6"/>
    <w:rsid w:val="55261ABA"/>
    <w:rsid w:val="55724504"/>
    <w:rsid w:val="55A06DCE"/>
    <w:rsid w:val="55C03A83"/>
    <w:rsid w:val="561F1136"/>
    <w:rsid w:val="567C48D0"/>
    <w:rsid w:val="56D61C39"/>
    <w:rsid w:val="5775339B"/>
    <w:rsid w:val="58171406"/>
    <w:rsid w:val="58A21BF6"/>
    <w:rsid w:val="590D0E28"/>
    <w:rsid w:val="59135398"/>
    <w:rsid w:val="5994741D"/>
    <w:rsid w:val="599F3ABC"/>
    <w:rsid w:val="59AF2A19"/>
    <w:rsid w:val="59B65CA0"/>
    <w:rsid w:val="59E0518E"/>
    <w:rsid w:val="5A0B7EC3"/>
    <w:rsid w:val="5AA43376"/>
    <w:rsid w:val="5ADD2006"/>
    <w:rsid w:val="5B4D3612"/>
    <w:rsid w:val="5B7868E7"/>
    <w:rsid w:val="5B7912FD"/>
    <w:rsid w:val="5BC27480"/>
    <w:rsid w:val="5BD35BD1"/>
    <w:rsid w:val="5C042FBD"/>
    <w:rsid w:val="5C1A7D7C"/>
    <w:rsid w:val="5C244706"/>
    <w:rsid w:val="5D193542"/>
    <w:rsid w:val="5D403F00"/>
    <w:rsid w:val="5D4330D1"/>
    <w:rsid w:val="5DA76AF4"/>
    <w:rsid w:val="5DB210B8"/>
    <w:rsid w:val="5E1D7D53"/>
    <w:rsid w:val="5EC0611C"/>
    <w:rsid w:val="5EF369EB"/>
    <w:rsid w:val="5F04566F"/>
    <w:rsid w:val="5F312C58"/>
    <w:rsid w:val="5F350434"/>
    <w:rsid w:val="5F796B5A"/>
    <w:rsid w:val="5FA30522"/>
    <w:rsid w:val="5FF5213B"/>
    <w:rsid w:val="601D0B1E"/>
    <w:rsid w:val="60722D66"/>
    <w:rsid w:val="60995D09"/>
    <w:rsid w:val="60DE70B0"/>
    <w:rsid w:val="61AB3F7E"/>
    <w:rsid w:val="61AE11AD"/>
    <w:rsid w:val="61F94BDF"/>
    <w:rsid w:val="626574C7"/>
    <w:rsid w:val="62714216"/>
    <w:rsid w:val="62D13414"/>
    <w:rsid w:val="62D457E0"/>
    <w:rsid w:val="62F63B42"/>
    <w:rsid w:val="63361B06"/>
    <w:rsid w:val="633E5C4F"/>
    <w:rsid w:val="634676E5"/>
    <w:rsid w:val="63631130"/>
    <w:rsid w:val="636C0FE9"/>
    <w:rsid w:val="63C0719F"/>
    <w:rsid w:val="63E11E44"/>
    <w:rsid w:val="63ED11A9"/>
    <w:rsid w:val="641A5B97"/>
    <w:rsid w:val="64362C9D"/>
    <w:rsid w:val="64711153"/>
    <w:rsid w:val="6472739A"/>
    <w:rsid w:val="649A7F1F"/>
    <w:rsid w:val="650623F5"/>
    <w:rsid w:val="654266CB"/>
    <w:rsid w:val="654C2237"/>
    <w:rsid w:val="654F642A"/>
    <w:rsid w:val="65646CE3"/>
    <w:rsid w:val="65684EBF"/>
    <w:rsid w:val="656B3483"/>
    <w:rsid w:val="65BF3AF5"/>
    <w:rsid w:val="6651519D"/>
    <w:rsid w:val="668C2E50"/>
    <w:rsid w:val="66DA1465"/>
    <w:rsid w:val="66FA5370"/>
    <w:rsid w:val="681D5542"/>
    <w:rsid w:val="687F5963"/>
    <w:rsid w:val="689C2363"/>
    <w:rsid w:val="6916026C"/>
    <w:rsid w:val="694E2576"/>
    <w:rsid w:val="69731BEA"/>
    <w:rsid w:val="6A120C39"/>
    <w:rsid w:val="6A30050D"/>
    <w:rsid w:val="6A7A213A"/>
    <w:rsid w:val="6A883404"/>
    <w:rsid w:val="6ACB7211"/>
    <w:rsid w:val="6AFB4489"/>
    <w:rsid w:val="6AFC37E4"/>
    <w:rsid w:val="6B176630"/>
    <w:rsid w:val="6B2C0D32"/>
    <w:rsid w:val="6B431A13"/>
    <w:rsid w:val="6B520ED1"/>
    <w:rsid w:val="6BE007C9"/>
    <w:rsid w:val="6C222682"/>
    <w:rsid w:val="6C3D4941"/>
    <w:rsid w:val="6C8E4D3B"/>
    <w:rsid w:val="6C9C1530"/>
    <w:rsid w:val="6CCB27F3"/>
    <w:rsid w:val="6CD95F4D"/>
    <w:rsid w:val="6CF42BE3"/>
    <w:rsid w:val="6DB450FD"/>
    <w:rsid w:val="6DBC5A2E"/>
    <w:rsid w:val="6E49072A"/>
    <w:rsid w:val="6E514FC2"/>
    <w:rsid w:val="6E721B82"/>
    <w:rsid w:val="6E8812D1"/>
    <w:rsid w:val="6F9523CE"/>
    <w:rsid w:val="6FB5332C"/>
    <w:rsid w:val="6FF11B05"/>
    <w:rsid w:val="70060645"/>
    <w:rsid w:val="709B710E"/>
    <w:rsid w:val="70AB75B7"/>
    <w:rsid w:val="70AD2B5B"/>
    <w:rsid w:val="70C44A1F"/>
    <w:rsid w:val="70CC5E2E"/>
    <w:rsid w:val="712E5597"/>
    <w:rsid w:val="71492BE7"/>
    <w:rsid w:val="714E2BD7"/>
    <w:rsid w:val="726227FC"/>
    <w:rsid w:val="72C03528"/>
    <w:rsid w:val="72F46F01"/>
    <w:rsid w:val="73172393"/>
    <w:rsid w:val="73735A83"/>
    <w:rsid w:val="73A03284"/>
    <w:rsid w:val="74301831"/>
    <w:rsid w:val="74A716AF"/>
    <w:rsid w:val="74BE68A6"/>
    <w:rsid w:val="74E379D9"/>
    <w:rsid w:val="74FB3F62"/>
    <w:rsid w:val="751A0027"/>
    <w:rsid w:val="75266C4C"/>
    <w:rsid w:val="757137F2"/>
    <w:rsid w:val="75B834D7"/>
    <w:rsid w:val="760F2145"/>
    <w:rsid w:val="76197675"/>
    <w:rsid w:val="76496BE0"/>
    <w:rsid w:val="76AA7829"/>
    <w:rsid w:val="76C16689"/>
    <w:rsid w:val="76CC7EDB"/>
    <w:rsid w:val="77404556"/>
    <w:rsid w:val="774F1963"/>
    <w:rsid w:val="77804242"/>
    <w:rsid w:val="77DE6586"/>
    <w:rsid w:val="77FD0E06"/>
    <w:rsid w:val="78556B0E"/>
    <w:rsid w:val="78573685"/>
    <w:rsid w:val="78C52974"/>
    <w:rsid w:val="78DF24C0"/>
    <w:rsid w:val="79470DAB"/>
    <w:rsid w:val="79E155BE"/>
    <w:rsid w:val="79ED203A"/>
    <w:rsid w:val="79F207CD"/>
    <w:rsid w:val="7A2D5D96"/>
    <w:rsid w:val="7A6D17C7"/>
    <w:rsid w:val="7A7B630E"/>
    <w:rsid w:val="7B065E73"/>
    <w:rsid w:val="7B7F3324"/>
    <w:rsid w:val="7BC87899"/>
    <w:rsid w:val="7CFB355D"/>
    <w:rsid w:val="7D423C6C"/>
    <w:rsid w:val="7D464F6D"/>
    <w:rsid w:val="7E0D1870"/>
    <w:rsid w:val="7E4A3588"/>
    <w:rsid w:val="7E7051A6"/>
    <w:rsid w:val="7EBA4608"/>
    <w:rsid w:val="7ED72611"/>
    <w:rsid w:val="7F2E1864"/>
    <w:rsid w:val="7F3366DB"/>
    <w:rsid w:val="7F414E0F"/>
    <w:rsid w:val="7FD04E50"/>
    <w:rsid w:val="7FF9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0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  <w:szCs w:val="22"/>
    </w:rPr>
  </w:style>
  <w:style w:type="paragraph" w:styleId="5">
    <w:name w:val="heading 2"/>
    <w:basedOn w:val="1"/>
    <w:next w:val="1"/>
    <w:qFormat/>
    <w:uiPriority w:val="0"/>
    <w:pPr>
      <w:keepNext/>
      <w:keepLines/>
      <w:widowControl w:val="0"/>
      <w:spacing w:before="260" w:beforeLines="0" w:beforeAutospacing="0" w:after="260" w:afterLines="0" w:afterAutospacing="0" w:line="413" w:lineRule="auto"/>
      <w:ind w:firstLine="420" w:firstLineChars="200"/>
      <w:jc w:val="left"/>
      <w:outlineLvl w:val="1"/>
    </w:pPr>
    <w:rPr>
      <w:rFonts w:ascii="Arial" w:hAnsi="Arial" w:eastAsia="黑体" w:cs="Times New Roman"/>
      <w:kern w:val="2"/>
      <w:sz w:val="28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2"/>
    <w:qFormat/>
    <w:uiPriority w:val="0"/>
    <w:pPr>
      <w:ind w:leftChars="-86" w:firstLine="640" w:firstLine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paragraph" w:styleId="9">
    <w:name w:val="Normal (Web)"/>
    <w:basedOn w:val="1"/>
    <w:qFormat/>
    <w:uiPriority w:val="0"/>
    <w:rPr>
      <w:sz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2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11372</Words>
  <Characters>11880</Characters>
  <Lines>0</Lines>
  <Paragraphs>0</Paragraphs>
  <TotalTime>5</TotalTime>
  <ScaleCrop>false</ScaleCrop>
  <LinksUpToDate>false</LinksUpToDate>
  <CharactersWithSpaces>12268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2026-07-28T06:30:00Z</dcterms:created>
  <dc:creator>Administrator</dc:creator>
  <cp:lastModifiedBy>李丹丹</cp:lastModifiedBy>
  <cp:lastPrinted>2026-08-04T07:16:00Z</cp:lastPrinted>
  <dcterms:modified xsi:type="dcterms:W3CDTF">2026-08-13T07:58:32Z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eyJoZGlkIjoiZjA2M2M5MDc1ZjJjNzNmMzE2MTI3NzdlYWQ5MThhZDYiLCJ1c2VySWQiOiIzMTg4MDM5NDAifQ==</vt:lpwstr>
  </property>
  <property fmtid="{D5CDD505-2E9C-101B-9397-08002B2CF9AE}" pid="4" name="ICV">
    <vt:lpwstr>2E0B9CD4A497436E840DDD272BADDDD1_13</vt:lpwstr>
  </property>
</Properties>
</file>